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8D" w:rsidRDefault="000800D5">
      <w:pPr>
        <w:overflowPunct w:val="0"/>
        <w:spacing w:line="620" w:lineRule="exact"/>
        <w:rPr>
          <w:rFonts w:ascii="Times New Roman" w:eastAsia="仿宋_GB2312" w:hAnsi="Times New Roman" w:cs="Times New Roman"/>
          <w:color w:val="000000"/>
          <w:spacing w:val="3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附件</w:t>
      </w:r>
      <w:r>
        <w:rPr>
          <w:rFonts w:ascii="Times New Roman" w:eastAsia="仿宋_GB2312" w:hAnsi="Times New Roman" w:cs="Times New Roman"/>
          <w:color w:val="000000"/>
          <w:kern w:val="0"/>
          <w:sz w:val="32"/>
          <w:szCs w:val="32"/>
          <w:lang w:val="zh-TW" w:eastAsia="zh-TW" w:bidi="zh-TW"/>
        </w:rPr>
        <w:t>1</w:t>
      </w:r>
    </w:p>
    <w:p w:rsidR="008B108D" w:rsidRDefault="008B108D">
      <w:pPr>
        <w:overflowPunct w:val="0"/>
        <w:spacing w:line="620" w:lineRule="exact"/>
        <w:rPr>
          <w:rFonts w:ascii="Times New Roman" w:eastAsia="仿宋_GB2312" w:hAnsi="Times New Roman" w:cs="Times New Roman"/>
          <w:color w:val="000000"/>
          <w:spacing w:val="30"/>
          <w:kern w:val="0"/>
          <w:sz w:val="32"/>
          <w:szCs w:val="32"/>
          <w:lang w:val="zh-TW" w:eastAsia="zh-TW" w:bidi="zh-TW"/>
        </w:rPr>
      </w:pPr>
    </w:p>
    <w:p w:rsidR="008B108D" w:rsidRDefault="000800D5">
      <w:pPr>
        <w:overflowPunct w:val="0"/>
        <w:spacing w:line="620" w:lineRule="exact"/>
        <w:jc w:val="center"/>
        <w:rPr>
          <w:rFonts w:ascii="Times New Roman" w:eastAsia="方正小标宋_GBK" w:hAnsi="Times New Roman" w:cs="Times New Roman"/>
          <w:bCs/>
          <w:color w:val="000000"/>
          <w:kern w:val="0"/>
          <w:sz w:val="44"/>
          <w:szCs w:val="44"/>
          <w:lang w:val="zh-TW" w:eastAsia="zh-TW" w:bidi="zh-TW"/>
        </w:rPr>
      </w:pPr>
      <w:bookmarkStart w:id="0" w:name="bookmark2"/>
      <w:r>
        <w:rPr>
          <w:rFonts w:ascii="Times New Roman" w:eastAsia="方正小标宋_GBK" w:hAnsi="Times New Roman" w:cs="Times New Roman"/>
          <w:bCs/>
          <w:color w:val="000000"/>
          <w:kern w:val="0"/>
          <w:sz w:val="44"/>
          <w:szCs w:val="44"/>
          <w:lang w:val="zh-TW" w:bidi="zh-TW"/>
        </w:rPr>
        <w:t>白银市市级</w:t>
      </w:r>
      <w:r>
        <w:rPr>
          <w:rFonts w:ascii="Times New Roman" w:eastAsia="方正小标宋_GBK" w:hAnsi="Times New Roman" w:cs="Times New Roman"/>
          <w:bCs/>
          <w:color w:val="000000"/>
          <w:kern w:val="0"/>
          <w:sz w:val="44"/>
          <w:szCs w:val="44"/>
          <w:lang w:val="zh-TW" w:eastAsia="zh-TW" w:bidi="zh-TW"/>
        </w:rPr>
        <w:t>预算绩效管理办法</w:t>
      </w:r>
      <w:bookmarkEnd w:id="0"/>
    </w:p>
    <w:p w:rsidR="008B108D" w:rsidRDefault="008B108D">
      <w:pPr>
        <w:overflowPunct w:val="0"/>
        <w:spacing w:line="620" w:lineRule="exact"/>
        <w:jc w:val="center"/>
        <w:rPr>
          <w:rFonts w:ascii="Times New Roman" w:eastAsia="仿宋_GB2312" w:hAnsi="Times New Roman" w:cs="Times New Roman"/>
          <w:b/>
          <w:color w:val="000000"/>
          <w:kern w:val="0"/>
          <w:sz w:val="44"/>
          <w:szCs w:val="44"/>
          <w:lang w:val="zh-TW" w:eastAsia="zh-TW" w:bidi="zh-TW"/>
        </w:rPr>
      </w:pPr>
    </w:p>
    <w:p w:rsidR="008B108D" w:rsidRDefault="000800D5">
      <w:pPr>
        <w:overflowPunct w:val="0"/>
        <w:spacing w:line="620" w:lineRule="exact"/>
        <w:jc w:val="center"/>
        <w:outlineLvl w:val="2"/>
        <w:rPr>
          <w:rFonts w:ascii="Times New Roman" w:eastAsia="方正黑体_GBK" w:hAnsi="Times New Roman" w:cs="Times New Roman"/>
          <w:color w:val="000000"/>
          <w:spacing w:val="40"/>
          <w:kern w:val="0"/>
          <w:sz w:val="32"/>
          <w:szCs w:val="32"/>
          <w:lang w:val="zh-TW" w:eastAsia="zh-TW" w:bidi="zh-TW"/>
        </w:rPr>
      </w:pPr>
      <w:bookmarkStart w:id="1" w:name="bookmark3"/>
      <w:r>
        <w:rPr>
          <w:rFonts w:ascii="Times New Roman" w:eastAsia="方正黑体_GBK" w:hAnsi="Times New Roman" w:cs="Times New Roman"/>
          <w:color w:val="000000"/>
          <w:kern w:val="0"/>
          <w:sz w:val="32"/>
          <w:szCs w:val="32"/>
          <w:lang w:val="zh-TW" w:eastAsia="zh-TW" w:bidi="zh-TW"/>
        </w:rPr>
        <w:t>第一章</w:t>
      </w:r>
      <w:r>
        <w:rPr>
          <w:rFonts w:ascii="Times New Roman" w:eastAsia="方正黑体_GBK" w:hAnsi="Times New Roman" w:cs="Times New Roman"/>
          <w:color w:val="000000"/>
          <w:kern w:val="0"/>
          <w:sz w:val="32"/>
          <w:szCs w:val="32"/>
          <w:lang w:val="zh-TW" w:bidi="zh-TW"/>
        </w:rPr>
        <w:t xml:space="preserve">　</w:t>
      </w:r>
      <w:r>
        <w:rPr>
          <w:rFonts w:ascii="Times New Roman" w:eastAsia="方正黑体_GBK" w:hAnsi="Times New Roman" w:cs="Times New Roman"/>
          <w:color w:val="000000"/>
          <w:kern w:val="0"/>
          <w:sz w:val="32"/>
          <w:szCs w:val="32"/>
          <w:lang w:val="zh-TW" w:eastAsia="zh-TW" w:bidi="zh-TW"/>
        </w:rPr>
        <w:t>总</w:t>
      </w:r>
      <w:r>
        <w:rPr>
          <w:rFonts w:ascii="Times New Roman" w:eastAsia="方正黑体_GBK" w:hAnsi="Times New Roman" w:cs="Times New Roman"/>
          <w:color w:val="000000"/>
          <w:kern w:val="0"/>
          <w:sz w:val="32"/>
          <w:szCs w:val="32"/>
          <w:lang w:val="zh-TW" w:bidi="zh-TW"/>
        </w:rPr>
        <w:t xml:space="preserve">　</w:t>
      </w:r>
      <w:r>
        <w:rPr>
          <w:rFonts w:ascii="Times New Roman" w:eastAsia="方正黑体_GBK" w:hAnsi="Times New Roman" w:cs="Times New Roman"/>
          <w:color w:val="000000"/>
          <w:kern w:val="0"/>
          <w:sz w:val="32"/>
          <w:szCs w:val="32"/>
          <w:lang w:val="zh-TW" w:eastAsia="zh-TW" w:bidi="zh-TW"/>
        </w:rPr>
        <w:t>则</w:t>
      </w:r>
      <w:bookmarkEnd w:id="1"/>
    </w:p>
    <w:p w:rsidR="008B108D" w:rsidRDefault="008B108D">
      <w:pPr>
        <w:overflowPunct w:val="0"/>
        <w:spacing w:line="620" w:lineRule="exact"/>
        <w:jc w:val="center"/>
        <w:outlineLvl w:val="2"/>
        <w:rPr>
          <w:rFonts w:ascii="Times New Roman" w:eastAsia="仿宋_GB2312" w:hAnsi="Times New Roman" w:cs="Times New Roman"/>
          <w:b/>
          <w:bCs/>
          <w:color w:val="000000"/>
          <w:spacing w:val="40"/>
          <w:kern w:val="0"/>
          <w:sz w:val="32"/>
          <w:szCs w:val="32"/>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第一条</w:t>
      </w:r>
      <w:r>
        <w:rPr>
          <w:rFonts w:ascii="Times New Roman" w:eastAsia="仿宋_GB2312" w:hAnsi="Times New Roman" w:cs="Times New Roman"/>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为加强预算绩效管理，加快建成全方位、全过程、</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全覆盖的预算绩效管理体系，提高财政资源配置效率和使用效益，依据《中华人民共和国预算法》《中华人民共和国预算法实施条例》《中共中央国务院关于全面实施预算绩效管理的意见》（中发〔</w:t>
      </w:r>
      <w:r>
        <w:rPr>
          <w:rFonts w:ascii="Times New Roman" w:eastAsia="仿宋_GB2312" w:hAnsi="Times New Roman" w:cs="Times New Roman"/>
          <w:color w:val="000000"/>
          <w:kern w:val="0"/>
          <w:sz w:val="32"/>
          <w:szCs w:val="32"/>
          <w:lang w:val="zh-TW" w:eastAsia="zh-TW" w:bidi="zh-TW"/>
        </w:rPr>
        <w:t>2018</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34</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《中共</w:t>
      </w:r>
      <w:r>
        <w:rPr>
          <w:rFonts w:ascii="Times New Roman" w:eastAsia="仿宋_GB2312" w:hAnsi="Times New Roman" w:cs="Times New Roman"/>
          <w:color w:val="000000"/>
          <w:kern w:val="0"/>
          <w:sz w:val="32"/>
          <w:szCs w:val="32"/>
          <w:lang w:val="zh-TW" w:bidi="zh-TW"/>
        </w:rPr>
        <w:t>甘肃省</w:t>
      </w:r>
      <w:r>
        <w:rPr>
          <w:rFonts w:ascii="Times New Roman" w:eastAsia="仿宋_GB2312" w:hAnsi="Times New Roman" w:cs="Times New Roman"/>
          <w:color w:val="000000"/>
          <w:kern w:val="0"/>
          <w:sz w:val="32"/>
          <w:szCs w:val="32"/>
          <w:lang w:val="zh-TW" w:eastAsia="zh-TW" w:bidi="zh-TW"/>
        </w:rPr>
        <w:t>委</w:t>
      </w:r>
      <w:r>
        <w:rPr>
          <w:rFonts w:ascii="Times New Roman" w:eastAsia="仿宋_GB2312" w:hAnsi="Times New Roman" w:cs="Times New Roman"/>
          <w:color w:val="000000"/>
          <w:kern w:val="0"/>
          <w:sz w:val="32"/>
          <w:szCs w:val="32"/>
          <w:lang w:val="zh-TW" w:bidi="zh-TW"/>
        </w:rPr>
        <w:t>甘肃省</w:t>
      </w:r>
      <w:r>
        <w:rPr>
          <w:rFonts w:ascii="Times New Roman" w:eastAsia="仿宋_GB2312" w:hAnsi="Times New Roman" w:cs="Times New Roman"/>
          <w:color w:val="000000"/>
          <w:kern w:val="0"/>
          <w:sz w:val="32"/>
          <w:szCs w:val="32"/>
          <w:lang w:val="zh-TW" w:eastAsia="zh-TW" w:bidi="zh-TW"/>
        </w:rPr>
        <w:t>人民政府关于全面实施预算绩效管理的实施意见》（甘发〔</w:t>
      </w:r>
      <w:r>
        <w:rPr>
          <w:rFonts w:ascii="Times New Roman" w:eastAsia="仿宋_GB2312" w:hAnsi="Times New Roman" w:cs="Times New Roman"/>
          <w:color w:val="000000"/>
          <w:kern w:val="0"/>
          <w:sz w:val="32"/>
          <w:szCs w:val="32"/>
          <w:lang w:val="zh-TW" w:eastAsia="zh-TW" w:bidi="zh-TW"/>
        </w:rPr>
        <w:t>2018</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32</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中共白银市委办公室白银市人民政府办公室关于印发</w:t>
      </w:r>
      <w:r>
        <w:rPr>
          <w:rFonts w:ascii="Times New Roman" w:eastAsia="仿宋_GB2312" w:hAnsi="Times New Roman" w:cs="Times New Roman"/>
          <w:color w:val="000000"/>
          <w:kern w:val="0"/>
          <w:sz w:val="32"/>
          <w:szCs w:val="32"/>
          <w:lang w:val="zh-TW" w:bidi="zh-TW"/>
        </w:rPr>
        <w:t>&lt;</w:t>
      </w:r>
      <w:r>
        <w:rPr>
          <w:rFonts w:ascii="Times New Roman" w:eastAsia="仿宋_GB2312" w:hAnsi="Times New Roman" w:cs="Times New Roman"/>
          <w:color w:val="000000"/>
          <w:kern w:val="0"/>
          <w:sz w:val="32"/>
          <w:szCs w:val="32"/>
          <w:lang w:val="zh-TW" w:eastAsia="zh-TW" w:bidi="zh-TW"/>
        </w:rPr>
        <w:t>白银市全面实施预算绩效管理办法（试行）</w:t>
      </w:r>
      <w:r>
        <w:rPr>
          <w:rFonts w:ascii="Times New Roman" w:eastAsia="仿宋_GB2312" w:hAnsi="Times New Roman" w:cs="Times New Roman"/>
          <w:color w:val="000000"/>
          <w:kern w:val="0"/>
          <w:sz w:val="32"/>
          <w:szCs w:val="32"/>
          <w:lang w:val="zh-TW" w:bidi="zh-TW"/>
        </w:rPr>
        <w:t>&gt;</w:t>
      </w:r>
      <w:r>
        <w:rPr>
          <w:rFonts w:ascii="Times New Roman" w:eastAsia="仿宋_GB2312" w:hAnsi="Times New Roman" w:cs="Times New Roman"/>
          <w:color w:val="000000"/>
          <w:kern w:val="0"/>
          <w:sz w:val="32"/>
          <w:szCs w:val="32"/>
          <w:lang w:val="zh-TW" w:eastAsia="zh-TW" w:bidi="zh-TW"/>
        </w:rPr>
        <w:t>的通知</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bidi="zh-TW"/>
        </w:rPr>
        <w:t>市委办发</w:t>
      </w:r>
      <w:r w:rsidR="00A54514">
        <w:rPr>
          <w:rFonts w:ascii="Times New Roman" w:eastAsia="仿宋_GB2312" w:hAnsi="Times New Roman" w:cs="Times New Roman"/>
          <w:color w:val="000000"/>
          <w:kern w:val="0"/>
          <w:sz w:val="32"/>
          <w:szCs w:val="32"/>
          <w:lang w:val="zh-TW" w:eastAsia="zh-TW" w:bidi="zh-TW"/>
        </w:rPr>
        <w:t>〔</w:t>
      </w:r>
      <w:r w:rsidR="00A54514">
        <w:rPr>
          <w:rFonts w:ascii="Times New Roman" w:eastAsia="仿宋_GB2312" w:hAnsi="Times New Roman" w:cs="Times New Roman"/>
          <w:color w:val="000000"/>
          <w:kern w:val="0"/>
          <w:sz w:val="32"/>
          <w:szCs w:val="32"/>
          <w:lang w:val="zh-TW" w:eastAsia="zh-TW" w:bidi="zh-TW"/>
        </w:rPr>
        <w:t>201</w:t>
      </w:r>
      <w:r w:rsidR="00A54514">
        <w:rPr>
          <w:rFonts w:ascii="Times New Roman" w:eastAsia="仿宋_GB2312" w:hAnsi="Times New Roman" w:cs="Times New Roman" w:hint="eastAsia"/>
          <w:color w:val="000000"/>
          <w:kern w:val="0"/>
          <w:sz w:val="32"/>
          <w:szCs w:val="32"/>
          <w:lang w:val="zh-TW" w:bidi="zh-TW"/>
        </w:rPr>
        <w:t>9</w:t>
      </w:r>
      <w:r w:rsidR="00A54514">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bidi="zh-TW"/>
        </w:rPr>
        <w:t>37</w:t>
      </w:r>
      <w:r>
        <w:rPr>
          <w:rFonts w:ascii="Times New Roman" w:eastAsia="仿宋_GB2312" w:hAnsi="Times New Roman" w:cs="Times New Roman"/>
          <w:color w:val="000000"/>
          <w:kern w:val="0"/>
          <w:sz w:val="32"/>
          <w:szCs w:val="32"/>
          <w:lang w:val="zh-TW" w:bidi="zh-TW"/>
        </w:rPr>
        <w:t>号</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等规定，结合我市实际，制定本办法。</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预算绩效管理是以预算为对象，以提高预算收支</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质量和效益为目的，将绩效理念融入预算编制、执行、监督全过程，实现预算与绩效一体化的管理活动。预算绩效管理包括事前绩效评估、绩效目标管理、绩效运行监控、绩效评价、评价结果反馈及应用等环节。</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第三条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一般公共预算、政府性基金预算、国有资本经营预算、社会保险基金预算的财政性资金，以及与其相关的政府投资</w:t>
      </w:r>
      <w:r>
        <w:rPr>
          <w:rFonts w:ascii="Times New Roman" w:eastAsia="仿宋_GB2312" w:hAnsi="Times New Roman" w:cs="Times New Roman"/>
          <w:color w:val="000000"/>
          <w:kern w:val="0"/>
          <w:sz w:val="32"/>
          <w:szCs w:val="32"/>
          <w:lang w:val="zh-TW" w:eastAsia="zh-TW" w:bidi="zh-TW"/>
        </w:rPr>
        <w:lastRenderedPageBreak/>
        <w:t>基金、政府和社会资本合作</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spacing w:val="-20"/>
          <w:kern w:val="0"/>
          <w:sz w:val="32"/>
          <w:szCs w:val="32"/>
          <w:lang w:bidi="en-US"/>
        </w:rPr>
        <w:t>PPP</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政府采购、政府购买服务、政府债务项目等，全部纳入预算绩效管理。本办法适用于使用财政性资金的市级党政机关、事业单位、社会团体和其他单位（以下统称</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市级预算部门和单位</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预算绩效管理活动。</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第四条</w:t>
      </w:r>
      <w:r>
        <w:rPr>
          <w:rFonts w:ascii="Times New Roman" w:eastAsia="仿宋_GB2312" w:hAnsi="Times New Roman" w:cs="Times New Roman"/>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预算绩效管理应遵循下列原则：</w:t>
      </w:r>
    </w:p>
    <w:p w:rsidR="008B108D" w:rsidRDefault="000800D5">
      <w:pPr>
        <w:tabs>
          <w:tab w:val="left" w:pos="15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绩效导向原则。以绩效为核心导向，将事前绩效评估、绩效目标管理、绩效运行监控、绩效评价、评价结果反馈及应用深度融入预算管理的全过程，实现财政资金使用效益最大化。</w:t>
      </w:r>
    </w:p>
    <w:p w:rsidR="008B108D" w:rsidRDefault="000800D5">
      <w:pPr>
        <w:tabs>
          <w:tab w:val="left" w:pos="15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科学规范原则。坚持标准科学、程序规范、方法合理、结果可信，严格执行规定程序和工作流程，科学设定评价标准和指标体系，坚持定量与定性分析相结合，客观准确地反映财政资金绩效情况，提高全过程预算绩效管理质量。</w:t>
      </w:r>
    </w:p>
    <w:p w:rsidR="008B108D" w:rsidRDefault="000800D5">
      <w:pPr>
        <w:tabs>
          <w:tab w:val="left" w:pos="1560"/>
        </w:tabs>
        <w:overflowPunct w:val="0"/>
        <w:spacing w:line="620" w:lineRule="exact"/>
        <w:ind w:firstLineChars="200" w:firstLine="640"/>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公开透明原则。</w:t>
      </w:r>
      <w:r>
        <w:rPr>
          <w:rFonts w:ascii="Times New Roman" w:eastAsia="仿宋_GB2312" w:hAnsi="Times New Roman" w:cs="Times New Roman"/>
          <w:color w:val="000000"/>
          <w:spacing w:val="-6"/>
          <w:kern w:val="0"/>
          <w:sz w:val="32"/>
          <w:szCs w:val="32"/>
          <w:lang w:val="zh-TW" w:eastAsia="zh-TW" w:bidi="zh-TW"/>
        </w:rPr>
        <w:t>预算绩效管理主体应按照政府信息公开有关规定，主动向同级人大报告、向社会公开相关绩效信息和评价结果，自觉接受各方监督，不断提高财政资金使用的透明度。</w:t>
      </w:r>
    </w:p>
    <w:p w:rsidR="008B108D" w:rsidRDefault="000800D5">
      <w:pPr>
        <w:overflowPunct w:val="0"/>
        <w:spacing w:line="620" w:lineRule="exact"/>
        <w:ind w:firstLineChars="200" w:firstLine="640"/>
        <w:rPr>
          <w:rFonts w:ascii="仿宋_GB2312" w:eastAsia="仿宋_GB2312" w:hAnsi="MingLiU_HKSCS" w:cs="MingLiU_HKSCS"/>
          <w:color w:val="000000"/>
          <w:spacing w:val="-6"/>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激励约束原则。建立健全预算绩效管理激励约束机</w:t>
      </w:r>
      <w:r>
        <w:rPr>
          <w:rFonts w:ascii="Times New Roman" w:eastAsia="仿宋_GB2312" w:hAnsi="Times New Roman" w:cs="Times New Roman"/>
          <w:color w:val="000000"/>
          <w:spacing w:val="-6"/>
          <w:kern w:val="0"/>
          <w:sz w:val="32"/>
          <w:szCs w:val="32"/>
          <w:lang w:val="zh-TW" w:eastAsia="zh-TW" w:bidi="zh-TW"/>
        </w:rPr>
        <w:t>制，实行绩效结果与预算安排、政策调整、改进管理实质性挂钩，体现奖优罚劣和激励相容导向，切实做到花钱必问效、无效必问责。</w:t>
      </w:r>
    </w:p>
    <w:p w:rsidR="008B108D" w:rsidRDefault="008B108D">
      <w:pPr>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lang w:val="zh-TW" w:eastAsia="zh-TW" w:bidi="zh-TW"/>
        </w:rPr>
      </w:pPr>
      <w:bookmarkStart w:id="2" w:name="bookmark4"/>
      <w:r>
        <w:rPr>
          <w:rFonts w:ascii="方正黑体_GBK" w:eastAsia="方正黑体_GBK" w:hAnsi="方正黑体_GBK" w:cs="方正黑体_GBK" w:hint="eastAsia"/>
          <w:color w:val="000000"/>
          <w:kern w:val="0"/>
          <w:sz w:val="32"/>
          <w:szCs w:val="32"/>
          <w:lang w:val="zh-TW" w:eastAsia="zh-TW" w:bidi="zh-TW"/>
        </w:rPr>
        <w:t>第二章</w:t>
      </w:r>
      <w:r>
        <w:rPr>
          <w:rFonts w:ascii="方正黑体_GBK" w:eastAsia="方正黑体_GBK" w:hAnsi="方正黑体_GBK" w:cs="方正黑体_GBK" w:hint="eastAsia"/>
          <w:color w:val="000000"/>
          <w:kern w:val="0"/>
          <w:sz w:val="32"/>
          <w:szCs w:val="32"/>
          <w:lang w:val="zh-TW" w:bidi="zh-TW"/>
        </w:rPr>
        <w:t xml:space="preserve">　</w:t>
      </w:r>
      <w:r>
        <w:rPr>
          <w:rFonts w:ascii="方正黑体_GBK" w:eastAsia="方正黑体_GBK" w:hAnsi="方正黑体_GBK" w:cs="方正黑体_GBK" w:hint="eastAsia"/>
          <w:color w:val="000000"/>
          <w:kern w:val="0"/>
          <w:sz w:val="32"/>
          <w:szCs w:val="32"/>
          <w:lang w:val="zh-TW" w:eastAsia="zh-TW" w:bidi="zh-TW"/>
        </w:rPr>
        <w:t>管理职责</w:t>
      </w:r>
      <w:bookmarkEnd w:id="2"/>
    </w:p>
    <w:p w:rsidR="008B108D" w:rsidRDefault="008B108D">
      <w:pPr>
        <w:overflowPunct w:val="0"/>
        <w:spacing w:line="620" w:lineRule="exact"/>
        <w:outlineLvl w:val="2"/>
        <w:rPr>
          <w:rFonts w:ascii="仿宋_GB2312" w:eastAsia="仿宋_GB2312" w:hAnsi="MingLiU" w:cs="MingLiU"/>
          <w:b/>
          <w:bCs/>
          <w:color w:val="000000"/>
          <w:spacing w:val="40"/>
          <w:kern w:val="0"/>
          <w:sz w:val="32"/>
          <w:szCs w:val="32"/>
          <w:lang w:val="zh-TW" w:eastAsia="zh-TW" w:bidi="zh-TW"/>
        </w:rPr>
      </w:pP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第五条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市级财政部门主要职责：</w:t>
      </w:r>
    </w:p>
    <w:p w:rsidR="008B108D" w:rsidRDefault="000800D5">
      <w:pPr>
        <w:tabs>
          <w:tab w:val="left" w:pos="1606"/>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lastRenderedPageBreak/>
        <w:t>（一）</w:t>
      </w:r>
      <w:r>
        <w:rPr>
          <w:rFonts w:ascii="仿宋_GB2312" w:eastAsia="仿宋_GB2312" w:hAnsi="MingLiU_HKSCS" w:cs="MingLiU_HKSCS" w:hint="eastAsia"/>
          <w:color w:val="000000"/>
          <w:kern w:val="0"/>
          <w:sz w:val="32"/>
          <w:szCs w:val="32"/>
          <w:lang w:val="zh-TW" w:eastAsia="zh-TW" w:bidi="zh-TW"/>
        </w:rPr>
        <w:t>制定预算绩效管理规章制度办法、实施细则、操作规程等；</w:t>
      </w:r>
    </w:p>
    <w:p w:rsidR="008B108D" w:rsidRDefault="000800D5">
      <w:pPr>
        <w:tabs>
          <w:tab w:val="left" w:pos="1592"/>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（二）</w:t>
      </w:r>
      <w:r>
        <w:rPr>
          <w:rFonts w:ascii="仿宋_GB2312" w:eastAsia="仿宋_GB2312" w:hAnsi="MingLiU_HKSCS" w:cs="MingLiU_HKSCS" w:hint="eastAsia"/>
          <w:color w:val="000000"/>
          <w:kern w:val="0"/>
          <w:sz w:val="32"/>
          <w:szCs w:val="32"/>
          <w:lang w:val="zh-TW" w:eastAsia="zh-TW" w:bidi="zh-TW"/>
        </w:rPr>
        <w:t>组织、指导、督促市级预算部门和单位开展预算绩效管理工作，对有关实施情况进行监督、检查和考核；</w:t>
      </w:r>
    </w:p>
    <w:p w:rsidR="008B108D" w:rsidRDefault="000800D5">
      <w:pPr>
        <w:tabs>
          <w:tab w:val="left" w:pos="1597"/>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（三）</w:t>
      </w:r>
      <w:r>
        <w:rPr>
          <w:rFonts w:ascii="仿宋_GB2312" w:eastAsia="仿宋_GB2312" w:hAnsi="MingLiU_HKSCS" w:cs="MingLiU_HKSCS" w:hint="eastAsia"/>
          <w:color w:val="000000"/>
          <w:kern w:val="0"/>
          <w:sz w:val="32"/>
          <w:szCs w:val="32"/>
          <w:lang w:val="zh-TW" w:eastAsia="zh-TW" w:bidi="zh-TW"/>
        </w:rPr>
        <w:t>组织市级预算部门和单位对新增预算的重大政策和项目开展事前绩效评估，加强预算审核；</w:t>
      </w:r>
    </w:p>
    <w:p w:rsidR="008B108D" w:rsidRDefault="000800D5">
      <w:pPr>
        <w:tabs>
          <w:tab w:val="left" w:pos="1592"/>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（四）</w:t>
      </w:r>
      <w:r>
        <w:rPr>
          <w:rFonts w:ascii="仿宋_GB2312" w:eastAsia="仿宋_GB2312" w:hAnsi="MingLiU_HKSCS" w:cs="MingLiU_HKSCS" w:hint="eastAsia"/>
          <w:color w:val="000000"/>
          <w:kern w:val="0"/>
          <w:sz w:val="32"/>
          <w:szCs w:val="32"/>
          <w:lang w:val="zh-TW" w:eastAsia="zh-TW" w:bidi="zh-TW"/>
        </w:rPr>
        <w:t>对绩效目标进行审核、批复，组织开展绩效运行监控和绩效自评，必要时对预算部门报送的绩效监控结果和自评结果进行抽查复核；</w:t>
      </w:r>
    </w:p>
    <w:p w:rsidR="008B108D" w:rsidRDefault="000800D5">
      <w:pPr>
        <w:tabs>
          <w:tab w:val="left" w:pos="1592"/>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（五）</w:t>
      </w:r>
      <w:r>
        <w:rPr>
          <w:rFonts w:ascii="仿宋_GB2312" w:eastAsia="仿宋_GB2312" w:hAnsi="MingLiU_HKSCS" w:cs="MingLiU_HKSCS" w:hint="eastAsia"/>
          <w:color w:val="000000"/>
          <w:kern w:val="0"/>
          <w:sz w:val="32"/>
          <w:szCs w:val="32"/>
          <w:lang w:val="zh-TW" w:eastAsia="zh-TW" w:bidi="zh-TW"/>
        </w:rPr>
        <w:t>对重大政策、项目预算执行情况进行财政评价，逐步</w:t>
      </w:r>
      <w:r>
        <w:rPr>
          <w:rFonts w:ascii="仿宋_GB2312" w:eastAsia="仿宋_GB2312" w:hAnsi="MingLiU_HKSCS" w:cs="MingLiU_HKSCS" w:hint="eastAsia"/>
          <w:color w:val="000000"/>
          <w:kern w:val="0"/>
          <w:sz w:val="32"/>
          <w:szCs w:val="32"/>
          <w:lang w:val="zh-TW" w:bidi="zh-TW"/>
        </w:rPr>
        <w:t>扩大</w:t>
      </w:r>
      <w:r>
        <w:rPr>
          <w:rFonts w:ascii="仿宋_GB2312" w:eastAsia="仿宋_GB2312" w:hAnsi="MingLiU_HKSCS" w:cs="MingLiU_HKSCS" w:hint="eastAsia"/>
          <w:color w:val="000000"/>
          <w:kern w:val="0"/>
          <w:sz w:val="32"/>
          <w:szCs w:val="32"/>
          <w:lang w:val="zh-TW" w:eastAsia="zh-TW" w:bidi="zh-TW"/>
        </w:rPr>
        <w:t>部门（单位</w:t>
      </w:r>
      <w:r>
        <w:rPr>
          <w:rFonts w:ascii="仿宋_GB2312" w:eastAsia="仿宋_GB2312" w:hAnsi="MingLiU_HKSCS" w:cs="MingLiU_HKSCS" w:hint="eastAsia"/>
          <w:color w:val="000000"/>
          <w:kern w:val="0"/>
          <w:sz w:val="32"/>
          <w:szCs w:val="32"/>
          <w:lang w:bidi="en-US"/>
        </w:rPr>
        <w:t>）</w:t>
      </w:r>
      <w:r>
        <w:rPr>
          <w:rFonts w:ascii="仿宋_GB2312" w:eastAsia="仿宋_GB2312" w:hAnsi="MingLiU_HKSCS" w:cs="MingLiU_HKSCS" w:hint="eastAsia"/>
          <w:color w:val="000000"/>
          <w:kern w:val="0"/>
          <w:sz w:val="32"/>
          <w:szCs w:val="32"/>
          <w:lang w:val="zh-TW" w:eastAsia="zh-TW" w:bidi="zh-TW"/>
        </w:rPr>
        <w:t>整体财政评价，根据评价结果提出整改建议，加强评价结果应用；</w:t>
      </w:r>
    </w:p>
    <w:p w:rsidR="008B108D" w:rsidRDefault="000800D5">
      <w:pPr>
        <w:tabs>
          <w:tab w:val="left" w:pos="1602"/>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（六）</w:t>
      </w:r>
      <w:r>
        <w:rPr>
          <w:rFonts w:ascii="仿宋_GB2312" w:eastAsia="仿宋_GB2312" w:hAnsi="MingLiU_HKSCS" w:cs="MingLiU_HKSCS" w:hint="eastAsia"/>
          <w:color w:val="000000"/>
          <w:kern w:val="0"/>
          <w:sz w:val="32"/>
          <w:szCs w:val="32"/>
          <w:lang w:val="zh-TW" w:eastAsia="zh-TW" w:bidi="zh-TW"/>
        </w:rPr>
        <w:t>建立健全定量和定性相结合的共性绩效指标框架，推进预算部门构建分行业、分领域、分层次的核心绩效指标和标准体系；</w:t>
      </w:r>
    </w:p>
    <w:p w:rsidR="008B108D" w:rsidRDefault="000800D5">
      <w:pPr>
        <w:tabs>
          <w:tab w:val="left" w:pos="1635"/>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（七）</w:t>
      </w:r>
      <w:r>
        <w:rPr>
          <w:rFonts w:ascii="仿宋_GB2312" w:eastAsia="仿宋_GB2312" w:hAnsi="MingLiU_HKSCS" w:cs="MingLiU_HKSCS" w:hint="eastAsia"/>
          <w:color w:val="000000"/>
          <w:kern w:val="0"/>
          <w:sz w:val="32"/>
          <w:szCs w:val="32"/>
          <w:lang w:val="zh-TW" w:eastAsia="zh-TW" w:bidi="zh-TW"/>
        </w:rPr>
        <w:t>推进绩效信息公开和向党委、政府、人大报送工作；</w:t>
      </w:r>
    </w:p>
    <w:p w:rsidR="008B108D" w:rsidRDefault="000800D5">
      <w:pPr>
        <w:tabs>
          <w:tab w:val="left" w:pos="1635"/>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（八）</w:t>
      </w:r>
      <w:r>
        <w:rPr>
          <w:rFonts w:ascii="仿宋_GB2312" w:eastAsia="仿宋_GB2312" w:hAnsi="MingLiU_HKSCS" w:cs="MingLiU_HKSCS" w:hint="eastAsia"/>
          <w:color w:val="000000"/>
          <w:kern w:val="0"/>
          <w:sz w:val="32"/>
          <w:szCs w:val="32"/>
          <w:lang w:val="zh-TW" w:eastAsia="zh-TW" w:bidi="zh-TW"/>
        </w:rPr>
        <w:t>其他应承担的绩效管理工作。</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第六条</w:t>
      </w:r>
      <w:r>
        <w:rPr>
          <w:rFonts w:ascii="仿宋_GB2312" w:eastAsia="仿宋_GB2312" w:hAnsi="MingLiU_HKSCS" w:cs="MingLiU_HKSCS" w:hint="eastAsia"/>
          <w:b/>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市级预算部门和单位的主要职责：</w:t>
      </w:r>
    </w:p>
    <w:p w:rsidR="008B108D" w:rsidRDefault="000800D5">
      <w:pPr>
        <w:tabs>
          <w:tab w:val="left" w:pos="1592"/>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（一）</w:t>
      </w:r>
      <w:r>
        <w:rPr>
          <w:rFonts w:ascii="仿宋_GB2312" w:eastAsia="仿宋_GB2312" w:hAnsi="MingLiU_HKSCS" w:cs="MingLiU_HKSCS" w:hint="eastAsia"/>
          <w:color w:val="000000"/>
          <w:kern w:val="0"/>
          <w:sz w:val="32"/>
          <w:szCs w:val="32"/>
          <w:lang w:val="zh-TW" w:eastAsia="zh-TW" w:bidi="zh-TW"/>
        </w:rPr>
        <w:t>制定本部门（单位</w:t>
      </w:r>
      <w:r>
        <w:rPr>
          <w:rFonts w:ascii="仿宋_GB2312" w:eastAsia="仿宋_GB2312" w:hAnsi="MingLiU_HKSCS" w:cs="MingLiU_HKSCS" w:hint="eastAsia"/>
          <w:color w:val="000000"/>
          <w:kern w:val="0"/>
          <w:sz w:val="32"/>
          <w:szCs w:val="32"/>
          <w:lang w:bidi="en-US"/>
        </w:rPr>
        <w:t>）</w:t>
      </w:r>
      <w:r>
        <w:rPr>
          <w:rFonts w:ascii="仿宋_GB2312" w:eastAsia="仿宋_GB2312" w:hAnsi="MingLiU_HKSCS" w:cs="MingLiU_HKSCS" w:hint="eastAsia"/>
          <w:color w:val="000000"/>
          <w:kern w:val="0"/>
          <w:sz w:val="32"/>
          <w:szCs w:val="32"/>
          <w:lang w:val="zh-TW" w:eastAsia="zh-TW" w:bidi="zh-TW"/>
        </w:rPr>
        <w:t>预算绩效管理的制度办法、操作规范、实施细则等；</w:t>
      </w:r>
    </w:p>
    <w:p w:rsidR="008B108D" w:rsidRDefault="000800D5">
      <w:pPr>
        <w:tabs>
          <w:tab w:val="left" w:pos="1597"/>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（二）</w:t>
      </w:r>
      <w:r>
        <w:rPr>
          <w:rFonts w:ascii="仿宋_GB2312" w:eastAsia="仿宋_GB2312" w:hAnsi="MingLiU_HKSCS" w:cs="MingLiU_HKSCS" w:hint="eastAsia"/>
          <w:color w:val="000000"/>
          <w:spacing w:val="-6"/>
          <w:kern w:val="0"/>
          <w:sz w:val="32"/>
          <w:szCs w:val="32"/>
          <w:lang w:val="zh-TW" w:eastAsia="zh-TW" w:bidi="zh-TW"/>
        </w:rPr>
        <w:t>组织实施本部门（单位</w:t>
      </w:r>
      <w:r>
        <w:rPr>
          <w:rFonts w:ascii="仿宋_GB2312" w:eastAsia="仿宋_GB2312" w:hAnsi="MingLiU_HKSCS" w:cs="MingLiU_HKSCS" w:hint="eastAsia"/>
          <w:color w:val="000000"/>
          <w:spacing w:val="-6"/>
          <w:kern w:val="0"/>
          <w:sz w:val="32"/>
          <w:szCs w:val="32"/>
          <w:lang w:bidi="en-US"/>
        </w:rPr>
        <w:t>）</w:t>
      </w:r>
      <w:r>
        <w:rPr>
          <w:rFonts w:ascii="仿宋_GB2312" w:eastAsia="仿宋_GB2312" w:hAnsi="MingLiU_HKSCS" w:cs="MingLiU_HKSCS" w:hint="eastAsia"/>
          <w:color w:val="000000"/>
          <w:spacing w:val="-6"/>
          <w:kern w:val="0"/>
          <w:sz w:val="32"/>
          <w:szCs w:val="32"/>
          <w:lang w:val="zh-TW" w:eastAsia="zh-TW" w:bidi="zh-TW"/>
        </w:rPr>
        <w:t>的预算绩效管理工作，指导、督促和检查所属单位的预算绩效管理工作，加强内部监管和考核；</w:t>
      </w:r>
    </w:p>
    <w:p w:rsidR="008B108D" w:rsidRDefault="000800D5">
      <w:pPr>
        <w:tabs>
          <w:tab w:val="left" w:pos="1635"/>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lastRenderedPageBreak/>
        <w:t>（三）</w:t>
      </w:r>
      <w:r>
        <w:rPr>
          <w:rFonts w:ascii="仿宋_GB2312" w:eastAsia="仿宋_GB2312" w:hAnsi="MingLiU_HKSCS" w:cs="MingLiU_HKSCS" w:hint="eastAsia"/>
          <w:color w:val="000000"/>
          <w:kern w:val="0"/>
          <w:sz w:val="32"/>
          <w:szCs w:val="32"/>
          <w:lang w:val="zh-TW" w:eastAsia="zh-TW" w:bidi="zh-TW"/>
        </w:rPr>
        <w:t>对新增预算的重大政策、项目开展事前绩效评估;</w:t>
      </w:r>
    </w:p>
    <w:p w:rsidR="008B108D" w:rsidRDefault="000800D5">
      <w:pPr>
        <w:tabs>
          <w:tab w:val="left" w:pos="1602"/>
        </w:tabs>
        <w:overflowPunct w:val="0"/>
        <w:spacing w:line="620" w:lineRule="exact"/>
        <w:ind w:firstLineChars="200" w:firstLine="640"/>
        <w:rPr>
          <w:rFonts w:ascii="仿宋_GB2312" w:eastAsia="仿宋_GB2312" w:hAnsi="MingLiU_HKSCS" w:cs="MingLiU_HKSCS"/>
          <w:color w:val="000000"/>
          <w:spacing w:val="-6"/>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（四）</w:t>
      </w:r>
      <w:r>
        <w:rPr>
          <w:rFonts w:ascii="仿宋_GB2312" w:eastAsia="仿宋_GB2312" w:hAnsi="MingLiU_HKSCS" w:cs="MingLiU_HKSCS" w:hint="eastAsia"/>
          <w:color w:val="000000"/>
          <w:spacing w:val="-6"/>
          <w:kern w:val="0"/>
          <w:sz w:val="32"/>
          <w:szCs w:val="32"/>
          <w:lang w:val="zh-TW" w:eastAsia="zh-TW" w:bidi="zh-TW"/>
        </w:rPr>
        <w:t>按规定编报绩效目标，审核汇总所属单位的绩效目标；</w:t>
      </w:r>
    </w:p>
    <w:p w:rsidR="008B108D" w:rsidRDefault="000800D5">
      <w:pPr>
        <w:tabs>
          <w:tab w:val="left" w:pos="1597"/>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bidi="zh-TW"/>
        </w:rPr>
        <w:t>（五）</w:t>
      </w:r>
      <w:r>
        <w:rPr>
          <w:rFonts w:ascii="仿宋_GB2312" w:eastAsia="仿宋_GB2312" w:hAnsi="MingLiU_HKSCS" w:cs="MingLiU_HKSCS" w:hint="eastAsia"/>
          <w:color w:val="000000"/>
          <w:kern w:val="0"/>
          <w:sz w:val="32"/>
          <w:szCs w:val="32"/>
          <w:lang w:val="zh-TW" w:eastAsia="zh-TW" w:bidi="zh-TW"/>
        </w:rPr>
        <w:t>对本部门（单位</w:t>
      </w:r>
      <w:r>
        <w:rPr>
          <w:rFonts w:ascii="仿宋_GB2312" w:eastAsia="仿宋_GB2312" w:hAnsi="MingLiU_HKSCS" w:cs="MingLiU_HKSCS" w:hint="eastAsia"/>
          <w:color w:val="000000"/>
          <w:kern w:val="0"/>
          <w:sz w:val="32"/>
          <w:szCs w:val="32"/>
          <w:lang w:bidi="en-US"/>
        </w:rPr>
        <w:t>）</w:t>
      </w:r>
      <w:r>
        <w:rPr>
          <w:rFonts w:ascii="仿宋_GB2312" w:eastAsia="仿宋_GB2312" w:hAnsi="MingLiU_HKSCS" w:cs="MingLiU_HKSCS" w:hint="eastAsia"/>
          <w:color w:val="000000"/>
          <w:kern w:val="0"/>
          <w:sz w:val="32"/>
          <w:szCs w:val="32"/>
          <w:lang w:val="zh-TW" w:eastAsia="zh-TW" w:bidi="zh-TW"/>
        </w:rPr>
        <w:t>绩效目标实现程度和预算执行进度实行“双监控”，及时纠正发现的问题和偏差；</w:t>
      </w:r>
    </w:p>
    <w:p w:rsidR="008B108D" w:rsidRDefault="000800D5">
      <w:pPr>
        <w:tabs>
          <w:tab w:val="left" w:pos="1597"/>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eastAsia="zh-TW" w:bidi="zh-TW"/>
        </w:rPr>
        <w:t>(六）组织开展单位自评和部门评价工作，配合做好财政评价，加强评价结果应用；</w:t>
      </w:r>
    </w:p>
    <w:p w:rsidR="008B108D" w:rsidRDefault="000800D5">
      <w:pPr>
        <w:tabs>
          <w:tab w:val="left" w:pos="1592"/>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eastAsia="zh-TW" w:bidi="zh-TW"/>
        </w:rPr>
        <w:t>(七）按规定做好绩效目标、评价结果等绩效信息公开工作；</w:t>
      </w:r>
    </w:p>
    <w:p w:rsidR="008B108D" w:rsidRDefault="000800D5">
      <w:pPr>
        <w:tabs>
          <w:tab w:val="left" w:pos="1592"/>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eastAsia="zh-TW" w:bidi="zh-TW"/>
        </w:rPr>
        <w:t>(八）构建本行业、本领域、分层次的核心绩效指标和标准体系；</w:t>
      </w:r>
    </w:p>
    <w:p w:rsidR="008B108D" w:rsidRDefault="000800D5">
      <w:pPr>
        <w:tabs>
          <w:tab w:val="left" w:pos="1635"/>
        </w:tabs>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color w:val="000000"/>
          <w:kern w:val="0"/>
          <w:sz w:val="32"/>
          <w:szCs w:val="32"/>
          <w:lang w:val="zh-TW" w:eastAsia="zh-TW" w:bidi="zh-TW"/>
        </w:rPr>
        <w:t>(九）其他应承担的绩效管理工作。</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第七条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预算绩效管理主体开展预算绩效管理工作时，可 按有关规定委托第三方机构或相关领域专家（主要是指与资金 使用单位没有直接利益关系的单位和个人</w:t>
      </w:r>
      <w:r>
        <w:rPr>
          <w:rFonts w:ascii="仿宋_GB2312" w:eastAsia="仿宋_GB2312" w:hAnsi="MingLiU_HKSCS" w:cs="MingLiU_HKSCS" w:hint="eastAsia"/>
          <w:color w:val="000000"/>
          <w:kern w:val="0"/>
          <w:sz w:val="32"/>
          <w:szCs w:val="32"/>
          <w:lang w:bidi="en-US"/>
        </w:rPr>
        <w:t>）</w:t>
      </w:r>
      <w:r>
        <w:rPr>
          <w:rFonts w:ascii="仿宋_GB2312" w:eastAsia="仿宋_GB2312" w:hAnsi="MingLiU_HKSCS" w:cs="MingLiU_HKSCS" w:hint="eastAsia"/>
          <w:color w:val="000000"/>
          <w:kern w:val="0"/>
          <w:sz w:val="32"/>
          <w:szCs w:val="32"/>
          <w:lang w:val="zh-TW" w:eastAsia="zh-TW" w:bidi="zh-TW"/>
        </w:rPr>
        <w:t>参与，属于政府采购范围的，应按照有关规定和要求实施政府采购。</w:t>
      </w:r>
    </w:p>
    <w:p w:rsidR="008B108D" w:rsidRDefault="008B108D">
      <w:pPr>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p>
    <w:p w:rsidR="008B108D" w:rsidRDefault="000800D5">
      <w:pPr>
        <w:numPr>
          <w:ilvl w:val="0"/>
          <w:numId w:val="1"/>
        </w:numPr>
        <w:overflowPunct w:val="0"/>
        <w:spacing w:line="620" w:lineRule="exact"/>
        <w:jc w:val="center"/>
        <w:outlineLvl w:val="2"/>
        <w:rPr>
          <w:rFonts w:ascii="方正黑体_GBK" w:eastAsia="方正黑体_GBK" w:hAnsi="方正黑体_GBK" w:cs="方正黑体_GBK"/>
          <w:color w:val="000000"/>
          <w:kern w:val="0"/>
          <w:sz w:val="32"/>
          <w:szCs w:val="32"/>
          <w:lang w:val="zh-TW" w:eastAsia="zh-TW" w:bidi="zh-TW"/>
        </w:rPr>
      </w:pPr>
      <w:bookmarkStart w:id="3" w:name="bookmark5"/>
      <w:r>
        <w:rPr>
          <w:rFonts w:ascii="方正黑体_GBK" w:eastAsia="方正黑体_GBK" w:hAnsi="方正黑体_GBK" w:cs="方正黑体_GBK" w:hint="eastAsia"/>
          <w:color w:val="000000"/>
          <w:kern w:val="0"/>
          <w:sz w:val="32"/>
          <w:szCs w:val="32"/>
          <w:lang w:val="zh-TW" w:eastAsia="zh-TW" w:bidi="zh-TW"/>
        </w:rPr>
        <w:t>事前绩效评估</w:t>
      </w:r>
      <w:bookmarkEnd w:id="3"/>
    </w:p>
    <w:p w:rsidR="008B108D" w:rsidRDefault="008B108D">
      <w:pPr>
        <w:overflowPunct w:val="0"/>
        <w:spacing w:line="620" w:lineRule="exact"/>
        <w:outlineLvl w:val="2"/>
        <w:rPr>
          <w:rFonts w:ascii="方正黑体_GBK" w:eastAsia="方正黑体_GBK" w:hAnsi="方正黑体_GBK" w:cs="方正黑体_GBK"/>
          <w:color w:val="000000"/>
          <w:kern w:val="0"/>
          <w:sz w:val="32"/>
          <w:szCs w:val="32"/>
          <w:lang w:val="zh-TW" w:eastAsia="zh-TW" w:bidi="zh-TW"/>
        </w:rPr>
      </w:pP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第八条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市级预算部门（单位</w:t>
      </w:r>
      <w:r>
        <w:rPr>
          <w:rFonts w:ascii="仿宋_GB2312" w:eastAsia="仿宋_GB2312" w:hAnsi="MingLiU_HKSCS" w:cs="MingLiU_HKSCS" w:hint="eastAsia"/>
          <w:color w:val="000000"/>
          <w:kern w:val="0"/>
          <w:sz w:val="32"/>
          <w:szCs w:val="32"/>
          <w:lang w:bidi="en-US"/>
        </w:rPr>
        <w:t>）</w:t>
      </w:r>
      <w:r>
        <w:rPr>
          <w:rFonts w:ascii="仿宋_GB2312" w:eastAsia="仿宋_GB2312" w:hAnsi="MingLiU_HKSCS" w:cs="MingLiU_HKSCS" w:hint="eastAsia"/>
          <w:color w:val="000000"/>
          <w:kern w:val="0"/>
          <w:sz w:val="32"/>
          <w:szCs w:val="32"/>
          <w:lang w:val="zh-TW" w:eastAsia="zh-TW" w:bidi="zh-TW"/>
        </w:rPr>
        <w:t>和投资主管部门应将绩效管理关口前移，在申请新出台重大政策、项目及重大投资项目预算前，结合预算评审、项目审批等开展事前绩效评估，评估结果作为申请预算的必备要件，随同预算申请一并提交财政部门。</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第九条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 xml:space="preserve">事前绩效评估对象为部门预算中涉及新出台的重 </w:t>
      </w:r>
      <w:r>
        <w:rPr>
          <w:rFonts w:ascii="仿宋_GB2312" w:eastAsia="仿宋_GB2312" w:hAnsi="MingLiU_HKSCS" w:cs="MingLiU_HKSCS" w:hint="eastAsia"/>
          <w:color w:val="000000"/>
          <w:kern w:val="0"/>
          <w:sz w:val="32"/>
          <w:szCs w:val="32"/>
          <w:lang w:val="zh-TW" w:eastAsia="zh-TW" w:bidi="zh-TW"/>
        </w:rPr>
        <w:lastRenderedPageBreak/>
        <w:t>大政策、项目，必要时也可对其它重大政策、项目开展事前绩效评估。</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第十条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事前绩效评估主要是对立项必要性、投入经济性、 绩效目标合理性、实施方案可行性、筹资合规性、预算编制准确性等内容开展全面评估，并形成评估报告。市级预算部门（单位）和投资主管部门开展事前绩效评估，要运用成本效益分析等方法，科学测算政策和项目全周期运行成本。</w:t>
      </w:r>
    </w:p>
    <w:p w:rsidR="008B108D" w:rsidRPr="00A54514"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第十一条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市级财政部门应加强市级预算部门事前绩效评估结果的审核，必要时可在市级预算部门评估的基础上，组织第三方机构开展再评估，审核和评估结果作为预算安排的重要参考依据。</w:t>
      </w:r>
      <w:r w:rsidRPr="00A54514">
        <w:rPr>
          <w:rFonts w:ascii="仿宋_GB2312" w:eastAsia="仿宋_GB2312" w:hAnsi="MingLiU_HKSCS" w:cs="MingLiU_HKSCS" w:hint="eastAsia"/>
          <w:color w:val="000000"/>
          <w:kern w:val="0"/>
          <w:sz w:val="32"/>
          <w:szCs w:val="32"/>
          <w:lang w:val="zh-TW" w:eastAsia="zh-TW" w:bidi="zh-TW"/>
        </w:rPr>
        <w:t>未提交事前绩效评估报告或财政部门审核未通过的项目，不得进入财政项目库。</w:t>
      </w:r>
    </w:p>
    <w:p w:rsidR="008B108D" w:rsidRDefault="008B108D">
      <w:pPr>
        <w:overflowPunct w:val="0"/>
        <w:spacing w:line="620" w:lineRule="exact"/>
        <w:ind w:firstLine="680"/>
        <w:rPr>
          <w:rFonts w:ascii="仿宋_GB2312" w:eastAsia="仿宋_GB2312" w:hAnsi="MingLiU_HKSCS" w:cs="MingLiU_HKSCS"/>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lang w:val="zh-TW" w:eastAsia="zh-TW" w:bidi="zh-TW"/>
        </w:rPr>
      </w:pPr>
      <w:bookmarkStart w:id="4" w:name="bookmark6"/>
      <w:r>
        <w:rPr>
          <w:rFonts w:ascii="方正黑体_GBK" w:eastAsia="方正黑体_GBK" w:hAnsi="方正黑体_GBK" w:cs="方正黑体_GBK" w:hint="eastAsia"/>
          <w:color w:val="000000"/>
          <w:kern w:val="0"/>
          <w:sz w:val="32"/>
          <w:szCs w:val="32"/>
          <w:lang w:val="zh-TW" w:eastAsia="zh-TW" w:bidi="zh-TW"/>
        </w:rPr>
        <w:t>第四章</w:t>
      </w:r>
      <w:r>
        <w:rPr>
          <w:rFonts w:ascii="方正黑体_GBK" w:eastAsia="方正黑体_GBK" w:hAnsi="方正黑体_GBK" w:cs="方正黑体_GBK" w:hint="eastAsia"/>
          <w:color w:val="000000"/>
          <w:kern w:val="0"/>
          <w:sz w:val="32"/>
          <w:szCs w:val="32"/>
          <w:lang w:val="zh-TW" w:bidi="zh-TW"/>
        </w:rPr>
        <w:t xml:space="preserve">　</w:t>
      </w:r>
      <w:r>
        <w:rPr>
          <w:rFonts w:ascii="方正黑体_GBK" w:eastAsia="方正黑体_GBK" w:hAnsi="方正黑体_GBK" w:cs="方正黑体_GBK" w:hint="eastAsia"/>
          <w:color w:val="000000"/>
          <w:kern w:val="0"/>
          <w:sz w:val="32"/>
          <w:szCs w:val="32"/>
          <w:lang w:val="zh-TW" w:eastAsia="zh-TW" w:bidi="zh-TW"/>
        </w:rPr>
        <w:t>绩效目标管理</w:t>
      </w:r>
      <w:bookmarkEnd w:id="4"/>
    </w:p>
    <w:p w:rsidR="008B108D" w:rsidRDefault="008B108D">
      <w:pPr>
        <w:overflowPunct w:val="0"/>
        <w:spacing w:line="620" w:lineRule="exact"/>
        <w:outlineLvl w:val="2"/>
        <w:rPr>
          <w:rFonts w:ascii="仿宋_GB2312" w:eastAsia="仿宋_GB2312" w:hAnsi="MingLiU" w:cs="MingLiU"/>
          <w:b/>
          <w:bCs/>
          <w:color w:val="000000"/>
          <w:spacing w:val="40"/>
          <w:kern w:val="0"/>
          <w:sz w:val="32"/>
          <w:szCs w:val="32"/>
          <w:lang w:val="zh-TW" w:eastAsia="zh-TW" w:bidi="zh-TW"/>
        </w:rPr>
      </w:pP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第十二条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绩效目标是市级预算部门和单位使用预算资金计划在一定期限内达到的产出和效果，主要通过设置预期产出、预期效果、服务对象或项目受益人满意程度等绩效指标予以综合反映。</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第十三条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按照“谁申请资金，谁设定目标”的原则，市级预算部门和单位要全面设置政策和项目绩效目标、部门（单位）整体绩效目标。</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lastRenderedPageBreak/>
        <w:t>第十四条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绩效目标设置要符合国民经济和社会发展规划、部门职能及事业发展计划等，并与相应的财政支出范围、方向</w:t>
      </w:r>
      <w:r>
        <w:rPr>
          <w:rFonts w:ascii="仿宋_GB2312" w:eastAsia="仿宋_GB2312" w:hAnsi="MingLiU_HKSCS" w:cs="MingLiU_HKSCS" w:hint="eastAsia"/>
          <w:color w:val="000000"/>
          <w:kern w:val="0"/>
          <w:sz w:val="32"/>
          <w:szCs w:val="32"/>
          <w:lang w:val="zh-TW" w:bidi="zh-TW"/>
        </w:rPr>
        <w:t>、</w:t>
      </w:r>
      <w:r>
        <w:rPr>
          <w:rFonts w:ascii="仿宋_GB2312" w:eastAsia="仿宋_GB2312" w:hAnsi="MingLiU_HKSCS" w:cs="MingLiU_HKSCS" w:hint="eastAsia"/>
          <w:color w:val="000000"/>
          <w:kern w:val="0"/>
          <w:sz w:val="32"/>
          <w:szCs w:val="32"/>
          <w:lang w:val="zh-TW" w:eastAsia="zh-TW" w:bidi="zh-TW"/>
        </w:rPr>
        <w:t>效果紧密相关，做到指向明确、细化量化、合理可行。</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第十五条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市级财政部门和预算部门要将绩效目标设置作为预算安排的前置条件，加强绩效目标审核，未按要求设定绩效目标或审核未通过的不得安排预算。</w:t>
      </w:r>
    </w:p>
    <w:p w:rsidR="008B108D" w:rsidRPr="00A54514"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第十六条</w:t>
      </w:r>
      <w:r w:rsidRPr="00F57E96">
        <w:rPr>
          <w:rFonts w:ascii="仿宋_GB2312" w:eastAsia="仿宋_GB2312" w:hAnsi="MingLiU_HKSCS" w:cs="MingLiU_HKSCS" w:hint="eastAsia"/>
          <w:b/>
          <w:color w:val="000000"/>
          <w:kern w:val="0"/>
          <w:sz w:val="32"/>
          <w:szCs w:val="32"/>
          <w:lang w:val="zh-TW" w:bidi="zh-TW"/>
        </w:rPr>
        <w:t xml:space="preserve">　</w:t>
      </w:r>
      <w:r w:rsidRPr="00A54514">
        <w:rPr>
          <w:rFonts w:ascii="仿宋_GB2312" w:eastAsia="仿宋_GB2312" w:hAnsi="MingLiU_HKSCS" w:cs="MingLiU_HKSCS" w:hint="eastAsia"/>
          <w:color w:val="000000"/>
          <w:kern w:val="0"/>
          <w:sz w:val="32"/>
          <w:szCs w:val="32"/>
          <w:lang w:val="zh-TW" w:eastAsia="zh-TW" w:bidi="zh-TW"/>
        </w:rPr>
        <w:t>市级预算部门应将绩效目标按程序报送市级财政部门，财政部门将汇总后的绩效目标和重点项目绩效情况随同预算草案报送市人大，并随预算同步批复下达绩效目标。市级预算部门应随所属单位预算同步批复下达绩效目标，并按规定向社会公开绩效目标。</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第十七条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经批复的绩效目标，原则上不予调整。因预算调整或政策变化、突发事件等特殊原因确需调整绩效目标的，应按照绩效目标管理要求和预算调整流程办理。</w:t>
      </w:r>
    </w:p>
    <w:p w:rsidR="008B108D" w:rsidRDefault="008B108D">
      <w:pPr>
        <w:overflowPunct w:val="0"/>
        <w:spacing w:line="620" w:lineRule="exact"/>
        <w:ind w:firstLine="680"/>
        <w:rPr>
          <w:rFonts w:ascii="仿宋_GB2312" w:eastAsia="仿宋_GB2312" w:hAnsi="MingLiU_HKSCS" w:cs="MingLiU_HKSCS"/>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lang w:val="zh-TW" w:eastAsia="zh-TW" w:bidi="zh-TW"/>
        </w:rPr>
      </w:pPr>
      <w:bookmarkStart w:id="5" w:name="bookmark7"/>
      <w:r>
        <w:rPr>
          <w:rFonts w:ascii="方正黑体_GBK" w:eastAsia="方正黑体_GBK" w:hAnsi="方正黑体_GBK" w:cs="方正黑体_GBK" w:hint="eastAsia"/>
          <w:color w:val="000000"/>
          <w:kern w:val="0"/>
          <w:sz w:val="32"/>
          <w:szCs w:val="32"/>
          <w:lang w:val="zh-TW" w:eastAsia="zh-TW" w:bidi="zh-TW"/>
        </w:rPr>
        <w:t>第五章</w:t>
      </w:r>
      <w:r>
        <w:rPr>
          <w:rFonts w:ascii="方正黑体_GBK" w:eastAsia="方正黑体_GBK" w:hAnsi="方正黑体_GBK" w:cs="方正黑体_GBK" w:hint="eastAsia"/>
          <w:color w:val="000000"/>
          <w:kern w:val="0"/>
          <w:sz w:val="32"/>
          <w:szCs w:val="32"/>
          <w:lang w:val="zh-TW" w:bidi="zh-TW"/>
        </w:rPr>
        <w:t xml:space="preserve">　</w:t>
      </w:r>
      <w:r>
        <w:rPr>
          <w:rFonts w:ascii="方正黑体_GBK" w:eastAsia="方正黑体_GBK" w:hAnsi="方正黑体_GBK" w:cs="方正黑体_GBK" w:hint="eastAsia"/>
          <w:color w:val="000000"/>
          <w:kern w:val="0"/>
          <w:sz w:val="32"/>
          <w:szCs w:val="32"/>
          <w:lang w:val="zh-TW" w:eastAsia="zh-TW" w:bidi="zh-TW"/>
        </w:rPr>
        <w:t>绩效运行监控</w:t>
      </w:r>
      <w:bookmarkEnd w:id="5"/>
    </w:p>
    <w:p w:rsidR="008B108D" w:rsidRDefault="008B108D">
      <w:pPr>
        <w:overflowPunct w:val="0"/>
        <w:spacing w:line="620" w:lineRule="exact"/>
        <w:outlineLvl w:val="2"/>
        <w:rPr>
          <w:rFonts w:ascii="仿宋_GB2312" w:eastAsia="仿宋_GB2312" w:hAnsi="MingLiU" w:cs="MingLiU"/>
          <w:b/>
          <w:bCs/>
          <w:color w:val="000000"/>
          <w:spacing w:val="40"/>
          <w:kern w:val="0"/>
          <w:sz w:val="32"/>
          <w:szCs w:val="32"/>
          <w:lang w:val="zh-TW" w:eastAsia="zh-TW" w:bidi="zh-TW"/>
        </w:rPr>
      </w:pP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第十八条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预算执行中，市级预算部门和单位要建立绩效 运行监控机制，对绩效目标实现程度和预算执行进度实行“双监控”，发现问题要分析原因并及时纠正，确保绩效目标如期保质保量实现。</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第十九条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 xml:space="preserve">市级财政部门会同预算部门和单位建立重大政 </w:t>
      </w:r>
      <w:r>
        <w:rPr>
          <w:rFonts w:ascii="仿宋_GB2312" w:eastAsia="仿宋_GB2312" w:hAnsi="MingLiU_HKSCS" w:cs="MingLiU_HKSCS" w:hint="eastAsia"/>
          <w:color w:val="000000"/>
          <w:kern w:val="0"/>
          <w:sz w:val="32"/>
          <w:szCs w:val="32"/>
          <w:lang w:val="zh-TW" w:eastAsia="zh-TW" w:bidi="zh-TW"/>
        </w:rPr>
        <w:lastRenderedPageBreak/>
        <w:t>策、项目绩效跟踪机制</w:t>
      </w:r>
      <w:r>
        <w:rPr>
          <w:rFonts w:ascii="仿宋_GB2312" w:eastAsia="仿宋_GB2312" w:hAnsi="MingLiU_HKSCS" w:cs="MingLiU_HKSCS" w:hint="eastAsia"/>
          <w:color w:val="000000"/>
          <w:kern w:val="0"/>
          <w:sz w:val="32"/>
          <w:szCs w:val="32"/>
          <w:lang w:val="zh-TW" w:bidi="zh-TW"/>
        </w:rPr>
        <w:t>，</w:t>
      </w:r>
      <w:r>
        <w:rPr>
          <w:rFonts w:ascii="仿宋_GB2312" w:eastAsia="仿宋_GB2312" w:hAnsi="MingLiU_HKSCS" w:cs="MingLiU_HKSCS" w:hint="eastAsia"/>
          <w:color w:val="000000"/>
          <w:kern w:val="0"/>
          <w:sz w:val="32"/>
          <w:szCs w:val="32"/>
          <w:lang w:val="zh-TW" w:eastAsia="zh-TW" w:bidi="zh-TW"/>
        </w:rPr>
        <w:t>对偏离绩效目标或存在严重问题的政策、项目暂缓或停止拨款，督促及时整改落实。</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第二十条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市级财政部门、预算部门和单位应主动接受人 大、审计等部门对绩效运行情况的监督，必要时可邀请人大代 表、政协委员或委托第三方机构对重大政策、项目的绩效运行情况进行跟踪检查。</w:t>
      </w:r>
    </w:p>
    <w:p w:rsidR="008B108D" w:rsidRDefault="008B108D">
      <w:pPr>
        <w:overflowPunct w:val="0"/>
        <w:spacing w:line="620" w:lineRule="exact"/>
        <w:ind w:firstLine="680"/>
        <w:rPr>
          <w:rFonts w:ascii="仿宋_GB2312" w:eastAsia="仿宋_GB2312" w:hAnsi="MingLiU_HKSCS" w:cs="MingLiU_HKSCS"/>
          <w:color w:val="000000"/>
          <w:kern w:val="0"/>
          <w:sz w:val="32"/>
          <w:szCs w:val="32"/>
          <w:lang w:val="zh-TW" w:eastAsia="zh-TW" w:bidi="zh-TW"/>
        </w:rPr>
      </w:pPr>
    </w:p>
    <w:p w:rsidR="008B108D" w:rsidRDefault="000800D5">
      <w:pPr>
        <w:numPr>
          <w:ilvl w:val="0"/>
          <w:numId w:val="2"/>
        </w:numPr>
        <w:overflowPunct w:val="0"/>
        <w:spacing w:line="620" w:lineRule="exact"/>
        <w:jc w:val="center"/>
        <w:outlineLvl w:val="2"/>
        <w:rPr>
          <w:rFonts w:ascii="方正黑体_GBK" w:eastAsia="方正黑体_GBK" w:hAnsi="方正黑体_GBK" w:cs="方正黑体_GBK"/>
          <w:color w:val="000000"/>
          <w:kern w:val="0"/>
          <w:sz w:val="32"/>
          <w:szCs w:val="32"/>
          <w:lang w:val="zh-TW" w:eastAsia="zh-TW" w:bidi="zh-TW"/>
        </w:rPr>
      </w:pPr>
      <w:bookmarkStart w:id="6" w:name="bookmark8"/>
      <w:r>
        <w:rPr>
          <w:rFonts w:ascii="方正黑体_GBK" w:eastAsia="方正黑体_GBK" w:hAnsi="方正黑体_GBK" w:cs="方正黑体_GBK" w:hint="eastAsia"/>
          <w:color w:val="000000"/>
          <w:kern w:val="0"/>
          <w:sz w:val="32"/>
          <w:szCs w:val="32"/>
          <w:lang w:val="zh-TW" w:eastAsia="zh-TW" w:bidi="zh-TW"/>
        </w:rPr>
        <w:t>绩效评价</w:t>
      </w:r>
      <w:bookmarkEnd w:id="6"/>
    </w:p>
    <w:p w:rsidR="008B108D" w:rsidRDefault="008B108D">
      <w:pPr>
        <w:overflowPunct w:val="0"/>
        <w:spacing w:line="620" w:lineRule="exact"/>
        <w:outlineLvl w:val="2"/>
        <w:rPr>
          <w:rFonts w:ascii="方正黑体_GBK" w:eastAsia="方正黑体_GBK" w:hAnsi="方正黑体_GBK" w:cs="方正黑体_GBK"/>
          <w:color w:val="000000"/>
          <w:kern w:val="0"/>
          <w:sz w:val="32"/>
          <w:szCs w:val="32"/>
          <w:lang w:val="zh-TW" w:eastAsia="zh-TW" w:bidi="zh-TW"/>
        </w:rPr>
      </w:pP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第二十一条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绩效评价是根据设定的绩效目标，运用科学、 合理的绩效评价指标、评价标准和评价方法，对财政支出的经济性、效率性和效益性进行客观、公正的评价。</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第二十二条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绩效评价的内容主要包括绩效目标及各项指 标完成情况、预算执行情况和与其相关的投入决策、过程管理、 产出效益、履职效能、制度建设等，不仅要包括产出、成本，还要包括经济效益、社会效益、生态效益、可持续影响力和服务对象满意度等绩效指标。</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第二十三条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绩效评价按照评价对象可分为部门预算项目 支出评价、部门整体支出（含基本支出</w:t>
      </w:r>
      <w:r>
        <w:rPr>
          <w:rFonts w:ascii="仿宋_GB2312" w:eastAsia="仿宋_GB2312" w:hAnsi="MingLiU_HKSCS" w:cs="MingLiU_HKSCS" w:hint="eastAsia"/>
          <w:color w:val="000000"/>
          <w:kern w:val="0"/>
          <w:sz w:val="32"/>
          <w:szCs w:val="32"/>
          <w:lang w:bidi="en-US"/>
        </w:rPr>
        <w:t>）</w:t>
      </w:r>
      <w:r>
        <w:rPr>
          <w:rFonts w:ascii="仿宋_GB2312" w:eastAsia="仿宋_GB2312" w:hAnsi="MingLiU_HKSCS" w:cs="MingLiU_HKSCS" w:hint="eastAsia"/>
          <w:color w:val="000000"/>
          <w:kern w:val="0"/>
          <w:sz w:val="32"/>
          <w:szCs w:val="32"/>
          <w:lang w:val="zh-TW" w:eastAsia="zh-TW" w:bidi="zh-TW"/>
        </w:rPr>
        <w:t>评价和市对县</w:t>
      </w:r>
      <w:r>
        <w:rPr>
          <w:rFonts w:ascii="仿宋_GB2312" w:eastAsia="仿宋_GB2312" w:hAnsi="MingLiU_HKSCS" w:cs="MingLiU_HKSCS" w:hint="eastAsia"/>
          <w:color w:val="000000"/>
          <w:kern w:val="0"/>
          <w:sz w:val="32"/>
          <w:szCs w:val="32"/>
          <w:lang w:val="zh-TW" w:bidi="zh-TW"/>
        </w:rPr>
        <w:t>区</w:t>
      </w:r>
      <w:r>
        <w:rPr>
          <w:rFonts w:ascii="仿宋_GB2312" w:eastAsia="仿宋_GB2312" w:hAnsi="MingLiU_HKSCS" w:cs="MingLiU_HKSCS" w:hint="eastAsia"/>
          <w:color w:val="000000"/>
          <w:kern w:val="0"/>
          <w:sz w:val="32"/>
          <w:szCs w:val="32"/>
          <w:lang w:val="zh-TW" w:eastAsia="zh-TW" w:bidi="zh-TW"/>
        </w:rPr>
        <w:t>转移支付评价；按照评价方式，可分为单位自评、部门评价和财政评价。</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第二十四条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绩效评价指标是衡量绩效目标实现程度的考 核工具，包括共性指标和个性指标。绩效评价标准是衡量绩效指</w:t>
      </w:r>
      <w:r>
        <w:rPr>
          <w:rFonts w:ascii="仿宋_GB2312" w:eastAsia="仿宋_GB2312" w:hAnsi="MingLiU_HKSCS" w:cs="MingLiU_HKSCS" w:hint="eastAsia"/>
          <w:color w:val="000000"/>
          <w:kern w:val="0"/>
          <w:sz w:val="32"/>
          <w:szCs w:val="32"/>
          <w:lang w:val="zh-TW" w:eastAsia="zh-TW" w:bidi="zh-TW"/>
        </w:rPr>
        <w:lastRenderedPageBreak/>
        <w:t>标完成情况的尺度，包括计划标准、行业标准、历史标准等。</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第二十五条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绩效评价方法包括成本效益分析法、目标结 果比较法、因素分析法、最低成本法、公众评判法、标杆管理法等。根据评价对象的具体情况，可采用一种或多种方法进行绩效评价。</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第二十六条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单位自评是市级预算部门组织部门本级和所 属单位及相关县</w:t>
      </w:r>
      <w:r>
        <w:rPr>
          <w:rFonts w:ascii="仿宋_GB2312" w:eastAsia="仿宋_GB2312" w:hAnsi="MingLiU_HKSCS" w:cs="MingLiU_HKSCS" w:hint="eastAsia"/>
          <w:color w:val="000000"/>
          <w:kern w:val="0"/>
          <w:sz w:val="32"/>
          <w:szCs w:val="32"/>
          <w:lang w:val="zh-TW" w:bidi="zh-TW"/>
        </w:rPr>
        <w:t>区</w:t>
      </w:r>
      <w:r>
        <w:rPr>
          <w:rFonts w:ascii="仿宋_GB2312" w:eastAsia="仿宋_GB2312" w:hAnsi="MingLiU_HKSCS" w:cs="MingLiU_HKSCS" w:hint="eastAsia"/>
          <w:color w:val="000000"/>
          <w:kern w:val="0"/>
          <w:sz w:val="32"/>
          <w:szCs w:val="32"/>
          <w:lang w:val="zh-TW" w:eastAsia="zh-TW" w:bidi="zh-TW"/>
        </w:rPr>
        <w:t>对部门预算项目支出、部门（单位</w:t>
      </w:r>
      <w:r>
        <w:rPr>
          <w:rFonts w:ascii="仿宋_GB2312" w:eastAsia="仿宋_GB2312" w:hAnsi="MingLiU_HKSCS" w:cs="MingLiU_HKSCS" w:hint="eastAsia"/>
          <w:color w:val="000000"/>
          <w:kern w:val="0"/>
          <w:sz w:val="32"/>
          <w:szCs w:val="32"/>
          <w:lang w:bidi="en-US"/>
        </w:rPr>
        <w:t>）</w:t>
      </w:r>
      <w:r>
        <w:rPr>
          <w:rFonts w:ascii="仿宋_GB2312" w:eastAsia="仿宋_GB2312" w:hAnsi="MingLiU_HKSCS" w:cs="MingLiU_HKSCS" w:hint="eastAsia"/>
          <w:color w:val="000000"/>
          <w:kern w:val="0"/>
          <w:sz w:val="32"/>
          <w:szCs w:val="32"/>
          <w:lang w:val="zh-TW" w:eastAsia="zh-TW" w:bidi="zh-TW"/>
        </w:rPr>
        <w:t>整体支出和市对县</w:t>
      </w:r>
      <w:r>
        <w:rPr>
          <w:rFonts w:ascii="仿宋_GB2312" w:eastAsia="仿宋_GB2312" w:hAnsi="MingLiU_HKSCS" w:cs="MingLiU_HKSCS" w:hint="eastAsia"/>
          <w:color w:val="000000"/>
          <w:kern w:val="0"/>
          <w:sz w:val="32"/>
          <w:szCs w:val="32"/>
          <w:lang w:val="zh-TW" w:bidi="zh-TW"/>
        </w:rPr>
        <w:t>区</w:t>
      </w:r>
      <w:r>
        <w:rPr>
          <w:rFonts w:ascii="仿宋_GB2312" w:eastAsia="仿宋_GB2312" w:hAnsi="MingLiU_HKSCS" w:cs="MingLiU_HKSCS" w:hint="eastAsia"/>
          <w:color w:val="000000"/>
          <w:kern w:val="0"/>
          <w:sz w:val="32"/>
          <w:szCs w:val="32"/>
          <w:lang w:val="zh-TW" w:eastAsia="zh-TW" w:bidi="zh-TW"/>
        </w:rPr>
        <w:t>转移支付实施效果进行自我评价。市级预算部门和单位对单位自评结果的真实性、准确性负责。</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第二十七条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部门评价是市级预算部门组织开展的绩效评 价，应优先选择部门履职的重大改革发展项目，随机选择一般性项目开展绩效评价，并选择部分所属预算单位开展单位整体支出绩效评价。</w:t>
      </w:r>
    </w:p>
    <w:p w:rsidR="008B108D" w:rsidRDefault="000800D5">
      <w:pPr>
        <w:overflowPunct w:val="0"/>
        <w:spacing w:line="620" w:lineRule="exact"/>
        <w:ind w:firstLineChars="200" w:firstLine="643"/>
        <w:rPr>
          <w:rFonts w:ascii="仿宋_GB2312" w:eastAsia="仿宋_GB2312" w:hAnsi="MingLiU_HKSCS" w:cs="MingLiU_HKSCS"/>
          <w:color w:val="000000"/>
          <w:spacing w:val="6"/>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第二十八条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 xml:space="preserve">财政评价是市级财政部门组织开展的绩效评 </w:t>
      </w:r>
      <w:r>
        <w:rPr>
          <w:rFonts w:ascii="仿宋_GB2312" w:eastAsia="仿宋_GB2312" w:hAnsi="MingLiU_HKSCS" w:cs="MingLiU_HKSCS" w:hint="eastAsia"/>
          <w:color w:val="000000"/>
          <w:spacing w:val="6"/>
          <w:kern w:val="0"/>
          <w:sz w:val="32"/>
          <w:szCs w:val="32"/>
          <w:lang w:val="zh-TW" w:eastAsia="zh-TW" w:bidi="zh-TW"/>
        </w:rPr>
        <w:t>价，应选择重大政策、项目建立绩效评价常态机制，逐步开展部门整体支出绩效评价，对下级政府财政运行情况实施综合绩效评价。</w:t>
      </w:r>
    </w:p>
    <w:p w:rsidR="008B108D" w:rsidRDefault="008B108D">
      <w:pPr>
        <w:overflowPunct w:val="0"/>
        <w:spacing w:line="620" w:lineRule="exact"/>
        <w:ind w:firstLineChars="200" w:firstLine="664"/>
        <w:rPr>
          <w:rFonts w:ascii="仿宋_GB2312" w:eastAsia="仿宋_GB2312" w:hAnsi="MingLiU_HKSCS" w:cs="MingLiU_HKSCS"/>
          <w:color w:val="000000"/>
          <w:spacing w:val="6"/>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lang w:val="zh-TW" w:eastAsia="zh-TW" w:bidi="zh-TW"/>
        </w:rPr>
      </w:pPr>
      <w:bookmarkStart w:id="7" w:name="bookmark9"/>
      <w:r>
        <w:rPr>
          <w:rFonts w:ascii="方正黑体_GBK" w:eastAsia="方正黑体_GBK" w:hAnsi="方正黑体_GBK" w:cs="方正黑体_GBK" w:hint="eastAsia"/>
          <w:color w:val="000000"/>
          <w:kern w:val="0"/>
          <w:sz w:val="32"/>
          <w:szCs w:val="32"/>
          <w:lang w:val="zh-TW" w:bidi="zh-TW"/>
        </w:rPr>
        <w:t>第七章</w:t>
      </w:r>
      <w:r>
        <w:rPr>
          <w:rFonts w:ascii="仿宋_GB2312" w:eastAsia="仿宋_GB2312" w:hAnsi="MingLiU_HKSCS" w:cs="MingLiU_HKSCS" w:hint="eastAsia"/>
          <w:color w:val="000000"/>
          <w:kern w:val="0"/>
          <w:sz w:val="32"/>
          <w:szCs w:val="32"/>
          <w:lang w:val="zh-TW" w:bidi="zh-TW"/>
        </w:rPr>
        <w:t xml:space="preserve">　</w:t>
      </w:r>
      <w:r>
        <w:rPr>
          <w:rFonts w:ascii="方正黑体_GBK" w:eastAsia="方正黑体_GBK" w:hAnsi="方正黑体_GBK" w:cs="方正黑体_GBK" w:hint="eastAsia"/>
          <w:color w:val="000000"/>
          <w:kern w:val="0"/>
          <w:sz w:val="32"/>
          <w:szCs w:val="32"/>
          <w:lang w:val="zh-TW" w:eastAsia="zh-TW" w:bidi="zh-TW"/>
        </w:rPr>
        <w:t>评价结果应用及公开</w:t>
      </w:r>
      <w:bookmarkEnd w:id="7"/>
    </w:p>
    <w:p w:rsidR="008B108D" w:rsidRDefault="008B108D">
      <w:pPr>
        <w:overflowPunct w:val="0"/>
        <w:spacing w:line="620" w:lineRule="exact"/>
        <w:outlineLvl w:val="2"/>
        <w:rPr>
          <w:rFonts w:ascii="方正黑体_GBK" w:eastAsia="方正黑体_GBK" w:hAnsi="方正黑体_GBK" w:cs="方正黑体_GBK"/>
          <w:color w:val="000000"/>
          <w:kern w:val="0"/>
          <w:sz w:val="32"/>
          <w:szCs w:val="32"/>
          <w:lang w:val="zh-TW" w:bidi="zh-TW"/>
        </w:rPr>
      </w:pP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第二十九条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市级财政部门和预算部门应在绩效评价工作 完成后，及时将评价结果反馈被评价对象，并明确反馈问题的整</w:t>
      </w:r>
      <w:r>
        <w:rPr>
          <w:rFonts w:ascii="仿宋_GB2312" w:eastAsia="仿宋_GB2312" w:hAnsi="MingLiU_HKSCS" w:cs="MingLiU_HKSCS" w:hint="eastAsia"/>
          <w:color w:val="000000"/>
          <w:kern w:val="0"/>
          <w:sz w:val="32"/>
          <w:szCs w:val="32"/>
          <w:lang w:val="zh-TW" w:eastAsia="zh-TW" w:bidi="zh-TW"/>
        </w:rPr>
        <w:lastRenderedPageBreak/>
        <w:t>改时限。被评价对象应按要求及时整改落实，并将整改情况报送市级财政部门和预算部门。</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bidi="zh-TW"/>
        </w:rPr>
      </w:pPr>
      <w:r>
        <w:rPr>
          <w:rFonts w:ascii="仿宋_GB2312" w:eastAsia="仿宋_GB2312" w:hAnsi="MingLiU_HKSCS" w:cs="MingLiU_HKSCS" w:hint="eastAsia"/>
          <w:b/>
          <w:color w:val="000000"/>
          <w:kern w:val="0"/>
          <w:sz w:val="32"/>
          <w:szCs w:val="32"/>
          <w:lang w:val="zh-TW" w:eastAsia="zh-TW" w:bidi="zh-TW"/>
        </w:rPr>
        <w:t>第三十条</w:t>
      </w:r>
      <w:r>
        <w:rPr>
          <w:rFonts w:ascii="仿宋_GB2312" w:eastAsia="仿宋_GB2312" w:hAnsi="MingLiU_HKSCS" w:cs="MingLiU_HKSCS" w:hint="eastAsia"/>
          <w:b/>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 xml:space="preserve">市级预算部门应按照要求随同部门决算向市级 财政部门报送绩效自评结果。市级预算部门和单位应将自评结 果作为本部门、本单位完善政策和改进管理的重要依据。 </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第三十一条</w:t>
      </w:r>
      <w:r>
        <w:rPr>
          <w:rFonts w:ascii="仿宋_GB2312" w:eastAsia="仿宋_GB2312" w:hAnsi="MingLiU_HKSCS" w:cs="MingLiU_HKSCS" w:hint="eastAsia"/>
          <w:color w:val="000000"/>
          <w:kern w:val="0"/>
          <w:sz w:val="32"/>
          <w:szCs w:val="32"/>
          <w:lang w:bidi="zh-TW"/>
        </w:rPr>
        <w:t xml:space="preserve">　</w:t>
      </w:r>
      <w:r>
        <w:rPr>
          <w:rFonts w:ascii="仿宋_GB2312" w:eastAsia="仿宋_GB2312" w:hAnsi="MingLiU_HKSCS" w:cs="MingLiU_HKSCS" w:hint="eastAsia"/>
          <w:color w:val="000000"/>
          <w:kern w:val="0"/>
          <w:sz w:val="32"/>
          <w:szCs w:val="32"/>
          <w:lang w:val="zh-TW" w:eastAsia="zh-TW" w:bidi="zh-TW"/>
        </w:rPr>
        <w:t>市级预算部门应按要求将部门评价结果报送市级财政部门，评价结果作为本部门安排预算、完善政策、改进管理的重要依据。</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第三十二条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市级财政部门应将财政评价结果作为安排政 府预算、完善政策、改进管理的重要依据，对绩效好的政策和项目原则上优先保障，对绩效一般的督促改进，对交叉重复、碎片化的政策和项目予以调整，对低效无效资金一律削减或取消，对长期沉淀的资金一律收回并按照有关规定统筹用于亟需支持的领域。</w:t>
      </w:r>
    </w:p>
    <w:p w:rsidR="008B108D" w:rsidRDefault="000800D5">
      <w:pPr>
        <w:overflowPunct w:val="0"/>
        <w:spacing w:line="620" w:lineRule="exact"/>
        <w:ind w:firstLineChars="200" w:firstLine="643"/>
        <w:rPr>
          <w:rFonts w:ascii="仿宋_GB2312" w:eastAsia="仿宋_GB2312" w:hAnsi="MingLiU_HKSCS" w:cs="MingLiU_HKSCS"/>
          <w:color w:val="000000"/>
          <w:spacing w:val="11"/>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第三十三条</w:t>
      </w:r>
      <w:r>
        <w:rPr>
          <w:rFonts w:ascii="仿宋_GB2312" w:eastAsia="仿宋_GB2312" w:hAnsi="MingLiU_HKSCS" w:cs="MingLiU_HKSCS" w:hint="eastAsia"/>
          <w:b/>
          <w:color w:val="000000"/>
          <w:kern w:val="0"/>
          <w:sz w:val="32"/>
          <w:szCs w:val="32"/>
          <w:lang w:val="zh-TW" w:bidi="zh-TW"/>
        </w:rPr>
        <w:t xml:space="preserve">　</w:t>
      </w:r>
      <w:r>
        <w:rPr>
          <w:rFonts w:ascii="仿宋_GB2312" w:eastAsia="仿宋_GB2312" w:hAnsi="MingLiU_HKSCS" w:cs="MingLiU_HKSCS" w:hint="eastAsia"/>
          <w:color w:val="000000"/>
          <w:spacing w:val="11"/>
          <w:kern w:val="0"/>
          <w:sz w:val="32"/>
          <w:szCs w:val="32"/>
          <w:lang w:val="zh-TW" w:eastAsia="zh-TW" w:bidi="zh-TW"/>
        </w:rPr>
        <w:t>绩效评价结果随同决算草案报送市人大常委会，随部门决算同步向社会公开，自觉接受人大和社会各界监督。</w:t>
      </w:r>
    </w:p>
    <w:p w:rsidR="008B108D" w:rsidRDefault="008B108D">
      <w:pPr>
        <w:overflowPunct w:val="0"/>
        <w:spacing w:line="620" w:lineRule="exact"/>
        <w:ind w:firstLine="680"/>
        <w:jc w:val="center"/>
        <w:rPr>
          <w:rFonts w:ascii="方正黑体_GBK" w:eastAsia="方正黑体_GBK" w:hAnsi="方正黑体_GBK" w:cs="方正黑体_GBK"/>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lang w:val="zh-TW" w:eastAsia="zh-TW" w:bidi="zh-TW"/>
        </w:rPr>
      </w:pPr>
      <w:bookmarkStart w:id="8" w:name="bookmark10"/>
      <w:r>
        <w:rPr>
          <w:rFonts w:ascii="方正黑体_GBK" w:eastAsia="方正黑体_GBK" w:hAnsi="方正黑体_GBK" w:cs="方正黑体_GBK" w:hint="eastAsia"/>
          <w:color w:val="000000"/>
          <w:kern w:val="0"/>
          <w:sz w:val="32"/>
          <w:szCs w:val="32"/>
          <w:lang w:val="zh-TW" w:eastAsia="zh-TW" w:bidi="zh-TW"/>
        </w:rPr>
        <w:t>第八章</w:t>
      </w:r>
      <w:r>
        <w:rPr>
          <w:rFonts w:ascii="方正黑体_GBK" w:eastAsia="方正黑体_GBK" w:hAnsi="方正黑体_GBK" w:cs="方正黑体_GBK" w:hint="eastAsia"/>
          <w:color w:val="000000"/>
          <w:kern w:val="0"/>
          <w:sz w:val="32"/>
          <w:szCs w:val="32"/>
          <w:lang w:val="zh-TW" w:bidi="zh-TW"/>
        </w:rPr>
        <w:t xml:space="preserve">　</w:t>
      </w:r>
      <w:r>
        <w:rPr>
          <w:rFonts w:ascii="方正黑体_GBK" w:eastAsia="方正黑体_GBK" w:hAnsi="方正黑体_GBK" w:cs="方正黑体_GBK" w:hint="eastAsia"/>
          <w:color w:val="000000"/>
          <w:kern w:val="0"/>
          <w:sz w:val="32"/>
          <w:szCs w:val="32"/>
          <w:lang w:val="zh-TW" w:eastAsia="zh-TW" w:bidi="zh-TW"/>
        </w:rPr>
        <w:t>组织保障</w:t>
      </w:r>
      <w:bookmarkEnd w:id="8"/>
    </w:p>
    <w:p w:rsidR="008B108D" w:rsidRDefault="008B108D">
      <w:pPr>
        <w:overflowPunct w:val="0"/>
        <w:spacing w:line="620" w:lineRule="exact"/>
        <w:outlineLvl w:val="2"/>
        <w:rPr>
          <w:rFonts w:ascii="仿宋_GB2312" w:eastAsia="仿宋_GB2312" w:hAnsi="MingLiU" w:cs="MingLiU"/>
          <w:b/>
          <w:bCs/>
          <w:color w:val="000000"/>
          <w:spacing w:val="40"/>
          <w:kern w:val="0"/>
          <w:sz w:val="32"/>
          <w:szCs w:val="32"/>
          <w:lang w:val="zh-TW" w:eastAsia="zh-TW" w:bidi="zh-TW"/>
        </w:rPr>
      </w:pP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第三十四条</w:t>
      </w:r>
      <w:r>
        <w:rPr>
          <w:rFonts w:ascii="仿宋_GB2312" w:eastAsia="仿宋_GB2312" w:hAnsi="MingLiU_HKSCS" w:cs="MingLiU_HKSCS" w:hint="eastAsia"/>
          <w:b/>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市级预算部门和单位是预算绩效管理的责任 主体，预算部门和单位主要负责人对本部门、本单位预算绩效负</w:t>
      </w:r>
      <w:r>
        <w:rPr>
          <w:rFonts w:ascii="仿宋_GB2312" w:eastAsia="仿宋_GB2312" w:hAnsi="MingLiU_HKSCS" w:cs="MingLiU_HKSCS" w:hint="eastAsia"/>
          <w:color w:val="000000"/>
          <w:kern w:val="0"/>
          <w:sz w:val="32"/>
          <w:szCs w:val="32"/>
          <w:lang w:val="zh-TW" w:eastAsia="zh-TW" w:bidi="zh-TW"/>
        </w:rPr>
        <w:lastRenderedPageBreak/>
        <w:t>责，项目责任人对项目预算绩效负责，对重大项目的责任人实行绩效终身责任追究制。</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第三十五条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市级财政部门和预算部门应主动向党委、政府报送重大政策和项目绩效评价结果等情况，提出意见建议，为领导决策提供参考。</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第三十六条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建立健全市级财政部门和预算部门之间的预算绩效管理工作协调联动机制，加强协作配合、信息沟通和工作衔接。财政部门应统筹规划、合理安排、理顺机制、明确目标，加强对全面实施预算绩效管理工作的组织协调。预算部门应自觉履行预算绩效管理主体责任，主动开展工作，实现预算绩效管理常态化、规范化、法治化。</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第三十七条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市级财政部门对预算部门（单位</w:t>
      </w:r>
      <w:r>
        <w:rPr>
          <w:rFonts w:ascii="仿宋_GB2312" w:eastAsia="仿宋_GB2312" w:hAnsi="MingLiU_HKSCS" w:cs="MingLiU_HKSCS" w:hint="eastAsia"/>
          <w:color w:val="000000"/>
          <w:kern w:val="0"/>
          <w:sz w:val="32"/>
          <w:szCs w:val="32"/>
          <w:lang w:bidi="en-US"/>
        </w:rPr>
        <w:t>）</w:t>
      </w:r>
      <w:r>
        <w:rPr>
          <w:rFonts w:ascii="仿宋_GB2312" w:eastAsia="仿宋_GB2312" w:hAnsi="MingLiU_HKSCS" w:cs="MingLiU_HKSCS" w:hint="eastAsia"/>
          <w:color w:val="000000"/>
          <w:kern w:val="0"/>
          <w:sz w:val="32"/>
          <w:szCs w:val="32"/>
          <w:lang w:val="zh-TW" w:eastAsia="zh-TW" w:bidi="zh-TW"/>
        </w:rPr>
        <w:t>和市县财政部门开展预算绩效管理工作情况进行考核，并按要求将考核结果纳入政府绩效和干部政绩考核体系。</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第三十八条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市级财政部门引导和规范第三方机构参与预算绩效管理，严格执业质量监督管理。</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第三十九条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市级财政和相关部门、单位及个人要自觉接 受审计等部门的监督检查，在开展预算绩效管理工作中存在违 反规定或滥用职权、玩忽职守、徇私舞弊等违法行为的，按照《中华人民共和国预算法》《中华人民共和国公务员法》《中华人民共和国行政监察法》《中华人民共和国预算法实施条例》《财政违法行为处罚处分条例》等国家有关规定追究相应责任;涉嫌犯</w:t>
      </w:r>
      <w:r>
        <w:rPr>
          <w:rFonts w:ascii="仿宋_GB2312" w:eastAsia="仿宋_GB2312" w:hAnsi="MingLiU_HKSCS" w:cs="MingLiU_HKSCS" w:hint="eastAsia"/>
          <w:color w:val="000000"/>
          <w:kern w:val="0"/>
          <w:sz w:val="32"/>
          <w:szCs w:val="32"/>
          <w:lang w:val="zh-TW" w:eastAsia="zh-TW" w:bidi="zh-TW"/>
        </w:rPr>
        <w:lastRenderedPageBreak/>
        <w:t>罪的，移送司法机关处理。</w:t>
      </w:r>
    </w:p>
    <w:p w:rsidR="008B108D" w:rsidRDefault="008B108D">
      <w:pPr>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pPr>
    </w:p>
    <w:p w:rsidR="008B108D" w:rsidRDefault="000800D5">
      <w:pPr>
        <w:overflowPunct w:val="0"/>
        <w:spacing w:line="620" w:lineRule="exact"/>
        <w:jc w:val="center"/>
        <w:outlineLvl w:val="2"/>
        <w:rPr>
          <w:rFonts w:ascii="仿宋_GB2312" w:eastAsia="仿宋_GB2312" w:hAnsi="MingLiU" w:cs="MingLiU"/>
          <w:b/>
          <w:bCs/>
          <w:color w:val="000000"/>
          <w:spacing w:val="90"/>
          <w:kern w:val="0"/>
          <w:sz w:val="36"/>
          <w:szCs w:val="36"/>
          <w:shd w:val="clear" w:color="auto" w:fill="FFFFFF"/>
          <w:lang w:val="zh-TW" w:eastAsia="zh-TW" w:bidi="zh-TW"/>
        </w:rPr>
      </w:pPr>
      <w:bookmarkStart w:id="9" w:name="bookmark11"/>
      <w:r>
        <w:rPr>
          <w:rFonts w:ascii="方正黑体_GBK" w:eastAsia="方正黑体_GBK" w:hAnsi="方正黑体_GBK" w:cs="方正黑体_GBK" w:hint="eastAsia"/>
          <w:color w:val="000000"/>
          <w:kern w:val="0"/>
          <w:sz w:val="32"/>
          <w:szCs w:val="32"/>
          <w:shd w:val="clear" w:color="auto" w:fill="FFFFFF"/>
          <w:lang w:val="zh-TW" w:eastAsia="zh-TW" w:bidi="zh-TW"/>
        </w:rPr>
        <w:t>第九章</w:t>
      </w:r>
      <w:r>
        <w:rPr>
          <w:rFonts w:ascii="方正黑体_GBK" w:eastAsia="方正黑体_GBK" w:hAnsi="方正黑体_GBK" w:cs="方正黑体_GBK" w:hint="eastAsia"/>
          <w:color w:val="000000"/>
          <w:kern w:val="0"/>
          <w:sz w:val="32"/>
          <w:szCs w:val="32"/>
          <w:shd w:val="clear" w:color="auto" w:fill="FFFFFF"/>
          <w:lang w:val="zh-TW" w:bidi="zh-TW"/>
        </w:rPr>
        <w:t xml:space="preserve">　</w:t>
      </w:r>
      <w:r>
        <w:rPr>
          <w:rFonts w:ascii="方正黑体_GBK" w:eastAsia="方正黑体_GBK" w:hAnsi="方正黑体_GBK" w:cs="方正黑体_GBK" w:hint="eastAsia"/>
          <w:color w:val="000000"/>
          <w:kern w:val="0"/>
          <w:sz w:val="32"/>
          <w:szCs w:val="32"/>
          <w:shd w:val="clear" w:color="auto" w:fill="FFFFFF"/>
          <w:lang w:val="zh-TW" w:eastAsia="zh-TW" w:bidi="zh-TW"/>
        </w:rPr>
        <w:t>附</w:t>
      </w:r>
      <w:r>
        <w:rPr>
          <w:rFonts w:ascii="方正黑体_GBK" w:eastAsia="方正黑体_GBK" w:hAnsi="方正黑体_GBK" w:cs="方正黑体_GBK" w:hint="eastAsia"/>
          <w:color w:val="000000"/>
          <w:kern w:val="0"/>
          <w:sz w:val="32"/>
          <w:szCs w:val="32"/>
          <w:shd w:val="clear" w:color="auto" w:fill="FFFFFF"/>
          <w:lang w:val="zh-TW" w:bidi="zh-TW"/>
        </w:rPr>
        <w:t xml:space="preserve">　</w:t>
      </w:r>
      <w:r>
        <w:rPr>
          <w:rFonts w:ascii="方正黑体_GBK" w:eastAsia="方正黑体_GBK" w:hAnsi="方正黑体_GBK" w:cs="方正黑体_GBK" w:hint="eastAsia"/>
          <w:color w:val="000000"/>
          <w:kern w:val="0"/>
          <w:sz w:val="32"/>
          <w:szCs w:val="32"/>
          <w:shd w:val="clear" w:color="auto" w:fill="FFFFFF"/>
          <w:lang w:val="zh-TW" w:eastAsia="zh-TW" w:bidi="zh-TW"/>
        </w:rPr>
        <w:t>则</w:t>
      </w:r>
      <w:bookmarkEnd w:id="9"/>
    </w:p>
    <w:p w:rsidR="008B108D" w:rsidRDefault="008B108D">
      <w:pPr>
        <w:overflowPunct w:val="0"/>
        <w:spacing w:line="620" w:lineRule="exact"/>
        <w:outlineLvl w:val="2"/>
        <w:rPr>
          <w:rFonts w:ascii="仿宋_GB2312" w:eastAsia="仿宋_GB2312" w:hAnsi="MingLiU" w:cs="MingLiU"/>
          <w:b/>
          <w:bCs/>
          <w:color w:val="000000"/>
          <w:spacing w:val="90"/>
          <w:kern w:val="0"/>
          <w:sz w:val="36"/>
          <w:szCs w:val="36"/>
          <w:shd w:val="clear" w:color="auto" w:fill="FFFFFF"/>
          <w:lang w:val="zh-TW" w:eastAsia="zh-TW" w:bidi="zh-TW"/>
        </w:rPr>
      </w:pP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第四十条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本办法由市财政</w:t>
      </w:r>
      <w:r>
        <w:rPr>
          <w:rFonts w:ascii="仿宋_GB2312" w:eastAsia="仿宋_GB2312" w:hAnsi="MingLiU_HKSCS" w:cs="MingLiU_HKSCS" w:hint="eastAsia"/>
          <w:color w:val="000000"/>
          <w:kern w:val="0"/>
          <w:sz w:val="32"/>
          <w:szCs w:val="32"/>
          <w:lang w:val="zh-TW" w:bidi="zh-TW"/>
        </w:rPr>
        <w:t>局</w:t>
      </w:r>
      <w:r>
        <w:rPr>
          <w:rFonts w:ascii="仿宋_GB2312" w:eastAsia="仿宋_GB2312" w:hAnsi="MingLiU_HKSCS" w:cs="MingLiU_HKSCS" w:hint="eastAsia"/>
          <w:color w:val="000000"/>
          <w:kern w:val="0"/>
          <w:sz w:val="32"/>
          <w:szCs w:val="32"/>
          <w:lang w:val="zh-TW" w:eastAsia="zh-TW" w:bidi="zh-TW"/>
        </w:rPr>
        <w:t>负责解释。</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pPr>
      <w:r>
        <w:rPr>
          <w:rFonts w:ascii="仿宋_GB2312" w:eastAsia="仿宋_GB2312" w:hAnsi="MingLiU_HKSCS" w:cs="MingLiU_HKSCS" w:hint="eastAsia"/>
          <w:b/>
          <w:color w:val="000000"/>
          <w:kern w:val="0"/>
          <w:sz w:val="32"/>
          <w:szCs w:val="32"/>
          <w:lang w:val="zh-TW" w:eastAsia="zh-TW" w:bidi="zh-TW"/>
        </w:rPr>
        <w:t>第四十一条</w:t>
      </w:r>
      <w:r>
        <w:rPr>
          <w:rFonts w:ascii="仿宋_GB2312" w:eastAsia="仿宋_GB2312" w:hAnsi="MingLiU_HKSCS" w:cs="MingLiU_HKSCS" w:hint="eastAsia"/>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各部门（单位</w:t>
      </w:r>
      <w:r>
        <w:rPr>
          <w:rFonts w:ascii="仿宋_GB2312" w:eastAsia="仿宋_GB2312" w:hAnsi="MingLiU_HKSCS" w:cs="MingLiU_HKSCS" w:hint="eastAsia"/>
          <w:color w:val="000000"/>
          <w:kern w:val="0"/>
          <w:sz w:val="32"/>
          <w:szCs w:val="32"/>
          <w:lang w:bidi="en-US"/>
        </w:rPr>
        <w:t>）</w:t>
      </w:r>
      <w:r>
        <w:rPr>
          <w:rFonts w:ascii="仿宋_GB2312" w:eastAsia="仿宋_GB2312" w:hAnsi="MingLiU_HKSCS" w:cs="MingLiU_HKSCS" w:hint="eastAsia"/>
          <w:color w:val="000000"/>
          <w:kern w:val="0"/>
          <w:sz w:val="32"/>
          <w:szCs w:val="32"/>
          <w:lang w:val="zh-TW" w:eastAsia="zh-TW" w:bidi="zh-TW"/>
        </w:rPr>
        <w:t>可参照本办法制定本部门（单 位）的预算绩效管理办法或实施细则。</w:t>
      </w:r>
    </w:p>
    <w:p w:rsidR="008B108D" w:rsidRDefault="000800D5">
      <w:pPr>
        <w:overflowPunct w:val="0"/>
        <w:spacing w:line="620" w:lineRule="exact"/>
        <w:ind w:firstLineChars="200" w:firstLine="643"/>
        <w:rPr>
          <w:rFonts w:ascii="仿宋_GB2312" w:eastAsia="仿宋_GB2312" w:hAnsi="MingLiU_HKSCS" w:cs="MingLiU_HKSCS"/>
          <w:color w:val="000000"/>
          <w:kern w:val="0"/>
          <w:sz w:val="32"/>
          <w:szCs w:val="32"/>
          <w:lang w:val="zh-TW" w:eastAsia="zh-TW" w:bidi="zh-TW"/>
        </w:rPr>
        <w:sectPr w:rsidR="008B108D">
          <w:footerReference w:type="even" r:id="rId10"/>
          <w:pgSz w:w="11900" w:h="16840"/>
          <w:pgMar w:top="1587" w:right="1474" w:bottom="1587" w:left="1474" w:header="0" w:footer="6" w:gutter="0"/>
          <w:pgNumType w:start="1"/>
          <w:cols w:space="0"/>
          <w:docGrid w:linePitch="360"/>
        </w:sectPr>
      </w:pPr>
      <w:r>
        <w:rPr>
          <w:rFonts w:ascii="仿宋_GB2312" w:eastAsia="仿宋_GB2312" w:hAnsi="MingLiU_HKSCS" w:cs="MingLiU_HKSCS" w:hint="eastAsia"/>
          <w:b/>
          <w:color w:val="000000"/>
          <w:kern w:val="0"/>
          <w:sz w:val="32"/>
          <w:szCs w:val="32"/>
          <w:lang w:val="zh-TW" w:eastAsia="zh-TW" w:bidi="zh-TW"/>
        </w:rPr>
        <w:t>第四十二条</w:t>
      </w:r>
      <w:r>
        <w:rPr>
          <w:rFonts w:ascii="仿宋_GB2312" w:eastAsia="仿宋_GB2312" w:hAnsi="MingLiU_HKSCS" w:cs="MingLiU_HKSCS" w:hint="eastAsia"/>
          <w:b/>
          <w:color w:val="000000"/>
          <w:kern w:val="0"/>
          <w:sz w:val="32"/>
          <w:szCs w:val="32"/>
          <w:lang w:val="zh-TW" w:bidi="zh-TW"/>
        </w:rPr>
        <w:t xml:space="preserve">　</w:t>
      </w:r>
      <w:r>
        <w:rPr>
          <w:rFonts w:ascii="仿宋_GB2312" w:eastAsia="仿宋_GB2312" w:hAnsi="MingLiU_HKSCS" w:cs="MingLiU_HKSCS" w:hint="eastAsia"/>
          <w:color w:val="000000"/>
          <w:kern w:val="0"/>
          <w:sz w:val="32"/>
          <w:szCs w:val="32"/>
          <w:lang w:val="zh-TW" w:eastAsia="zh-TW" w:bidi="zh-TW"/>
        </w:rPr>
        <w:t>本办法自发布之日起施行，有效期5年。</w:t>
      </w:r>
    </w:p>
    <w:p w:rsidR="008B108D" w:rsidRDefault="000800D5">
      <w:pPr>
        <w:spacing w:line="620" w:lineRule="exact"/>
        <w:jc w:val="left"/>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lastRenderedPageBreak/>
        <w:t>附件</w:t>
      </w:r>
      <w:r>
        <w:rPr>
          <w:rFonts w:ascii="Times New Roman" w:eastAsia="仿宋_GB2312" w:hAnsi="Times New Roman" w:cs="Times New Roman"/>
          <w:color w:val="000000"/>
          <w:kern w:val="0"/>
          <w:sz w:val="32"/>
          <w:szCs w:val="32"/>
          <w:lang w:val="zh-TW" w:eastAsia="zh-TW" w:bidi="zh-TW"/>
        </w:rPr>
        <w:t>2</w:t>
      </w:r>
    </w:p>
    <w:p w:rsidR="008B108D" w:rsidRDefault="008B108D">
      <w:pPr>
        <w:keepNext/>
        <w:keepLines/>
        <w:spacing w:line="620" w:lineRule="exact"/>
        <w:jc w:val="center"/>
        <w:rPr>
          <w:rFonts w:ascii="Times New Roman" w:eastAsia="方正小标宋简体" w:hAnsi="Times New Roman" w:cs="Times New Roman"/>
          <w:kern w:val="0"/>
          <w:sz w:val="44"/>
          <w:szCs w:val="44"/>
          <w:lang w:val="zh-TW" w:bidi="zh-TW"/>
        </w:rPr>
      </w:pPr>
      <w:bookmarkStart w:id="10" w:name="bookmark12"/>
    </w:p>
    <w:p w:rsidR="008B108D" w:rsidRDefault="000800D5">
      <w:pPr>
        <w:keepNext/>
        <w:keepLines/>
        <w:spacing w:line="620" w:lineRule="exact"/>
        <w:jc w:val="center"/>
        <w:rPr>
          <w:rFonts w:ascii="Times New Roman" w:eastAsia="方正小标宋简体" w:hAnsi="Times New Roman" w:cs="Times New Roman"/>
          <w:spacing w:val="17"/>
          <w:kern w:val="0"/>
          <w:sz w:val="44"/>
          <w:szCs w:val="44"/>
          <w:lang w:val="zh-TW" w:eastAsia="zh-TW" w:bidi="zh-TW"/>
        </w:rPr>
      </w:pPr>
      <w:r>
        <w:rPr>
          <w:rFonts w:ascii="Times New Roman" w:eastAsia="方正小标宋简体" w:hAnsi="Times New Roman" w:cs="Times New Roman"/>
          <w:spacing w:val="17"/>
          <w:kern w:val="0"/>
          <w:sz w:val="44"/>
          <w:szCs w:val="44"/>
          <w:lang w:val="zh-TW" w:bidi="zh-TW"/>
        </w:rPr>
        <w:t>白银</w:t>
      </w:r>
      <w:r>
        <w:rPr>
          <w:rFonts w:ascii="Times New Roman" w:eastAsia="方正小标宋简体" w:hAnsi="Times New Roman" w:cs="Times New Roman"/>
          <w:spacing w:val="17"/>
          <w:kern w:val="0"/>
          <w:sz w:val="44"/>
          <w:szCs w:val="44"/>
          <w:lang w:val="zh-TW" w:eastAsia="zh-TW" w:bidi="zh-TW"/>
        </w:rPr>
        <w:t>市市级部门预算项目</w:t>
      </w:r>
      <w:r>
        <w:rPr>
          <w:rFonts w:ascii="Times New Roman" w:eastAsia="方正小标宋简体" w:hAnsi="Times New Roman" w:cs="Times New Roman"/>
          <w:spacing w:val="17"/>
          <w:kern w:val="0"/>
          <w:sz w:val="44"/>
          <w:szCs w:val="44"/>
          <w:lang w:val="zh-TW" w:eastAsia="zh-TW" w:bidi="zh-TW"/>
        </w:rPr>
        <w:br/>
      </w:r>
      <w:r>
        <w:rPr>
          <w:rFonts w:ascii="Times New Roman" w:eastAsia="方正小标宋简体" w:hAnsi="Times New Roman" w:cs="Times New Roman"/>
          <w:spacing w:val="17"/>
          <w:kern w:val="0"/>
          <w:sz w:val="44"/>
          <w:szCs w:val="44"/>
          <w:lang w:val="zh-TW" w:eastAsia="zh-TW" w:bidi="zh-TW"/>
        </w:rPr>
        <w:t>事前绩效评估管理办法</w:t>
      </w:r>
      <w:bookmarkEnd w:id="10"/>
    </w:p>
    <w:p w:rsidR="008B108D" w:rsidRDefault="008B108D">
      <w:pPr>
        <w:keepNext/>
        <w:keepLines/>
        <w:spacing w:line="620" w:lineRule="exact"/>
        <w:jc w:val="center"/>
        <w:rPr>
          <w:rFonts w:ascii="Times New Roman" w:eastAsia="方正小标宋简体" w:hAnsi="Times New Roman" w:cs="Times New Roman"/>
          <w:kern w:val="0"/>
          <w:sz w:val="44"/>
          <w:szCs w:val="44"/>
          <w:lang w:val="zh-TW" w:eastAsia="zh-TW" w:bidi="zh-TW"/>
        </w:rPr>
      </w:pPr>
    </w:p>
    <w:p w:rsidR="008B108D" w:rsidRDefault="000800D5">
      <w:pPr>
        <w:keepNext/>
        <w:keepLines/>
        <w:spacing w:line="620" w:lineRule="exact"/>
        <w:jc w:val="center"/>
        <w:outlineLvl w:val="2"/>
        <w:rPr>
          <w:rFonts w:ascii="方正黑体_GBK" w:eastAsia="方正黑体_GBK" w:hAnsi="方正黑体_GBK" w:cs="方正黑体_GBK"/>
          <w:kern w:val="0"/>
          <w:sz w:val="32"/>
          <w:szCs w:val="32"/>
          <w:shd w:val="clear" w:color="auto" w:fill="FFFFFF"/>
          <w:lang w:val="zh-TW" w:eastAsia="zh-TW" w:bidi="zh-TW"/>
        </w:rPr>
      </w:pPr>
      <w:bookmarkStart w:id="11" w:name="bookmark13"/>
      <w:r>
        <w:rPr>
          <w:rFonts w:ascii="方正黑体_GBK" w:eastAsia="方正黑体_GBK" w:hAnsi="方正黑体_GBK" w:cs="方正黑体_GBK" w:hint="eastAsia"/>
          <w:kern w:val="0"/>
          <w:sz w:val="32"/>
          <w:szCs w:val="32"/>
          <w:shd w:val="clear" w:color="auto" w:fill="FFFFFF"/>
          <w:lang w:val="zh-TW" w:eastAsia="zh-TW" w:bidi="zh-TW"/>
        </w:rPr>
        <w:t>第一章</w:t>
      </w:r>
      <w:r>
        <w:rPr>
          <w:rFonts w:ascii="方正黑体_GBK" w:eastAsia="方正黑体_GBK" w:hAnsi="方正黑体_GBK" w:cs="方正黑体_GBK" w:hint="eastAsia"/>
          <w:kern w:val="0"/>
          <w:sz w:val="32"/>
          <w:szCs w:val="32"/>
          <w:shd w:val="clear" w:color="auto" w:fill="FFFFFF"/>
          <w:lang w:val="zh-TW" w:bidi="zh-TW"/>
        </w:rPr>
        <w:t xml:space="preserve">　</w:t>
      </w:r>
      <w:r>
        <w:rPr>
          <w:rFonts w:ascii="方正黑体_GBK" w:eastAsia="方正黑体_GBK" w:hAnsi="方正黑体_GBK" w:cs="方正黑体_GBK" w:hint="eastAsia"/>
          <w:kern w:val="0"/>
          <w:sz w:val="32"/>
          <w:szCs w:val="32"/>
          <w:shd w:val="clear" w:color="auto" w:fill="FFFFFF"/>
          <w:lang w:val="zh-TW" w:eastAsia="zh-TW" w:bidi="zh-TW"/>
        </w:rPr>
        <w:t>总</w:t>
      </w:r>
      <w:r>
        <w:rPr>
          <w:rFonts w:ascii="方正黑体_GBK" w:eastAsia="方正黑体_GBK" w:hAnsi="方正黑体_GBK" w:cs="方正黑体_GBK" w:hint="eastAsia"/>
          <w:kern w:val="0"/>
          <w:sz w:val="32"/>
          <w:szCs w:val="32"/>
          <w:shd w:val="clear" w:color="auto" w:fill="FFFFFF"/>
          <w:lang w:val="zh-TW" w:bidi="zh-TW"/>
        </w:rPr>
        <w:t xml:space="preserve">　</w:t>
      </w:r>
      <w:r>
        <w:rPr>
          <w:rFonts w:ascii="方正黑体_GBK" w:eastAsia="方正黑体_GBK" w:hAnsi="方正黑体_GBK" w:cs="方正黑体_GBK" w:hint="eastAsia"/>
          <w:kern w:val="0"/>
          <w:sz w:val="32"/>
          <w:szCs w:val="32"/>
          <w:shd w:val="clear" w:color="auto" w:fill="FFFFFF"/>
          <w:lang w:val="zh-TW" w:eastAsia="zh-TW" w:bidi="zh-TW"/>
        </w:rPr>
        <w:t>则</w:t>
      </w:r>
      <w:bookmarkEnd w:id="11"/>
    </w:p>
    <w:p w:rsidR="008B108D" w:rsidRDefault="008B108D">
      <w:pPr>
        <w:keepNext/>
        <w:keepLines/>
        <w:spacing w:line="620" w:lineRule="exact"/>
        <w:jc w:val="center"/>
        <w:outlineLvl w:val="2"/>
        <w:rPr>
          <w:rFonts w:ascii="Times New Roman" w:eastAsia="仿宋_GB2312" w:hAnsi="Times New Roman" w:cs="Times New Roman"/>
          <w:b/>
          <w:bCs/>
          <w:spacing w:val="90"/>
          <w:kern w:val="0"/>
          <w:sz w:val="32"/>
          <w:szCs w:val="32"/>
          <w:shd w:val="clear" w:color="auto" w:fill="FFFFFF"/>
          <w:lang w:val="zh-TW" w:eastAsia="zh-TW" w:bidi="zh-TW"/>
        </w:rPr>
      </w:pPr>
    </w:p>
    <w:p w:rsidR="008B108D" w:rsidRDefault="000800D5">
      <w:pPr>
        <w:spacing w:line="620" w:lineRule="exact"/>
        <w:ind w:firstLineChars="200" w:firstLine="643"/>
        <w:rPr>
          <w:rFonts w:ascii="Times New Roman" w:eastAsia="仿宋_GB2312" w:hAnsi="Times New Roman" w:cs="Times New Roman"/>
          <w:kern w:val="0"/>
          <w:sz w:val="32"/>
          <w:szCs w:val="32"/>
          <w:lang w:val="zh-TW" w:bidi="zh-TW"/>
        </w:rPr>
      </w:pPr>
      <w:r>
        <w:rPr>
          <w:rFonts w:ascii="Times New Roman" w:eastAsia="仿宋_GB2312" w:hAnsi="Times New Roman" w:cs="Times New Roman"/>
          <w:b/>
          <w:kern w:val="0"/>
          <w:sz w:val="32"/>
          <w:szCs w:val="32"/>
          <w:lang w:val="zh-TW" w:eastAsia="zh-TW" w:bidi="zh-TW"/>
        </w:rPr>
        <w:t>第一条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为加强市级部门预算项目事前绩效评估工作，提高财政资源配置效率和使用效益，根据《中华人民共和国</w:t>
      </w:r>
      <w:r>
        <w:rPr>
          <w:rFonts w:ascii="Times New Roman" w:eastAsia="仿宋_GB2312" w:hAnsi="Times New Roman" w:cs="Times New Roman"/>
          <w:kern w:val="0"/>
          <w:sz w:val="32"/>
          <w:szCs w:val="32"/>
          <w:lang w:val="zh-TW" w:eastAsia="zh-TW" w:bidi="zh-TW"/>
        </w:rPr>
        <w:t xml:space="preserve"> </w:t>
      </w:r>
      <w:r>
        <w:rPr>
          <w:rFonts w:ascii="Times New Roman" w:eastAsia="仿宋_GB2312" w:hAnsi="Times New Roman" w:cs="Times New Roman"/>
          <w:kern w:val="0"/>
          <w:sz w:val="32"/>
          <w:szCs w:val="32"/>
          <w:lang w:val="zh-TW" w:eastAsia="zh-TW" w:bidi="zh-TW"/>
        </w:rPr>
        <w:t>预算法》《中华人民共和国预算法实施条例》《中共中央国务院关于全面实施预算绩效管理的意见》（中发〔</w:t>
      </w:r>
      <w:r>
        <w:rPr>
          <w:rFonts w:ascii="Times New Roman" w:eastAsia="仿宋_GB2312" w:hAnsi="Times New Roman" w:cs="Times New Roman"/>
          <w:kern w:val="0"/>
          <w:sz w:val="32"/>
          <w:szCs w:val="32"/>
          <w:lang w:val="zh-TW" w:eastAsia="zh-TW" w:bidi="zh-TW"/>
        </w:rPr>
        <w:t>2018</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34</w:t>
      </w:r>
      <w:r>
        <w:rPr>
          <w:rFonts w:ascii="Times New Roman" w:eastAsia="仿宋_GB2312" w:hAnsi="Times New Roman" w:cs="Times New Roman"/>
          <w:kern w:val="0"/>
          <w:sz w:val="32"/>
          <w:szCs w:val="32"/>
          <w:lang w:val="zh-TW" w:eastAsia="zh-TW" w:bidi="zh-TW"/>
        </w:rPr>
        <w:t>号）</w:t>
      </w:r>
      <w:r>
        <w:rPr>
          <w:rFonts w:ascii="Times New Roman" w:eastAsia="仿宋_GB2312" w:hAnsi="Times New Roman" w:cs="Times New Roman"/>
          <w:kern w:val="0"/>
          <w:sz w:val="32"/>
          <w:szCs w:val="32"/>
          <w:lang w:val="zh-TW" w:bidi="zh-TW"/>
        </w:rPr>
        <w:t>、</w:t>
      </w:r>
      <w:r>
        <w:rPr>
          <w:rFonts w:ascii="Times New Roman" w:eastAsia="仿宋_GB2312" w:hAnsi="Times New Roman" w:cs="Times New Roman"/>
          <w:kern w:val="0"/>
          <w:sz w:val="32"/>
          <w:szCs w:val="32"/>
          <w:lang w:val="zh-TW" w:eastAsia="zh-TW" w:bidi="zh-TW"/>
        </w:rPr>
        <w:t>《中共</w:t>
      </w:r>
      <w:r>
        <w:rPr>
          <w:rFonts w:ascii="Times New Roman" w:eastAsia="仿宋_GB2312" w:hAnsi="Times New Roman" w:cs="Times New Roman"/>
          <w:kern w:val="0"/>
          <w:sz w:val="32"/>
          <w:szCs w:val="32"/>
          <w:lang w:val="zh-TW" w:bidi="zh-TW"/>
        </w:rPr>
        <w:t>甘肃省</w:t>
      </w:r>
      <w:r>
        <w:rPr>
          <w:rFonts w:ascii="Times New Roman" w:eastAsia="仿宋_GB2312" w:hAnsi="Times New Roman" w:cs="Times New Roman"/>
          <w:kern w:val="0"/>
          <w:sz w:val="32"/>
          <w:szCs w:val="32"/>
          <w:lang w:val="zh-TW" w:eastAsia="zh-TW" w:bidi="zh-TW"/>
        </w:rPr>
        <w:t>委</w:t>
      </w:r>
      <w:r>
        <w:rPr>
          <w:rFonts w:ascii="Times New Roman" w:eastAsia="仿宋_GB2312" w:hAnsi="Times New Roman" w:cs="Times New Roman"/>
          <w:kern w:val="0"/>
          <w:sz w:val="32"/>
          <w:szCs w:val="32"/>
          <w:lang w:val="zh-TW" w:bidi="zh-TW"/>
        </w:rPr>
        <w:t>甘肃省</w:t>
      </w:r>
      <w:r>
        <w:rPr>
          <w:rFonts w:ascii="Times New Roman" w:eastAsia="仿宋_GB2312" w:hAnsi="Times New Roman" w:cs="Times New Roman"/>
          <w:kern w:val="0"/>
          <w:sz w:val="32"/>
          <w:szCs w:val="32"/>
          <w:lang w:val="zh-TW" w:eastAsia="zh-TW" w:bidi="zh-TW"/>
        </w:rPr>
        <w:t>人民政府关于全面实施预算绩效管理的实施意见》（甘发〔</w:t>
      </w:r>
      <w:r>
        <w:rPr>
          <w:rFonts w:ascii="Times New Roman" w:eastAsia="仿宋_GB2312" w:hAnsi="Times New Roman" w:cs="Times New Roman"/>
          <w:kern w:val="0"/>
          <w:sz w:val="32"/>
          <w:szCs w:val="32"/>
          <w:lang w:val="zh-TW" w:eastAsia="zh-TW" w:bidi="zh-TW"/>
        </w:rPr>
        <w:t>2018</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32</w:t>
      </w:r>
      <w:r>
        <w:rPr>
          <w:rFonts w:ascii="Times New Roman" w:eastAsia="仿宋_GB2312" w:hAnsi="Times New Roman" w:cs="Times New Roman"/>
          <w:kern w:val="0"/>
          <w:sz w:val="32"/>
          <w:szCs w:val="32"/>
          <w:lang w:val="zh-TW" w:eastAsia="zh-TW" w:bidi="zh-TW"/>
        </w:rPr>
        <w:t>号）</w:t>
      </w:r>
      <w:r>
        <w:rPr>
          <w:rFonts w:ascii="Times New Roman" w:eastAsia="仿宋_GB2312" w:hAnsi="Times New Roman" w:cs="Times New Roman"/>
          <w:kern w:val="0"/>
          <w:sz w:val="32"/>
          <w:szCs w:val="32"/>
          <w:lang w:val="zh-TW" w:bidi="zh-TW"/>
        </w:rPr>
        <w:t>、</w:t>
      </w:r>
      <w:r>
        <w:rPr>
          <w:rFonts w:ascii="Times New Roman" w:eastAsia="仿宋_GB2312" w:hAnsi="Times New Roman" w:cs="Times New Roman"/>
          <w:kern w:val="0"/>
          <w:sz w:val="32"/>
          <w:szCs w:val="32"/>
          <w:lang w:val="zh-TW" w:eastAsia="zh-TW" w:bidi="zh-TW"/>
        </w:rPr>
        <w:t>《中共白银市委办公室白银市人民政府办公室关于印发</w:t>
      </w:r>
      <w:r>
        <w:rPr>
          <w:rFonts w:ascii="Times New Roman" w:eastAsia="仿宋_GB2312" w:hAnsi="Times New Roman" w:cs="Times New Roman"/>
          <w:kern w:val="0"/>
          <w:sz w:val="32"/>
          <w:szCs w:val="32"/>
          <w:lang w:val="zh-TW" w:eastAsia="zh-TW" w:bidi="zh-TW"/>
        </w:rPr>
        <w:t>&lt;</w:t>
      </w:r>
      <w:r>
        <w:rPr>
          <w:rFonts w:ascii="Times New Roman" w:eastAsia="仿宋_GB2312" w:hAnsi="Times New Roman" w:cs="Times New Roman"/>
          <w:kern w:val="0"/>
          <w:sz w:val="32"/>
          <w:szCs w:val="32"/>
          <w:lang w:val="zh-TW" w:eastAsia="zh-TW" w:bidi="zh-TW"/>
        </w:rPr>
        <w:t>白银市全面实施预算绩效管理办法（试行）</w:t>
      </w:r>
      <w:r>
        <w:rPr>
          <w:rFonts w:ascii="Times New Roman" w:eastAsia="仿宋_GB2312" w:hAnsi="Times New Roman" w:cs="Times New Roman"/>
          <w:kern w:val="0"/>
          <w:sz w:val="32"/>
          <w:szCs w:val="32"/>
          <w:lang w:val="zh-TW" w:eastAsia="zh-TW" w:bidi="zh-TW"/>
        </w:rPr>
        <w:t>&gt;</w:t>
      </w:r>
      <w:r>
        <w:rPr>
          <w:rFonts w:ascii="Times New Roman" w:eastAsia="仿宋_GB2312" w:hAnsi="Times New Roman" w:cs="Times New Roman"/>
          <w:kern w:val="0"/>
          <w:sz w:val="32"/>
          <w:szCs w:val="32"/>
          <w:lang w:val="zh-TW" w:eastAsia="zh-TW" w:bidi="zh-TW"/>
        </w:rPr>
        <w:t>的通知》</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市委办发</w:t>
      </w:r>
      <w:r w:rsidR="00A54514">
        <w:rPr>
          <w:rFonts w:ascii="Times New Roman" w:eastAsia="仿宋_GB2312" w:hAnsi="Times New Roman" w:cs="Times New Roman"/>
          <w:kern w:val="0"/>
          <w:sz w:val="32"/>
          <w:szCs w:val="32"/>
          <w:lang w:val="zh-TW" w:eastAsia="zh-TW" w:bidi="zh-TW"/>
        </w:rPr>
        <w:t>〔</w:t>
      </w:r>
      <w:r w:rsidR="00A54514">
        <w:rPr>
          <w:rFonts w:ascii="Times New Roman" w:eastAsia="仿宋_GB2312" w:hAnsi="Times New Roman" w:cs="Times New Roman"/>
          <w:kern w:val="0"/>
          <w:sz w:val="32"/>
          <w:szCs w:val="32"/>
          <w:lang w:val="zh-TW" w:eastAsia="zh-TW" w:bidi="zh-TW"/>
        </w:rPr>
        <w:t>201</w:t>
      </w:r>
      <w:r w:rsidR="00A54514">
        <w:rPr>
          <w:rFonts w:ascii="Times New Roman" w:eastAsia="仿宋_GB2312" w:hAnsi="Times New Roman" w:cs="Times New Roman" w:hint="eastAsia"/>
          <w:kern w:val="0"/>
          <w:sz w:val="32"/>
          <w:szCs w:val="32"/>
          <w:lang w:val="zh-TW" w:bidi="zh-TW"/>
        </w:rPr>
        <w:t>9</w:t>
      </w:r>
      <w:r w:rsidR="00A54514">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37</w:t>
      </w:r>
      <w:r>
        <w:rPr>
          <w:rFonts w:ascii="Times New Roman" w:eastAsia="仿宋_GB2312" w:hAnsi="Times New Roman" w:cs="Times New Roman"/>
          <w:kern w:val="0"/>
          <w:sz w:val="32"/>
          <w:szCs w:val="32"/>
          <w:lang w:val="zh-TW" w:eastAsia="zh-TW" w:bidi="zh-TW"/>
        </w:rPr>
        <w:t>号</w:t>
      </w:r>
      <w:r>
        <w:rPr>
          <w:rFonts w:ascii="Times New Roman" w:eastAsia="仿宋_GB2312" w:hAnsi="Times New Roman" w:cs="Times New Roman"/>
          <w:kern w:val="0"/>
          <w:sz w:val="32"/>
          <w:szCs w:val="32"/>
          <w:lang w:val="zh-TW" w:eastAsia="zh-TW" w:bidi="zh-TW"/>
        </w:rPr>
        <w:t>)</w:t>
      </w:r>
      <w:r>
        <w:rPr>
          <w:rFonts w:ascii="Times New Roman" w:hAnsi="Times New Roman" w:cs="Times New Roman"/>
        </w:rPr>
        <w:t xml:space="preserve"> </w:t>
      </w:r>
      <w:r>
        <w:rPr>
          <w:rFonts w:ascii="Times New Roman" w:hAnsi="Times New Roman" w:cs="Times New Roman"/>
        </w:rPr>
        <w:t>、</w:t>
      </w:r>
      <w:r>
        <w:rPr>
          <w:rFonts w:ascii="Times New Roman" w:eastAsia="仿宋_GB2312" w:hAnsi="Times New Roman" w:cs="Times New Roman"/>
          <w:kern w:val="0"/>
          <w:sz w:val="32"/>
          <w:szCs w:val="32"/>
          <w:lang w:val="zh-TW" w:bidi="zh-TW"/>
        </w:rPr>
        <w:t>《</w:t>
      </w:r>
      <w:r>
        <w:rPr>
          <w:rFonts w:ascii="Times New Roman" w:eastAsia="仿宋_GB2312" w:hAnsi="Times New Roman" w:cs="Times New Roman"/>
          <w:kern w:val="0"/>
          <w:sz w:val="32"/>
          <w:szCs w:val="32"/>
          <w:lang w:val="zh-TW" w:eastAsia="zh-TW" w:bidi="zh-TW"/>
        </w:rPr>
        <w:t>白银市人民政府办公室关于印发</w:t>
      </w:r>
      <w:r>
        <w:rPr>
          <w:rFonts w:ascii="Times New Roman" w:eastAsia="仿宋_GB2312" w:hAnsi="Times New Roman" w:cs="Times New Roman"/>
          <w:kern w:val="0"/>
          <w:sz w:val="32"/>
          <w:szCs w:val="32"/>
          <w:lang w:val="zh-TW" w:bidi="zh-TW"/>
        </w:rPr>
        <w:t>&lt;</w:t>
      </w:r>
      <w:r>
        <w:rPr>
          <w:rFonts w:ascii="Times New Roman" w:eastAsia="仿宋_GB2312" w:hAnsi="Times New Roman" w:cs="Times New Roman"/>
          <w:kern w:val="0"/>
          <w:sz w:val="32"/>
          <w:szCs w:val="32"/>
          <w:lang w:val="zh-TW" w:eastAsia="zh-TW" w:bidi="zh-TW"/>
        </w:rPr>
        <w:t>白银市市级财政支出项目评审管理办法</w:t>
      </w:r>
      <w:r>
        <w:rPr>
          <w:rFonts w:ascii="Times New Roman" w:eastAsia="仿宋_GB2312" w:hAnsi="Times New Roman" w:cs="Times New Roman"/>
          <w:kern w:val="0"/>
          <w:sz w:val="32"/>
          <w:szCs w:val="32"/>
          <w:lang w:val="zh-TW" w:bidi="zh-TW"/>
        </w:rPr>
        <w:t>&gt;</w:t>
      </w:r>
      <w:r>
        <w:rPr>
          <w:rFonts w:ascii="Times New Roman" w:eastAsia="仿宋_GB2312" w:hAnsi="Times New Roman" w:cs="Times New Roman"/>
          <w:kern w:val="0"/>
          <w:sz w:val="32"/>
          <w:szCs w:val="32"/>
          <w:lang w:val="zh-TW" w:eastAsia="zh-TW" w:bidi="zh-TW"/>
        </w:rPr>
        <w:t>的通知</w:t>
      </w:r>
      <w:r>
        <w:rPr>
          <w:rFonts w:ascii="Times New Roman" w:eastAsia="仿宋_GB2312" w:hAnsi="Times New Roman" w:cs="Times New Roman"/>
          <w:kern w:val="0"/>
          <w:sz w:val="32"/>
          <w:szCs w:val="32"/>
          <w:lang w:val="zh-TW" w:bidi="zh-TW"/>
        </w:rPr>
        <w:t>》（市政办发</w:t>
      </w:r>
      <w:r w:rsidR="00A54514">
        <w:rPr>
          <w:rFonts w:ascii="Times New Roman" w:eastAsia="仿宋_GB2312" w:hAnsi="Times New Roman" w:cs="Times New Roman"/>
          <w:kern w:val="0"/>
          <w:sz w:val="32"/>
          <w:szCs w:val="32"/>
          <w:lang w:val="zh-TW" w:eastAsia="zh-TW" w:bidi="zh-TW"/>
        </w:rPr>
        <w:t>〔</w:t>
      </w:r>
      <w:r w:rsidR="00A54514">
        <w:rPr>
          <w:rFonts w:ascii="Times New Roman" w:eastAsia="仿宋_GB2312" w:hAnsi="Times New Roman" w:cs="Times New Roman"/>
          <w:kern w:val="0"/>
          <w:sz w:val="32"/>
          <w:szCs w:val="32"/>
          <w:lang w:val="zh-TW" w:eastAsia="zh-TW" w:bidi="zh-TW"/>
        </w:rPr>
        <w:t>2018</w:t>
      </w:r>
      <w:r w:rsidR="00A54514">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bidi="zh-TW"/>
        </w:rPr>
        <w:t>213</w:t>
      </w:r>
      <w:r>
        <w:rPr>
          <w:rFonts w:ascii="Times New Roman" w:eastAsia="仿宋_GB2312" w:hAnsi="Times New Roman" w:cs="Times New Roman"/>
          <w:kern w:val="0"/>
          <w:sz w:val="32"/>
          <w:szCs w:val="32"/>
          <w:lang w:val="zh-TW" w:bidi="zh-TW"/>
        </w:rPr>
        <w:t>号）</w:t>
      </w:r>
      <w:r>
        <w:rPr>
          <w:rFonts w:ascii="Times New Roman" w:eastAsia="仿宋_GB2312" w:hAnsi="Times New Roman" w:cs="Times New Roman"/>
          <w:kern w:val="0"/>
          <w:sz w:val="32"/>
          <w:szCs w:val="32"/>
          <w:lang w:val="zh-TW" w:eastAsia="zh-TW" w:bidi="zh-TW"/>
        </w:rPr>
        <w:t>等有关规定，结合我市实际，制定本办法。</w:t>
      </w:r>
    </w:p>
    <w:p w:rsidR="008B108D" w:rsidRPr="00A54514"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第二条</w:t>
      </w:r>
      <w:r>
        <w:rPr>
          <w:rFonts w:ascii="Times New Roman" w:eastAsia="仿宋_GB2312" w:hAnsi="Times New Roman" w:cs="Times New Roman" w:hint="eastAsia"/>
          <w:kern w:val="0"/>
          <w:sz w:val="32"/>
          <w:szCs w:val="32"/>
          <w:lang w:val="zh-TW" w:bidi="zh-TW"/>
        </w:rPr>
        <w:t xml:space="preserve">　</w:t>
      </w:r>
      <w:r w:rsidRPr="00A54514">
        <w:rPr>
          <w:rFonts w:ascii="Times New Roman" w:eastAsia="仿宋_GB2312" w:hAnsi="Times New Roman" w:cs="Times New Roman"/>
          <w:kern w:val="0"/>
          <w:sz w:val="32"/>
          <w:szCs w:val="32"/>
          <w:lang w:val="zh-TW" w:eastAsia="zh-TW" w:bidi="zh-TW"/>
        </w:rPr>
        <w:t>本办法所称事前绩效评估，是指市级预算部门和投资主管部门（以下简称</w:t>
      </w:r>
      <w:r w:rsidRPr="00A54514">
        <w:rPr>
          <w:rFonts w:ascii="Times New Roman" w:eastAsia="仿宋_GB2312" w:hAnsi="Times New Roman" w:cs="Times New Roman"/>
          <w:kern w:val="0"/>
          <w:sz w:val="32"/>
          <w:szCs w:val="32"/>
          <w:lang w:val="zh-TW" w:eastAsia="zh-TW" w:bidi="zh-TW"/>
        </w:rPr>
        <w:t>“</w:t>
      </w:r>
      <w:r w:rsidRPr="00A54514">
        <w:rPr>
          <w:rFonts w:ascii="Times New Roman" w:eastAsia="仿宋_GB2312" w:hAnsi="Times New Roman" w:cs="Times New Roman"/>
          <w:kern w:val="0"/>
          <w:sz w:val="32"/>
          <w:szCs w:val="32"/>
          <w:lang w:val="zh-TW" w:eastAsia="zh-TW" w:bidi="zh-TW"/>
        </w:rPr>
        <w:t>市级预算部门</w:t>
      </w:r>
      <w:r w:rsidRPr="00A54514">
        <w:rPr>
          <w:rFonts w:ascii="Times New Roman" w:eastAsia="仿宋_GB2312" w:hAnsi="Times New Roman" w:cs="Times New Roman"/>
          <w:kern w:val="0"/>
          <w:sz w:val="32"/>
          <w:szCs w:val="32"/>
          <w:lang w:val="zh-TW" w:eastAsia="zh-TW" w:bidi="zh-TW"/>
        </w:rPr>
        <w:t>”</w:t>
      </w:r>
      <w:r w:rsidRPr="00A54514">
        <w:rPr>
          <w:rFonts w:ascii="Times New Roman" w:eastAsia="仿宋_GB2312" w:hAnsi="Times New Roman" w:cs="Times New Roman"/>
          <w:kern w:val="0"/>
          <w:sz w:val="32"/>
          <w:szCs w:val="32"/>
          <w:lang w:val="zh-TW" w:eastAsia="zh-TW" w:bidi="zh-TW"/>
        </w:rPr>
        <w:t>）依据国家</w:t>
      </w:r>
      <w:r w:rsidRPr="00A54514">
        <w:rPr>
          <w:rFonts w:ascii="Times New Roman" w:eastAsia="仿宋_GB2312" w:hAnsi="Times New Roman" w:cs="Times New Roman" w:hint="eastAsia"/>
          <w:kern w:val="0"/>
          <w:sz w:val="32"/>
          <w:szCs w:val="32"/>
          <w:lang w:val="zh-TW" w:eastAsia="zh-TW" w:bidi="zh-TW"/>
        </w:rPr>
        <w:t>、省委省政府</w:t>
      </w:r>
      <w:r w:rsidRPr="00A54514">
        <w:rPr>
          <w:rFonts w:ascii="Times New Roman" w:eastAsia="仿宋_GB2312" w:hAnsi="Times New Roman" w:cs="Times New Roman"/>
          <w:kern w:val="0"/>
          <w:sz w:val="32"/>
          <w:szCs w:val="32"/>
          <w:lang w:val="zh-TW" w:eastAsia="zh-TW" w:bidi="zh-TW"/>
        </w:rPr>
        <w:t>及市委市政府政策要求、事业发展规划，结合预算评审、项目审批等，运用科学、合理的评估方法</w:t>
      </w:r>
      <w:bookmarkStart w:id="12" w:name="OLE_LINK1"/>
      <w:bookmarkStart w:id="13" w:name="OLE_LINK2"/>
      <w:r w:rsidRPr="00A54514">
        <w:rPr>
          <w:rFonts w:ascii="Times New Roman" w:eastAsia="仿宋_GB2312" w:hAnsi="Times New Roman" w:cs="Times New Roman"/>
          <w:kern w:val="0"/>
          <w:sz w:val="32"/>
          <w:szCs w:val="32"/>
          <w:lang w:val="zh-TW" w:eastAsia="zh-TW" w:bidi="zh-TW"/>
        </w:rPr>
        <w:t>，对拟申请新增预算项目的立项必要性、投入经济性、绩效目标合理性、实施方案可行性、筹</w:t>
      </w:r>
      <w:r w:rsidRPr="00A54514">
        <w:rPr>
          <w:rFonts w:ascii="Times New Roman" w:eastAsia="仿宋_GB2312" w:hAnsi="Times New Roman" w:cs="Times New Roman"/>
          <w:kern w:val="0"/>
          <w:sz w:val="32"/>
          <w:szCs w:val="32"/>
          <w:lang w:val="zh-TW" w:eastAsia="zh-TW" w:bidi="zh-TW"/>
        </w:rPr>
        <w:lastRenderedPageBreak/>
        <w:t>资合规性、预算编制准确性等进行客观、公正的评估。</w:t>
      </w:r>
    </w:p>
    <w:bookmarkEnd w:id="12"/>
    <w:bookmarkEnd w:id="13"/>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第三条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本办法适用于使用财政性资金的市级党政机关、事业单位、社会团体和其他单位（以下统称</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市级预算部门</w:t>
      </w:r>
      <w:r>
        <w:rPr>
          <w:rFonts w:ascii="Times New Roman" w:eastAsia="仿宋_GB2312" w:hAnsi="Times New Roman" w:cs="Times New Roman"/>
          <w:kern w:val="0"/>
          <w:sz w:val="32"/>
          <w:szCs w:val="32"/>
          <w:lang w:val="zh-TW" w:eastAsia="zh-TW" w:bidi="zh-TW"/>
        </w:rPr>
        <w:t xml:space="preserve">” </w:t>
      </w:r>
      <w:r w:rsidR="00593D7C">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事前绩效评估工作。</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第四条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基本原则：</w:t>
      </w:r>
    </w:p>
    <w:p w:rsidR="008B108D" w:rsidRDefault="000800D5">
      <w:pPr>
        <w:tabs>
          <w:tab w:val="left" w:pos="1611"/>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（一）</w:t>
      </w:r>
      <w:r>
        <w:rPr>
          <w:rFonts w:ascii="Times New Roman" w:eastAsia="仿宋_GB2312" w:hAnsi="Times New Roman" w:cs="Times New Roman"/>
          <w:kern w:val="0"/>
          <w:sz w:val="32"/>
          <w:szCs w:val="32"/>
          <w:lang w:val="zh-TW" w:eastAsia="zh-TW" w:bidi="zh-TW"/>
        </w:rPr>
        <w:t>依法依规。根据相关法律、法规、规章以及财政资金管理办法等为依据开展事前绩效评估。</w:t>
      </w:r>
    </w:p>
    <w:p w:rsidR="008B108D" w:rsidRDefault="000800D5">
      <w:pPr>
        <w:tabs>
          <w:tab w:val="left" w:pos="1616"/>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（二）</w:t>
      </w:r>
      <w:r>
        <w:rPr>
          <w:rFonts w:ascii="Times New Roman" w:eastAsia="仿宋_GB2312" w:hAnsi="Times New Roman" w:cs="Times New Roman"/>
          <w:kern w:val="0"/>
          <w:sz w:val="32"/>
          <w:szCs w:val="32"/>
          <w:lang w:val="zh-TW" w:eastAsia="zh-TW" w:bidi="zh-TW"/>
        </w:rPr>
        <w:t>绩效导向。市级预算部门申请预算资金要与其承担的工作量及人力、财力、物力消耗相匹配，以绩效为导向，从多个维度进行综合评估。</w:t>
      </w:r>
    </w:p>
    <w:p w:rsidR="008B108D" w:rsidRDefault="000800D5">
      <w:pPr>
        <w:tabs>
          <w:tab w:val="left" w:pos="1611"/>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（三）</w:t>
      </w:r>
      <w:r>
        <w:rPr>
          <w:rFonts w:ascii="Times New Roman" w:eastAsia="仿宋_GB2312" w:hAnsi="Times New Roman" w:cs="Times New Roman"/>
          <w:kern w:val="0"/>
          <w:sz w:val="32"/>
          <w:szCs w:val="32"/>
          <w:lang w:val="zh-TW" w:eastAsia="zh-TW" w:bidi="zh-TW"/>
        </w:rPr>
        <w:t>科学公正。采用定性与定量相结合的评估方法，按照</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公开、公平、公正</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的原则，保证评估过程科学规范，评估结果客观准确。</w:t>
      </w:r>
    </w:p>
    <w:p w:rsidR="008B108D" w:rsidRDefault="000800D5">
      <w:pPr>
        <w:tabs>
          <w:tab w:val="left" w:pos="1611"/>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（四）</w:t>
      </w:r>
      <w:r>
        <w:rPr>
          <w:rFonts w:ascii="Times New Roman" w:eastAsia="仿宋_GB2312" w:hAnsi="Times New Roman" w:cs="Times New Roman"/>
          <w:kern w:val="0"/>
          <w:sz w:val="32"/>
          <w:szCs w:val="32"/>
          <w:lang w:val="zh-TW" w:eastAsia="zh-TW" w:bidi="zh-TW"/>
        </w:rPr>
        <w:t>精简高效。结合预算评审、项目审批等程序开展事前绩效评估，简化流程和方法，提高工作效率和质量。</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第五条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主要依据：</w:t>
      </w:r>
    </w:p>
    <w:p w:rsidR="008B108D" w:rsidRDefault="000800D5">
      <w:pPr>
        <w:tabs>
          <w:tab w:val="left" w:pos="1611"/>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（一）</w:t>
      </w:r>
      <w:r>
        <w:rPr>
          <w:rFonts w:ascii="Times New Roman" w:eastAsia="仿宋_GB2312" w:hAnsi="Times New Roman" w:cs="Times New Roman"/>
          <w:kern w:val="0"/>
          <w:sz w:val="32"/>
          <w:szCs w:val="32"/>
          <w:lang w:val="zh-TW" w:eastAsia="zh-TW" w:bidi="zh-TW"/>
        </w:rPr>
        <w:t>国家相关法律、法规和规章制度；</w:t>
      </w:r>
    </w:p>
    <w:p w:rsidR="008B108D" w:rsidRDefault="000800D5">
      <w:pPr>
        <w:tabs>
          <w:tab w:val="left" w:pos="1611"/>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kern w:val="0"/>
          <w:sz w:val="32"/>
          <w:szCs w:val="32"/>
          <w:lang w:val="zh-TW" w:eastAsia="zh-TW" w:bidi="zh-TW"/>
        </w:rPr>
        <w:t xml:space="preserve"> (</w:t>
      </w:r>
      <w:r>
        <w:rPr>
          <w:rFonts w:ascii="Times New Roman" w:eastAsia="仿宋_GB2312" w:hAnsi="Times New Roman" w:cs="Times New Roman"/>
          <w:kern w:val="0"/>
          <w:sz w:val="32"/>
          <w:szCs w:val="32"/>
          <w:lang w:val="zh-TW" w:eastAsia="zh-TW" w:bidi="zh-TW"/>
        </w:rPr>
        <w:t>二）</w:t>
      </w:r>
      <w:r>
        <w:rPr>
          <w:rFonts w:ascii="Times New Roman" w:eastAsia="仿宋_GB2312" w:hAnsi="Times New Roman" w:cs="Times New Roman"/>
          <w:kern w:val="0"/>
          <w:sz w:val="32"/>
          <w:szCs w:val="32"/>
          <w:lang w:val="zh-TW" w:eastAsia="zh-TW" w:bidi="zh-TW"/>
        </w:rPr>
        <w:tab/>
      </w:r>
      <w:r>
        <w:rPr>
          <w:rFonts w:ascii="Times New Roman" w:eastAsia="仿宋_GB2312" w:hAnsi="Times New Roman" w:cs="Times New Roman"/>
          <w:kern w:val="0"/>
          <w:sz w:val="32"/>
          <w:szCs w:val="32"/>
          <w:lang w:val="zh-TW" w:eastAsia="zh-TW" w:bidi="zh-TW"/>
        </w:rPr>
        <w:t>预算管理和预算绩效管理及投资评审有关制度、办法，资金</w:t>
      </w:r>
      <w:r>
        <w:rPr>
          <w:rFonts w:ascii="Times New Roman" w:eastAsia="仿宋_GB2312" w:hAnsi="Times New Roman" w:cs="Times New Roman"/>
          <w:kern w:val="0"/>
          <w:sz w:val="32"/>
          <w:szCs w:val="32"/>
          <w:lang w:val="zh-TW" w:eastAsia="zh-TW" w:bidi="zh-TW"/>
        </w:rPr>
        <w:t xml:space="preserve"> </w:t>
      </w:r>
      <w:r>
        <w:rPr>
          <w:rFonts w:ascii="Times New Roman" w:eastAsia="仿宋_GB2312" w:hAnsi="Times New Roman" w:cs="Times New Roman"/>
          <w:kern w:val="0"/>
          <w:sz w:val="32"/>
          <w:szCs w:val="32"/>
          <w:lang w:val="zh-TW" w:eastAsia="zh-TW" w:bidi="zh-TW"/>
        </w:rPr>
        <w:t>及财务管理办法等；</w:t>
      </w:r>
    </w:p>
    <w:p w:rsidR="008B108D" w:rsidRDefault="000800D5">
      <w:pPr>
        <w:tabs>
          <w:tab w:val="left" w:pos="1610"/>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（三）</w:t>
      </w:r>
      <w:r>
        <w:rPr>
          <w:rFonts w:ascii="Times New Roman" w:eastAsia="仿宋_GB2312" w:hAnsi="Times New Roman" w:cs="Times New Roman"/>
          <w:kern w:val="0"/>
          <w:sz w:val="32"/>
          <w:szCs w:val="32"/>
          <w:lang w:val="zh-TW" w:eastAsia="zh-TW" w:bidi="zh-TW"/>
        </w:rPr>
        <w:t>市级预算部门的职能职责、年度工作计划及中长期发展规划等；</w:t>
      </w:r>
    </w:p>
    <w:p w:rsidR="008B108D" w:rsidRDefault="000800D5">
      <w:pPr>
        <w:tabs>
          <w:tab w:val="left" w:pos="1630"/>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（四）</w:t>
      </w:r>
      <w:r>
        <w:rPr>
          <w:rFonts w:ascii="Times New Roman" w:eastAsia="仿宋_GB2312" w:hAnsi="Times New Roman" w:cs="Times New Roman"/>
          <w:kern w:val="0"/>
          <w:sz w:val="32"/>
          <w:szCs w:val="32"/>
          <w:lang w:val="zh-TW" w:eastAsia="zh-TW" w:bidi="zh-TW"/>
        </w:rPr>
        <w:t>相关行业政策、行业标准及专业技术规范等；</w:t>
      </w:r>
    </w:p>
    <w:p w:rsidR="008B108D" w:rsidRDefault="000800D5">
      <w:pPr>
        <w:tabs>
          <w:tab w:val="left" w:pos="1630"/>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lastRenderedPageBreak/>
        <w:t>（五）</w:t>
      </w:r>
      <w:r>
        <w:rPr>
          <w:rFonts w:ascii="Times New Roman" w:eastAsia="仿宋_GB2312" w:hAnsi="Times New Roman" w:cs="Times New Roman"/>
          <w:kern w:val="0"/>
          <w:sz w:val="32"/>
          <w:szCs w:val="32"/>
          <w:lang w:val="zh-TW" w:eastAsia="zh-TW" w:bidi="zh-TW"/>
        </w:rPr>
        <w:t>其他依据。</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第六条</w:t>
      </w:r>
      <w:r>
        <w:rPr>
          <w:rFonts w:ascii="Times New Roman" w:eastAsia="仿宋_GB2312" w:hAnsi="Times New Roman" w:cs="Times New Roman" w:hint="eastAsia"/>
          <w:b/>
          <w:kern w:val="0"/>
          <w:sz w:val="32"/>
          <w:szCs w:val="32"/>
          <w:lang w:val="zh-TW" w:bidi="zh-TW"/>
        </w:rPr>
        <w:t xml:space="preserve"> </w:t>
      </w:r>
      <w:r>
        <w:rPr>
          <w:rFonts w:ascii="Times New Roman" w:eastAsia="仿宋_GB2312" w:hAnsi="Times New Roman" w:cs="Times New Roman"/>
          <w:kern w:val="0"/>
          <w:sz w:val="32"/>
          <w:szCs w:val="32"/>
          <w:lang w:val="zh-TW" w:eastAsia="zh-TW" w:bidi="zh-TW"/>
        </w:rPr>
        <w:t>职责分工：</w:t>
      </w:r>
    </w:p>
    <w:p w:rsidR="008B108D" w:rsidRPr="00202749" w:rsidRDefault="000800D5" w:rsidP="00202749">
      <w:pPr>
        <w:tabs>
          <w:tab w:val="left" w:pos="1610"/>
        </w:tabs>
        <w:spacing w:line="620" w:lineRule="exact"/>
        <w:ind w:firstLineChars="200" w:firstLine="640"/>
        <w:rPr>
          <w:rFonts w:ascii="Times New Roman" w:eastAsia="仿宋_GB2312" w:hAnsi="Times New Roman" w:cs="Times New Roman"/>
          <w:kern w:val="0"/>
          <w:sz w:val="32"/>
          <w:szCs w:val="32"/>
          <w:lang w:val="zh-TW" w:eastAsia="zh-TW" w:bidi="zh-TW"/>
        </w:rPr>
      </w:pPr>
      <w:r w:rsidRPr="00202749">
        <w:rPr>
          <w:rFonts w:ascii="Times New Roman" w:eastAsia="仿宋_GB2312" w:hAnsi="Times New Roman" w:cs="Times New Roman" w:hint="eastAsia"/>
          <w:kern w:val="0"/>
          <w:sz w:val="32"/>
          <w:szCs w:val="32"/>
          <w:lang w:val="zh-TW" w:eastAsia="zh-TW" w:bidi="zh-TW"/>
        </w:rPr>
        <w:t>（一）</w:t>
      </w:r>
      <w:r w:rsidRPr="00202749">
        <w:rPr>
          <w:rFonts w:ascii="Times New Roman" w:eastAsia="仿宋_GB2312" w:hAnsi="Times New Roman" w:cs="Times New Roman"/>
          <w:kern w:val="0"/>
          <w:sz w:val="32"/>
          <w:szCs w:val="32"/>
          <w:lang w:val="zh-TW" w:eastAsia="zh-TW" w:bidi="zh-TW"/>
        </w:rPr>
        <w:t>市级财政部门。负责制定事前绩效评估管理办法和工作流程；指导、督促市级预算部门开展事前绩效评估</w:t>
      </w:r>
      <w:r w:rsidRPr="00202749">
        <w:rPr>
          <w:rFonts w:ascii="Times New Roman" w:eastAsia="仿宋_GB2312" w:hAnsi="Times New Roman" w:cs="Times New Roman"/>
          <w:kern w:val="0"/>
          <w:sz w:val="32"/>
          <w:szCs w:val="32"/>
          <w:lang w:val="zh-TW" w:eastAsia="zh-TW" w:bidi="zh-TW"/>
        </w:rPr>
        <w:t xml:space="preserve">; </w:t>
      </w:r>
      <w:r w:rsidRPr="00202749">
        <w:rPr>
          <w:rFonts w:ascii="Times New Roman" w:eastAsia="仿宋_GB2312" w:hAnsi="Times New Roman" w:cs="Times New Roman"/>
          <w:kern w:val="0"/>
          <w:sz w:val="32"/>
          <w:szCs w:val="32"/>
          <w:lang w:val="zh-TW" w:eastAsia="zh-TW" w:bidi="zh-TW"/>
        </w:rPr>
        <w:t>对市级预算部门事前绩效评估结果进行审核。根据市级财政收支运行情况，将预算单位拟申请资金</w:t>
      </w:r>
      <w:r w:rsidRPr="00202749">
        <w:rPr>
          <w:rFonts w:ascii="Times New Roman" w:eastAsia="仿宋_GB2312" w:hAnsi="Times New Roman" w:cs="Times New Roman"/>
          <w:kern w:val="0"/>
          <w:sz w:val="32"/>
          <w:szCs w:val="32"/>
          <w:lang w:val="zh-TW" w:eastAsia="zh-TW" w:bidi="zh-TW"/>
        </w:rPr>
        <w:t>100</w:t>
      </w:r>
      <w:r w:rsidRPr="00202749">
        <w:rPr>
          <w:rFonts w:ascii="Times New Roman" w:eastAsia="仿宋_GB2312" w:hAnsi="Times New Roman" w:cs="Times New Roman"/>
          <w:kern w:val="0"/>
          <w:sz w:val="32"/>
          <w:szCs w:val="32"/>
          <w:lang w:val="zh-TW" w:eastAsia="zh-TW" w:bidi="zh-TW"/>
        </w:rPr>
        <w:t>万元以上</w:t>
      </w:r>
      <w:r w:rsidR="00717D0D" w:rsidRPr="00202749">
        <w:rPr>
          <w:rFonts w:ascii="Times New Roman" w:eastAsia="仿宋_GB2312" w:hAnsi="Times New Roman" w:cs="Times New Roman" w:hint="eastAsia"/>
          <w:kern w:val="0"/>
          <w:sz w:val="32"/>
          <w:szCs w:val="32"/>
          <w:lang w:val="zh-TW" w:eastAsia="zh-TW" w:bidi="zh-TW"/>
        </w:rPr>
        <w:t>(</w:t>
      </w:r>
      <w:r w:rsidR="00717D0D" w:rsidRPr="00202749">
        <w:rPr>
          <w:rFonts w:ascii="Times New Roman" w:eastAsia="仿宋_GB2312" w:hAnsi="Times New Roman" w:cs="Times New Roman" w:hint="eastAsia"/>
          <w:kern w:val="0"/>
          <w:sz w:val="32"/>
          <w:szCs w:val="32"/>
          <w:lang w:val="zh-TW" w:eastAsia="zh-TW" w:bidi="zh-TW"/>
        </w:rPr>
        <w:t>含</w:t>
      </w:r>
      <w:r w:rsidR="00717D0D" w:rsidRPr="00202749">
        <w:rPr>
          <w:rFonts w:ascii="Times New Roman" w:eastAsia="仿宋_GB2312" w:hAnsi="Times New Roman" w:cs="Times New Roman" w:hint="eastAsia"/>
          <w:kern w:val="0"/>
          <w:sz w:val="32"/>
          <w:szCs w:val="32"/>
          <w:lang w:val="zh-TW" w:eastAsia="zh-TW" w:bidi="zh-TW"/>
        </w:rPr>
        <w:t>)</w:t>
      </w:r>
      <w:r w:rsidRPr="00202749">
        <w:rPr>
          <w:rFonts w:ascii="Times New Roman" w:eastAsia="仿宋_GB2312" w:hAnsi="Times New Roman" w:cs="Times New Roman"/>
          <w:kern w:val="0"/>
          <w:sz w:val="32"/>
          <w:szCs w:val="32"/>
          <w:lang w:val="zh-TW" w:eastAsia="zh-TW" w:bidi="zh-TW"/>
        </w:rPr>
        <w:t>项目直接委托组织第三方机构独立开展事前绩效评估，并加强评估结果应用。</w:t>
      </w:r>
    </w:p>
    <w:p w:rsidR="008B108D" w:rsidRPr="00202749" w:rsidRDefault="000800D5" w:rsidP="00202749">
      <w:pPr>
        <w:tabs>
          <w:tab w:val="left" w:pos="1610"/>
        </w:tabs>
        <w:spacing w:line="620" w:lineRule="exact"/>
        <w:ind w:firstLineChars="200" w:firstLine="640"/>
        <w:rPr>
          <w:rFonts w:ascii="Times New Roman" w:eastAsia="仿宋_GB2312" w:hAnsi="Times New Roman" w:cs="Times New Roman"/>
          <w:kern w:val="0"/>
          <w:sz w:val="32"/>
          <w:szCs w:val="32"/>
          <w:lang w:val="zh-TW" w:eastAsia="zh-TW" w:bidi="zh-TW"/>
        </w:rPr>
      </w:pPr>
      <w:r w:rsidRPr="00202749">
        <w:rPr>
          <w:rFonts w:ascii="Times New Roman" w:eastAsia="仿宋_GB2312" w:hAnsi="Times New Roman" w:cs="Times New Roman" w:hint="eastAsia"/>
          <w:kern w:val="0"/>
          <w:sz w:val="32"/>
          <w:szCs w:val="32"/>
          <w:lang w:val="zh-TW" w:eastAsia="zh-TW" w:bidi="zh-TW"/>
        </w:rPr>
        <w:t>（二）</w:t>
      </w:r>
      <w:r w:rsidRPr="00202749">
        <w:rPr>
          <w:rFonts w:ascii="Times New Roman" w:eastAsia="仿宋_GB2312" w:hAnsi="Times New Roman" w:cs="Times New Roman"/>
          <w:kern w:val="0"/>
          <w:sz w:val="32"/>
          <w:szCs w:val="32"/>
          <w:lang w:val="zh-TW" w:eastAsia="zh-TW" w:bidi="zh-TW"/>
        </w:rPr>
        <w:t>市级预算部门。负责制定本部门事前绩效评估管理办法或实施细则；组织开展本部门事前绩效评估工作；配合财政部门做好事前绩效评估有关工作。根据市级财政收支运行情况，组织开展</w:t>
      </w:r>
      <w:r w:rsidRPr="00202749">
        <w:rPr>
          <w:rFonts w:ascii="Times New Roman" w:eastAsia="仿宋_GB2312" w:hAnsi="Times New Roman" w:cs="Times New Roman"/>
          <w:kern w:val="0"/>
          <w:sz w:val="32"/>
          <w:szCs w:val="32"/>
          <w:lang w:val="zh-TW" w:eastAsia="zh-TW" w:bidi="zh-TW"/>
        </w:rPr>
        <w:t>100</w:t>
      </w:r>
      <w:r w:rsidRPr="00202749">
        <w:rPr>
          <w:rFonts w:ascii="Times New Roman" w:eastAsia="仿宋_GB2312" w:hAnsi="Times New Roman" w:cs="Times New Roman"/>
          <w:kern w:val="0"/>
          <w:sz w:val="32"/>
          <w:szCs w:val="32"/>
          <w:lang w:val="zh-TW" w:eastAsia="zh-TW" w:bidi="zh-TW"/>
        </w:rPr>
        <w:t>万元以下项目事前绩效评估，并将评估结果报市财政局。依据事前绩效评估结果完善项目库管理；依据事前绩效评估结果编制、申请预算。</w:t>
      </w:r>
    </w:p>
    <w:p w:rsidR="008B108D" w:rsidRDefault="008B108D">
      <w:pPr>
        <w:tabs>
          <w:tab w:val="left" w:pos="1610"/>
        </w:tabs>
        <w:spacing w:line="620" w:lineRule="exact"/>
        <w:ind w:firstLine="840"/>
        <w:rPr>
          <w:rFonts w:ascii="Times New Roman" w:eastAsia="仿宋_GB2312" w:hAnsi="Times New Roman" w:cs="Times New Roman"/>
          <w:kern w:val="0"/>
          <w:sz w:val="32"/>
          <w:szCs w:val="32"/>
          <w:lang w:val="zh-TW" w:bidi="zh-TW"/>
        </w:rPr>
      </w:pPr>
    </w:p>
    <w:p w:rsidR="008B108D" w:rsidRDefault="000800D5">
      <w:pPr>
        <w:keepNext/>
        <w:keepLines/>
        <w:spacing w:line="620" w:lineRule="exact"/>
        <w:jc w:val="center"/>
        <w:outlineLvl w:val="2"/>
        <w:rPr>
          <w:rFonts w:ascii="方正黑体_GBK" w:eastAsia="方正黑体_GBK" w:hAnsi="方正黑体_GBK" w:cs="方正黑体_GBK"/>
          <w:kern w:val="0"/>
          <w:sz w:val="36"/>
          <w:szCs w:val="36"/>
          <w:lang w:val="zh-TW" w:eastAsia="zh-TW" w:bidi="zh-TW"/>
        </w:rPr>
      </w:pPr>
      <w:bookmarkStart w:id="14" w:name="bookmark14"/>
      <w:r>
        <w:rPr>
          <w:rFonts w:ascii="方正黑体_GBK" w:eastAsia="方正黑体_GBK" w:hAnsi="方正黑体_GBK" w:cs="方正黑体_GBK" w:hint="eastAsia"/>
          <w:kern w:val="0"/>
          <w:sz w:val="32"/>
          <w:szCs w:val="32"/>
          <w:lang w:val="zh-TW" w:eastAsia="zh-TW" w:bidi="zh-TW"/>
        </w:rPr>
        <w:t>第二章</w:t>
      </w:r>
      <w:r>
        <w:rPr>
          <w:rFonts w:ascii="方正黑体_GBK" w:eastAsia="方正黑体_GBK" w:hAnsi="方正黑体_GBK" w:cs="方正黑体_GBK" w:hint="eastAsia"/>
          <w:kern w:val="0"/>
          <w:sz w:val="32"/>
          <w:szCs w:val="32"/>
          <w:lang w:val="zh-TW" w:bidi="zh-TW"/>
        </w:rPr>
        <w:t xml:space="preserve">　</w:t>
      </w:r>
      <w:r>
        <w:rPr>
          <w:rFonts w:ascii="方正黑体_GBK" w:eastAsia="方正黑体_GBK" w:hAnsi="方正黑体_GBK" w:cs="方正黑体_GBK" w:hint="eastAsia"/>
          <w:kern w:val="0"/>
          <w:sz w:val="32"/>
          <w:szCs w:val="32"/>
          <w:lang w:val="zh-TW" w:eastAsia="zh-TW" w:bidi="zh-TW"/>
        </w:rPr>
        <w:t>事前绩效评估的主体、对象及内容</w:t>
      </w:r>
      <w:bookmarkEnd w:id="14"/>
    </w:p>
    <w:p w:rsidR="008B108D" w:rsidRDefault="008B108D">
      <w:pPr>
        <w:keepNext/>
        <w:keepLines/>
        <w:spacing w:line="620" w:lineRule="exact"/>
        <w:jc w:val="center"/>
        <w:outlineLvl w:val="2"/>
        <w:rPr>
          <w:rFonts w:ascii="Times New Roman" w:eastAsia="仿宋_GB2312" w:hAnsi="Times New Roman" w:cs="Times New Roman"/>
          <w:b/>
          <w:bCs/>
          <w:spacing w:val="40"/>
          <w:kern w:val="0"/>
          <w:sz w:val="36"/>
          <w:szCs w:val="36"/>
          <w:lang w:val="zh-TW" w:eastAsia="zh-TW" w:bidi="zh-TW"/>
        </w:rPr>
      </w:pP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第七条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事前绩效评估的主体是申请新增预算的市级预算部门。</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第八条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事前绩效评估的对象：</w:t>
      </w:r>
    </w:p>
    <w:p w:rsidR="008B108D" w:rsidRDefault="000800D5">
      <w:pPr>
        <w:tabs>
          <w:tab w:val="left" w:pos="1635"/>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（一）</w:t>
      </w:r>
      <w:r>
        <w:rPr>
          <w:rFonts w:ascii="Times New Roman" w:eastAsia="仿宋_GB2312" w:hAnsi="Times New Roman" w:cs="Times New Roman"/>
          <w:kern w:val="0"/>
          <w:sz w:val="32"/>
          <w:szCs w:val="32"/>
          <w:lang w:val="zh-TW" w:eastAsia="zh-TW" w:bidi="zh-TW"/>
        </w:rPr>
        <w:t>拟新出台的重大政策和项目；</w:t>
      </w:r>
    </w:p>
    <w:p w:rsidR="008B108D" w:rsidRDefault="000800D5">
      <w:pPr>
        <w:tabs>
          <w:tab w:val="left" w:pos="1635"/>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（二）</w:t>
      </w:r>
      <w:r>
        <w:rPr>
          <w:rFonts w:ascii="Times New Roman" w:eastAsia="仿宋_GB2312" w:hAnsi="Times New Roman" w:cs="Times New Roman"/>
          <w:kern w:val="0"/>
          <w:sz w:val="32"/>
          <w:szCs w:val="32"/>
          <w:lang w:val="zh-TW" w:eastAsia="zh-TW" w:bidi="zh-TW"/>
        </w:rPr>
        <w:t>申请增加预算的既有重大政策和项目；</w:t>
      </w:r>
    </w:p>
    <w:p w:rsidR="008B108D" w:rsidRDefault="000800D5">
      <w:pPr>
        <w:tabs>
          <w:tab w:val="left" w:pos="1635"/>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（三）</w:t>
      </w:r>
      <w:r>
        <w:rPr>
          <w:rFonts w:ascii="Times New Roman" w:eastAsia="仿宋_GB2312" w:hAnsi="Times New Roman" w:cs="Times New Roman"/>
          <w:kern w:val="0"/>
          <w:sz w:val="32"/>
          <w:szCs w:val="32"/>
          <w:lang w:val="zh-TW" w:eastAsia="zh-TW" w:bidi="zh-TW"/>
        </w:rPr>
        <w:t>申请延续执行的到期重大政策和项目等；</w:t>
      </w:r>
    </w:p>
    <w:p w:rsidR="008B108D" w:rsidRDefault="000800D5">
      <w:pPr>
        <w:tabs>
          <w:tab w:val="left" w:pos="1635"/>
        </w:tabs>
        <w:spacing w:line="620" w:lineRule="exact"/>
        <w:ind w:firstLineChars="200" w:firstLine="640"/>
        <w:rPr>
          <w:rFonts w:ascii="Times New Roman" w:eastAsia="仿宋_GB2312" w:hAnsi="Times New Roman" w:cs="Times New Roman"/>
          <w:kern w:val="0"/>
          <w:sz w:val="32"/>
          <w:szCs w:val="32"/>
          <w:lang w:val="zh-TW" w:bidi="zh-TW"/>
        </w:rPr>
      </w:pPr>
      <w:r>
        <w:rPr>
          <w:rFonts w:ascii="Times New Roman" w:eastAsia="仿宋_GB2312" w:hAnsi="Times New Roman" w:cs="Times New Roman" w:hint="eastAsia"/>
          <w:kern w:val="0"/>
          <w:sz w:val="32"/>
          <w:szCs w:val="32"/>
          <w:lang w:val="zh-TW" w:bidi="zh-TW"/>
        </w:rPr>
        <w:lastRenderedPageBreak/>
        <w:t>（四）</w:t>
      </w:r>
      <w:r>
        <w:rPr>
          <w:rFonts w:ascii="Times New Roman" w:eastAsia="仿宋_GB2312" w:hAnsi="Times New Roman" w:cs="Times New Roman"/>
          <w:kern w:val="0"/>
          <w:sz w:val="32"/>
          <w:szCs w:val="32"/>
          <w:lang w:val="zh-TW" w:eastAsia="zh-TW" w:bidi="zh-TW"/>
        </w:rPr>
        <w:tab/>
      </w:r>
      <w:r>
        <w:rPr>
          <w:rFonts w:ascii="Times New Roman" w:eastAsia="仿宋_GB2312" w:hAnsi="Times New Roman" w:cs="Times New Roman"/>
          <w:kern w:val="0"/>
          <w:sz w:val="32"/>
          <w:szCs w:val="32"/>
          <w:lang w:val="zh-TW" w:eastAsia="zh-TW" w:bidi="zh-TW"/>
        </w:rPr>
        <w:t>需要开展事前绩效评估的其他政策和项目。</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第九条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事前绩效评估的内容：</w:t>
      </w:r>
    </w:p>
    <w:p w:rsidR="008B108D" w:rsidRDefault="000800D5">
      <w:pPr>
        <w:tabs>
          <w:tab w:val="left" w:pos="1612"/>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（一）</w:t>
      </w:r>
      <w:r>
        <w:rPr>
          <w:rFonts w:ascii="Times New Roman" w:eastAsia="仿宋_GB2312" w:hAnsi="Times New Roman" w:cs="Times New Roman"/>
          <w:kern w:val="0"/>
          <w:sz w:val="32"/>
          <w:szCs w:val="32"/>
          <w:lang w:val="zh-TW" w:eastAsia="zh-TW" w:bidi="zh-TW"/>
        </w:rPr>
        <w:t>立项必要性。主要评估项目设立是否符合</w:t>
      </w:r>
      <w:r>
        <w:rPr>
          <w:rFonts w:ascii="Times New Roman" w:eastAsia="仿宋_GB2312" w:hAnsi="Times New Roman" w:cs="Times New Roman" w:hint="eastAsia"/>
          <w:kern w:val="0"/>
          <w:sz w:val="32"/>
          <w:szCs w:val="32"/>
          <w:lang w:val="zh-TW" w:bidi="zh-TW"/>
        </w:rPr>
        <w:t>国家、省、市</w:t>
      </w:r>
      <w:r>
        <w:rPr>
          <w:rFonts w:ascii="Times New Roman" w:eastAsia="仿宋_GB2312" w:hAnsi="Times New Roman" w:cs="Times New Roman"/>
          <w:kern w:val="0"/>
          <w:sz w:val="32"/>
          <w:szCs w:val="32"/>
          <w:lang w:val="zh-TW" w:eastAsia="zh-TW" w:bidi="zh-TW"/>
        </w:rPr>
        <w:t>政策规定；是否属于公共财政支持范围；是否属于市级承担的支出事项；是否符合国家及市上相关行业发展规划；是否与主管部门职能、规划及年度重点工作相关；是否有迫切的现实需求和明确的服务对象；是否按规定履行主管部门审批程序等。</w:t>
      </w:r>
    </w:p>
    <w:p w:rsidR="008B108D" w:rsidRDefault="000800D5">
      <w:pPr>
        <w:tabs>
          <w:tab w:val="left" w:pos="1612"/>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（二）</w:t>
      </w:r>
      <w:r>
        <w:rPr>
          <w:rFonts w:ascii="Times New Roman" w:eastAsia="仿宋_GB2312" w:hAnsi="Times New Roman" w:cs="Times New Roman"/>
          <w:kern w:val="0"/>
          <w:sz w:val="32"/>
          <w:szCs w:val="32"/>
          <w:lang w:val="zh-TW" w:eastAsia="zh-TW" w:bidi="zh-TW"/>
        </w:rPr>
        <w:t>投入经济性。主要评估项目投入产出比是否合理，成本测算是否充分，成本控制措施是否科学有效等。</w:t>
      </w:r>
    </w:p>
    <w:p w:rsidR="008B108D" w:rsidRDefault="000800D5">
      <w:pPr>
        <w:tabs>
          <w:tab w:val="left" w:pos="1612"/>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（三）</w:t>
      </w:r>
      <w:r>
        <w:rPr>
          <w:rFonts w:ascii="Times New Roman" w:eastAsia="仿宋_GB2312" w:hAnsi="Times New Roman" w:cs="Times New Roman"/>
          <w:kern w:val="0"/>
          <w:sz w:val="32"/>
          <w:szCs w:val="32"/>
          <w:lang w:val="zh-TW" w:eastAsia="zh-TW" w:bidi="zh-TW"/>
        </w:rPr>
        <w:t>绩效目标合理性。主要评估项目绩效目标是否完整清晰，是否与相关政策目标一致；预期绩效是否合理，产出和效果是否相关联；绩效目标与项目资金规模是否匹配，绩效目标实现的可能性是否充分等。</w:t>
      </w:r>
    </w:p>
    <w:p w:rsidR="008B108D" w:rsidRDefault="000800D5">
      <w:pPr>
        <w:tabs>
          <w:tab w:val="left" w:pos="1613"/>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（四）</w:t>
      </w:r>
      <w:r>
        <w:rPr>
          <w:rFonts w:ascii="Times New Roman" w:eastAsia="仿宋_GB2312" w:hAnsi="Times New Roman" w:cs="Times New Roman"/>
          <w:kern w:val="0"/>
          <w:sz w:val="32"/>
          <w:szCs w:val="32"/>
          <w:lang w:val="zh-TW" w:eastAsia="zh-TW" w:bidi="zh-TW"/>
        </w:rPr>
        <w:t>筹资合</w:t>
      </w:r>
      <w:proofErr w:type="gramStart"/>
      <w:r>
        <w:rPr>
          <w:rFonts w:ascii="Times New Roman" w:eastAsia="仿宋_GB2312" w:hAnsi="Times New Roman" w:cs="Times New Roman"/>
          <w:kern w:val="0"/>
          <w:sz w:val="32"/>
          <w:szCs w:val="32"/>
          <w:lang w:val="zh-TW" w:eastAsia="zh-TW" w:bidi="zh-TW"/>
        </w:rPr>
        <w:t>规</w:t>
      </w:r>
      <w:proofErr w:type="gramEnd"/>
      <w:r>
        <w:rPr>
          <w:rFonts w:ascii="Times New Roman" w:eastAsia="仿宋_GB2312" w:hAnsi="Times New Roman" w:cs="Times New Roman"/>
          <w:kern w:val="0"/>
          <w:sz w:val="32"/>
          <w:szCs w:val="32"/>
          <w:lang w:val="zh-TW" w:eastAsia="zh-TW" w:bidi="zh-TW"/>
        </w:rPr>
        <w:t>性。主要评估项目投入规模是否适当，来源结构是否合理，投入渠道及方式是否合法合规、真实可靠，申请预算是否超出财政可承受能力，是否符合事权与支出责任划分规定等。</w:t>
      </w:r>
    </w:p>
    <w:p w:rsidR="008B108D" w:rsidRDefault="000800D5">
      <w:pPr>
        <w:tabs>
          <w:tab w:val="left" w:pos="1613"/>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（五）</w:t>
      </w:r>
      <w:r>
        <w:rPr>
          <w:rFonts w:ascii="Times New Roman" w:eastAsia="仿宋_GB2312" w:hAnsi="Times New Roman" w:cs="Times New Roman"/>
          <w:kern w:val="0"/>
          <w:sz w:val="32"/>
          <w:szCs w:val="32"/>
          <w:lang w:val="zh-TW" w:eastAsia="zh-TW" w:bidi="zh-TW"/>
        </w:rPr>
        <w:t>预算编制准确性。主要评估项目预算编制是否真实、完整，编制内容是否科学合理（与绩效目标、实施方案等是否衔接），预算标准依据是否适当，测算是否准确等。</w:t>
      </w:r>
    </w:p>
    <w:p w:rsidR="008B108D" w:rsidRDefault="000800D5">
      <w:pPr>
        <w:tabs>
          <w:tab w:val="left" w:pos="1645"/>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（六）</w:t>
      </w:r>
      <w:r>
        <w:rPr>
          <w:rFonts w:ascii="Times New Roman" w:eastAsia="仿宋_GB2312" w:hAnsi="Times New Roman" w:cs="Times New Roman"/>
          <w:kern w:val="0"/>
          <w:sz w:val="32"/>
          <w:szCs w:val="32"/>
          <w:lang w:val="zh-TW" w:eastAsia="zh-TW" w:bidi="zh-TW"/>
        </w:rPr>
        <w:t>其他需要评估的有关内容。</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第十条</w:t>
      </w:r>
      <w:r>
        <w:rPr>
          <w:rFonts w:ascii="Times New Roman" w:eastAsia="仿宋_GB2312" w:hAnsi="Times New Roman" w:cs="Times New Roman"/>
          <w:kern w:val="0"/>
          <w:sz w:val="32"/>
          <w:szCs w:val="32"/>
          <w:lang w:val="zh-TW" w:bidi="zh-TW"/>
        </w:rPr>
        <w:t xml:space="preserve"> </w:t>
      </w:r>
      <w:r>
        <w:rPr>
          <w:rFonts w:ascii="Times New Roman" w:eastAsia="仿宋_GB2312" w:hAnsi="Times New Roman" w:cs="Times New Roman"/>
          <w:kern w:val="0"/>
          <w:sz w:val="32"/>
          <w:szCs w:val="32"/>
          <w:lang w:val="zh-TW" w:eastAsia="zh-TW" w:bidi="zh-TW"/>
        </w:rPr>
        <w:t>事前绩效评估要对项目实施中可能发生的风险进行</w:t>
      </w:r>
      <w:r>
        <w:rPr>
          <w:rFonts w:ascii="Times New Roman" w:eastAsia="仿宋_GB2312" w:hAnsi="Times New Roman" w:cs="Times New Roman"/>
          <w:kern w:val="0"/>
          <w:sz w:val="32"/>
          <w:szCs w:val="32"/>
          <w:lang w:val="zh-TW" w:eastAsia="zh-TW" w:bidi="zh-TW"/>
        </w:rPr>
        <w:lastRenderedPageBreak/>
        <w:t>评估，提出可供选择的预防措施和补救方案。</w:t>
      </w:r>
    </w:p>
    <w:p w:rsidR="008B108D" w:rsidRDefault="008B108D">
      <w:pPr>
        <w:spacing w:line="620" w:lineRule="exact"/>
        <w:ind w:firstLine="680"/>
        <w:jc w:val="left"/>
        <w:rPr>
          <w:rFonts w:ascii="Times New Roman" w:eastAsia="仿宋_GB2312" w:hAnsi="Times New Roman" w:cs="Times New Roman"/>
          <w:kern w:val="0"/>
          <w:sz w:val="32"/>
          <w:szCs w:val="32"/>
          <w:lang w:val="zh-TW" w:eastAsia="zh-TW" w:bidi="zh-TW"/>
        </w:rPr>
      </w:pPr>
    </w:p>
    <w:p w:rsidR="008B108D" w:rsidRDefault="000800D5">
      <w:pPr>
        <w:keepNext/>
        <w:keepLines/>
        <w:spacing w:line="620" w:lineRule="exact"/>
        <w:jc w:val="center"/>
        <w:outlineLvl w:val="2"/>
        <w:rPr>
          <w:rFonts w:ascii="方正黑体_GBK" w:eastAsia="方正黑体_GBK" w:hAnsi="方正黑体_GBK" w:cs="方正黑体_GBK"/>
          <w:kern w:val="0"/>
          <w:sz w:val="32"/>
          <w:szCs w:val="32"/>
          <w:lang w:val="zh-TW" w:eastAsia="zh-TW" w:bidi="zh-TW"/>
        </w:rPr>
      </w:pPr>
      <w:bookmarkStart w:id="15" w:name="bookmark15"/>
      <w:r>
        <w:rPr>
          <w:rFonts w:ascii="方正黑体_GBK" w:eastAsia="方正黑体_GBK" w:hAnsi="方正黑体_GBK" w:cs="方正黑体_GBK" w:hint="eastAsia"/>
          <w:kern w:val="0"/>
          <w:sz w:val="32"/>
          <w:szCs w:val="32"/>
          <w:lang w:val="zh-TW" w:eastAsia="zh-TW" w:bidi="zh-TW"/>
        </w:rPr>
        <w:t>第三章</w:t>
      </w:r>
      <w:r>
        <w:rPr>
          <w:rFonts w:ascii="方正黑体_GBK" w:eastAsia="方正黑体_GBK" w:hAnsi="方正黑体_GBK" w:cs="方正黑体_GBK" w:hint="eastAsia"/>
          <w:kern w:val="0"/>
          <w:sz w:val="32"/>
          <w:szCs w:val="32"/>
          <w:lang w:val="zh-TW" w:bidi="zh-TW"/>
        </w:rPr>
        <w:t xml:space="preserve">　</w:t>
      </w:r>
      <w:r>
        <w:rPr>
          <w:rFonts w:ascii="方正黑体_GBK" w:eastAsia="方正黑体_GBK" w:hAnsi="方正黑体_GBK" w:cs="方正黑体_GBK" w:hint="eastAsia"/>
          <w:kern w:val="0"/>
          <w:sz w:val="32"/>
          <w:szCs w:val="32"/>
          <w:lang w:val="zh-TW" w:eastAsia="zh-TW" w:bidi="zh-TW"/>
        </w:rPr>
        <w:t>事前绩效评估方式、方法</w:t>
      </w:r>
      <w:bookmarkEnd w:id="15"/>
    </w:p>
    <w:p w:rsidR="008B108D" w:rsidRDefault="008B108D">
      <w:pPr>
        <w:keepNext/>
        <w:keepLines/>
        <w:spacing w:line="620" w:lineRule="exact"/>
        <w:jc w:val="center"/>
        <w:outlineLvl w:val="2"/>
        <w:rPr>
          <w:rFonts w:ascii="Times New Roman" w:eastAsia="仿宋_GB2312" w:hAnsi="Times New Roman" w:cs="Times New Roman"/>
          <w:b/>
          <w:bCs/>
          <w:spacing w:val="40"/>
          <w:kern w:val="0"/>
          <w:sz w:val="36"/>
          <w:szCs w:val="36"/>
          <w:lang w:val="zh-TW" w:eastAsia="zh-TW" w:bidi="zh-TW"/>
        </w:rPr>
      </w:pP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第十一条</w:t>
      </w:r>
      <w:r>
        <w:rPr>
          <w:rFonts w:ascii="Times New Roman" w:eastAsia="仿宋_GB2312" w:hAnsi="Times New Roman" w:cs="Times New Roman" w:hint="eastAsia"/>
          <w:b/>
          <w:kern w:val="0"/>
          <w:sz w:val="32"/>
          <w:szCs w:val="32"/>
          <w:lang w:val="zh-TW" w:bidi="zh-TW"/>
        </w:rPr>
        <w:t xml:space="preserve">　</w:t>
      </w:r>
      <w:r>
        <w:rPr>
          <w:rFonts w:ascii="Times New Roman" w:eastAsia="仿宋_GB2312" w:hAnsi="Times New Roman" w:cs="Times New Roman"/>
          <w:kern w:val="0"/>
          <w:sz w:val="32"/>
          <w:szCs w:val="32"/>
          <w:lang w:val="zh-TW" w:eastAsia="zh-TW" w:bidi="zh-TW"/>
        </w:rPr>
        <w:t>结合项目实施内容、绩效目标等情况，围绕立项必要性、投入经济性、绩效目标合理性、实施方案可行性、筹资合规性、预算编制准确性等，采用定性和定量相结合的方式设置项目事前绩效评估指标。</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kern w:val="0"/>
          <w:sz w:val="32"/>
          <w:szCs w:val="32"/>
          <w:lang w:val="zh-TW" w:eastAsia="zh-TW" w:bidi="zh-TW"/>
        </w:rPr>
        <w:t>第十二条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事前绩效评估指标应与评估对象密切相关，全面反映项目决策、资金管理、预期产出和效益；指标内涵应明确、具体、可衡量，具有代表性，数据和佐证材料可采集、可获得；同类项目事前绩效评估指标和标准应具有一致性，便于评估结果相互比较。</w:t>
      </w:r>
    </w:p>
    <w:p w:rsidR="008B108D" w:rsidRDefault="000800D5">
      <w:pPr>
        <w:spacing w:line="620" w:lineRule="exact"/>
        <w:ind w:firstLineChars="200" w:firstLine="616"/>
        <w:rPr>
          <w:rFonts w:ascii="Times New Roman" w:eastAsia="仿宋_GB2312" w:hAnsi="Times New Roman" w:cs="Times New Roman"/>
          <w:spacing w:val="-6"/>
          <w:kern w:val="0"/>
          <w:sz w:val="32"/>
          <w:szCs w:val="32"/>
          <w:lang w:val="zh-TW" w:eastAsia="zh-TW" w:bidi="zh-TW"/>
        </w:rPr>
      </w:pPr>
      <w:r>
        <w:rPr>
          <w:rFonts w:ascii="Times New Roman" w:eastAsia="仿宋_GB2312" w:hAnsi="Times New Roman" w:cs="Times New Roman"/>
          <w:spacing w:val="-6"/>
          <w:kern w:val="0"/>
          <w:sz w:val="32"/>
          <w:szCs w:val="32"/>
          <w:lang w:val="zh-TW" w:eastAsia="zh-TW" w:bidi="zh-TW"/>
        </w:rPr>
        <w:t>事前绩效评估指标中应设置否决性核心指标，重点关注是否属于公共财政支持范围、是否属于市级承担的支出事项、是否设定绩效目标等，发挥否决性核心指标在事前绩效评估中的关键作用。</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第十三条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事前绩效评估标准：</w:t>
      </w:r>
    </w:p>
    <w:p w:rsidR="008B108D" w:rsidRDefault="000800D5">
      <w:pPr>
        <w:tabs>
          <w:tab w:val="left" w:pos="1607"/>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一）</w:t>
      </w:r>
      <w:r>
        <w:rPr>
          <w:rFonts w:ascii="Times New Roman" w:eastAsia="仿宋_GB2312" w:hAnsi="Times New Roman" w:cs="Times New Roman"/>
          <w:kern w:val="0"/>
          <w:sz w:val="32"/>
          <w:szCs w:val="32"/>
          <w:lang w:val="zh-TW" w:eastAsia="zh-TW" w:bidi="zh-TW"/>
        </w:rPr>
        <w:tab/>
      </w:r>
      <w:r>
        <w:rPr>
          <w:rFonts w:ascii="Times New Roman" w:eastAsia="仿宋_GB2312" w:hAnsi="Times New Roman" w:cs="Times New Roman"/>
          <w:kern w:val="0"/>
          <w:sz w:val="32"/>
          <w:szCs w:val="32"/>
          <w:lang w:val="zh-TW" w:eastAsia="zh-TW" w:bidi="zh-TW"/>
        </w:rPr>
        <w:t>以行业标准、历史标准为参照设定评估标准，标准应可测量、可对比、可定性评判。行业标准参照国家公布的行业指标数据制定评估标准，历史标准参照历史数据制定评估标准，在可实现的条件下应当确定相对较高的评估标准。</w:t>
      </w:r>
    </w:p>
    <w:p w:rsidR="008B108D" w:rsidRDefault="000800D5">
      <w:pPr>
        <w:tabs>
          <w:tab w:val="left" w:pos="1607"/>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二</w:t>
      </w: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财政部门和预算部门确认或认可的其他标准。</w:t>
      </w:r>
    </w:p>
    <w:p w:rsidR="008B108D" w:rsidRDefault="000800D5" w:rsidP="00C83552">
      <w:pPr>
        <w:spacing w:line="620" w:lineRule="exact"/>
        <w:ind w:firstLineChars="200" w:firstLine="643"/>
        <w:rPr>
          <w:rFonts w:ascii="Times New Roman" w:eastAsia="仿宋_GB2312" w:hAnsi="Times New Roman" w:cs="Times New Roman"/>
          <w:kern w:val="0"/>
          <w:sz w:val="32"/>
          <w:szCs w:val="32"/>
          <w:lang w:val="zh-TW" w:bidi="zh-TW"/>
        </w:rPr>
      </w:pPr>
      <w:r>
        <w:rPr>
          <w:rFonts w:ascii="Times New Roman" w:eastAsia="仿宋_GB2312" w:hAnsi="Times New Roman" w:cs="Times New Roman"/>
          <w:b/>
          <w:bCs/>
          <w:kern w:val="0"/>
          <w:sz w:val="32"/>
          <w:szCs w:val="32"/>
          <w:lang w:val="zh-TW" w:eastAsia="zh-TW" w:bidi="zh-TW"/>
        </w:rPr>
        <w:lastRenderedPageBreak/>
        <w:t>第十四条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事前绩效评估的方式包括专家咨询、问卷调查、现场调研、召开座谈会等</w:t>
      </w:r>
      <w:r w:rsidR="00C83552">
        <w:rPr>
          <w:rFonts w:ascii="Times New Roman" w:eastAsia="仿宋_GB2312" w:hAnsi="Times New Roman" w:cs="Times New Roman" w:hint="eastAsia"/>
          <w:kern w:val="0"/>
          <w:sz w:val="32"/>
          <w:szCs w:val="32"/>
          <w:lang w:val="zh-TW" w:bidi="zh-TW"/>
        </w:rPr>
        <w:t>。</w:t>
      </w:r>
    </w:p>
    <w:p w:rsidR="008B108D" w:rsidRDefault="000800D5">
      <w:pPr>
        <w:spacing w:line="620" w:lineRule="exact"/>
        <w:ind w:firstLineChars="200" w:firstLine="640"/>
        <w:rPr>
          <w:rFonts w:ascii="Times New Roman" w:eastAsia="仿宋_GB2312" w:hAnsi="Times New Roman" w:cs="Times New Roman"/>
          <w:kern w:val="0"/>
          <w:sz w:val="32"/>
          <w:szCs w:val="32"/>
          <w:lang w:val="zh-TW" w:bidi="zh-TW"/>
        </w:rPr>
      </w:pP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一</w:t>
      </w: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专家咨询。可邀请相关领域专家参与事前绩效评估，对专业问题给予咨询建议及指导。</w:t>
      </w:r>
    </w:p>
    <w:p w:rsidR="008B108D" w:rsidRDefault="000800D5">
      <w:pPr>
        <w:spacing w:line="620" w:lineRule="exact"/>
        <w:ind w:firstLineChars="200" w:firstLine="640"/>
        <w:rPr>
          <w:rFonts w:ascii="Times New Roman" w:eastAsia="仿宋_GB2312" w:hAnsi="Times New Roman" w:cs="Times New Roman"/>
          <w:snapToGrid w:val="0"/>
          <w:spacing w:val="-6"/>
          <w:kern w:val="0"/>
          <w:sz w:val="32"/>
          <w:szCs w:val="32"/>
          <w:lang w:val="zh-TW" w:eastAsia="zh-TW" w:bidi="zh-TW"/>
        </w:rPr>
      </w:pP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二</w:t>
      </w: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snapToGrid w:val="0"/>
          <w:spacing w:val="-6"/>
          <w:kern w:val="0"/>
          <w:sz w:val="32"/>
          <w:szCs w:val="32"/>
          <w:lang w:val="zh-TW" w:eastAsia="zh-TW" w:bidi="zh-TW"/>
        </w:rPr>
        <w:t>问卷调查。可通过互联网、相关媒体以及发放调查问卷等方式开展调查，向评估对象利益相关方了解情况或征询意见。</w:t>
      </w:r>
    </w:p>
    <w:p w:rsidR="008B108D" w:rsidRDefault="000800D5">
      <w:pPr>
        <w:tabs>
          <w:tab w:val="left" w:pos="1616"/>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三</w:t>
      </w: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现场调研。可通过查看项目实施现场的方式，获取第一手资料，为评估结论提供支撑。</w:t>
      </w:r>
    </w:p>
    <w:p w:rsidR="008B108D" w:rsidRDefault="000800D5">
      <w:pPr>
        <w:tabs>
          <w:tab w:val="left" w:pos="1616"/>
        </w:tabs>
        <w:spacing w:line="620" w:lineRule="exact"/>
        <w:ind w:firstLineChars="200" w:firstLine="640"/>
        <w:rPr>
          <w:rFonts w:ascii="Times New Roman" w:eastAsia="仿宋_GB2312" w:hAnsi="Times New Roman" w:cs="Times New Roman"/>
          <w:spacing w:val="6"/>
          <w:kern w:val="0"/>
          <w:sz w:val="32"/>
          <w:szCs w:val="32"/>
          <w:lang w:val="zh-TW" w:eastAsia="zh-TW" w:bidi="zh-TW"/>
        </w:rPr>
      </w:pPr>
      <w:r>
        <w:rPr>
          <w:rFonts w:ascii="Times New Roman" w:eastAsia="仿宋_GB2312" w:hAnsi="Times New Roman" w:cs="Times New Roman" w:hint="eastAsia"/>
          <w:kern w:val="0"/>
          <w:sz w:val="32"/>
          <w:szCs w:val="32"/>
          <w:lang w:val="zh-TW" w:bidi="zh-TW"/>
        </w:rPr>
        <w:t>（四）</w:t>
      </w:r>
      <w:r>
        <w:rPr>
          <w:rFonts w:ascii="Times New Roman" w:eastAsia="仿宋_GB2312" w:hAnsi="Times New Roman" w:cs="Times New Roman"/>
          <w:spacing w:val="6"/>
          <w:kern w:val="0"/>
          <w:sz w:val="32"/>
          <w:szCs w:val="32"/>
          <w:lang w:val="zh-TW" w:eastAsia="zh-TW" w:bidi="zh-TW"/>
        </w:rPr>
        <w:t>召开座谈会。可组织利益相关方、专家、人大代表、政协委员等召开座谈会，对相关问题进行集中讨论交流、征询意见。</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第十五条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绩效评估方法主要包括成本效益分析法、比较法、因素分析法、最低成本法、公众评判法。根据评估对象的具体情况，可采用一种或多种方法，也可创新评估方法，立足多维视角和多元数据，依托大数据分析技术综合运用以上方法。</w:t>
      </w:r>
    </w:p>
    <w:p w:rsidR="008B108D" w:rsidRDefault="000800D5">
      <w:pPr>
        <w:tabs>
          <w:tab w:val="left" w:pos="1616"/>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一）成本效益分析法是指将投入与产出、效益进行关联性分析的方法。</w:t>
      </w:r>
    </w:p>
    <w:p w:rsidR="008B108D" w:rsidRDefault="000800D5">
      <w:pPr>
        <w:tabs>
          <w:tab w:val="left" w:pos="1616"/>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二</w:t>
      </w: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比较法是指参照不同部门和地区同类支出情况预判实施结果和绩效的方法。</w:t>
      </w:r>
    </w:p>
    <w:p w:rsidR="008B108D" w:rsidRDefault="000800D5">
      <w:pPr>
        <w:tabs>
          <w:tab w:val="left" w:pos="1616"/>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三</w:t>
      </w: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因素分析法是指综合分析影响绩效目标实现、实施效果的内外部因素并赋予权重打分的方法。</w:t>
      </w:r>
    </w:p>
    <w:p w:rsidR="008B108D" w:rsidRDefault="000800D5">
      <w:pPr>
        <w:tabs>
          <w:tab w:val="left" w:pos="1630"/>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四</w:t>
      </w: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最低成本法是指在绩效目标确定的前提下，成本最低</w:t>
      </w:r>
      <w:r>
        <w:rPr>
          <w:rFonts w:ascii="Times New Roman" w:eastAsia="仿宋_GB2312" w:hAnsi="Times New Roman" w:cs="Times New Roman"/>
          <w:kern w:val="0"/>
          <w:sz w:val="32"/>
          <w:szCs w:val="32"/>
          <w:lang w:val="zh-TW" w:eastAsia="zh-TW" w:bidi="zh-TW"/>
        </w:rPr>
        <w:lastRenderedPageBreak/>
        <w:t>者优先的方法。</w:t>
      </w:r>
    </w:p>
    <w:p w:rsidR="008B108D" w:rsidRDefault="000800D5">
      <w:pPr>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五</w:t>
      </w: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公众评判法。是指通过专家评估、公众问卷以及抽样调查等方式进行评判的方法。</w:t>
      </w:r>
    </w:p>
    <w:p w:rsidR="008B108D" w:rsidRDefault="000800D5">
      <w:pPr>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六</w:t>
      </w:r>
      <w:r>
        <w:rPr>
          <w:rFonts w:ascii="Times New Roman" w:eastAsia="仿宋_GB2312" w:hAnsi="Times New Roman" w:cs="Times New Roman" w:hint="eastAsia"/>
          <w:kern w:val="0"/>
          <w:sz w:val="32"/>
          <w:szCs w:val="32"/>
          <w:lang w:val="zh-TW" w:bidi="zh-TW"/>
        </w:rPr>
        <w:t>）</w:t>
      </w:r>
      <w:r>
        <w:rPr>
          <w:rFonts w:ascii="Times New Roman" w:eastAsia="仿宋_GB2312" w:hAnsi="Times New Roman" w:cs="Times New Roman"/>
          <w:kern w:val="0"/>
          <w:sz w:val="32"/>
          <w:szCs w:val="32"/>
          <w:lang w:val="zh-TW" w:eastAsia="zh-TW" w:bidi="zh-TW"/>
        </w:rPr>
        <w:t>财政部门和预算部门共同认可的其他评估方法。</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第十六条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事前绩效评估结果包括评估结论和评估得分，</w:t>
      </w:r>
      <w:r>
        <w:rPr>
          <w:rFonts w:ascii="Times New Roman" w:eastAsia="仿宋_GB2312" w:hAnsi="Times New Roman" w:cs="Times New Roman"/>
          <w:kern w:val="0"/>
          <w:sz w:val="32"/>
          <w:szCs w:val="32"/>
          <w:lang w:val="zh-TW" w:eastAsia="zh-TW" w:bidi="zh-TW"/>
        </w:rPr>
        <w:t xml:space="preserve"> </w:t>
      </w:r>
      <w:r>
        <w:rPr>
          <w:rFonts w:ascii="Times New Roman" w:eastAsia="仿宋_GB2312" w:hAnsi="Times New Roman" w:cs="Times New Roman"/>
          <w:kern w:val="0"/>
          <w:sz w:val="32"/>
          <w:szCs w:val="32"/>
          <w:lang w:val="zh-TW" w:eastAsia="zh-TW" w:bidi="zh-TW"/>
        </w:rPr>
        <w:t>评估结论依据评估得分而定，分为予以支持、调整完善后予以支持和不予支持三种。评估总分一般设置为</w:t>
      </w:r>
      <w:r>
        <w:rPr>
          <w:rFonts w:ascii="Times New Roman" w:eastAsia="仿宋_GB2312" w:hAnsi="Times New Roman" w:cs="Times New Roman"/>
          <w:kern w:val="0"/>
          <w:sz w:val="32"/>
          <w:szCs w:val="32"/>
          <w:lang w:val="zh-TW" w:eastAsia="zh-TW" w:bidi="zh-TW"/>
        </w:rPr>
        <w:t>100</w:t>
      </w:r>
      <w:r>
        <w:rPr>
          <w:rFonts w:ascii="Times New Roman" w:eastAsia="仿宋_GB2312" w:hAnsi="Times New Roman" w:cs="Times New Roman"/>
          <w:kern w:val="0"/>
          <w:sz w:val="32"/>
          <w:szCs w:val="32"/>
          <w:lang w:val="zh-TW" w:eastAsia="zh-TW" w:bidi="zh-TW"/>
        </w:rPr>
        <w:t>分，根据各项评估指标重要程度合理赋分。评估得分</w:t>
      </w:r>
      <w:r>
        <w:rPr>
          <w:rFonts w:ascii="Times New Roman" w:eastAsia="仿宋_GB2312" w:hAnsi="Times New Roman" w:cs="Times New Roman"/>
          <w:kern w:val="0"/>
          <w:sz w:val="32"/>
          <w:szCs w:val="32"/>
          <w:lang w:val="zh-TW" w:eastAsia="zh-TW" w:bidi="zh-TW"/>
        </w:rPr>
        <w:t>90</w:t>
      </w:r>
      <w:r>
        <w:rPr>
          <w:rFonts w:ascii="Times New Roman" w:eastAsia="仿宋_GB2312" w:hAnsi="Times New Roman" w:cs="Times New Roman"/>
          <w:kern w:val="0"/>
          <w:sz w:val="32"/>
          <w:szCs w:val="32"/>
          <w:lang w:val="zh-TW" w:eastAsia="zh-TW" w:bidi="zh-TW"/>
        </w:rPr>
        <w:t>分（含）以上，评估结论为</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予以支持</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；评估得分</w:t>
      </w:r>
      <w:r>
        <w:rPr>
          <w:rFonts w:ascii="Times New Roman" w:eastAsia="仿宋_GB2312" w:hAnsi="Times New Roman" w:cs="Times New Roman"/>
          <w:kern w:val="0"/>
          <w:sz w:val="32"/>
          <w:szCs w:val="32"/>
          <w:lang w:bidi="en-US"/>
        </w:rPr>
        <w:t>90-60 (</w:t>
      </w:r>
      <w:r>
        <w:rPr>
          <w:rFonts w:ascii="Times New Roman" w:eastAsia="仿宋_GB2312" w:hAnsi="Times New Roman" w:cs="Times New Roman"/>
          <w:kern w:val="0"/>
          <w:sz w:val="32"/>
          <w:szCs w:val="32"/>
          <w:lang w:val="zh-TW" w:eastAsia="zh-TW" w:bidi="zh-TW"/>
        </w:rPr>
        <w:t>含）分，评估结论为</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调整完善后予以支持</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；评估得分</w:t>
      </w:r>
      <w:r>
        <w:rPr>
          <w:rFonts w:ascii="Times New Roman" w:eastAsia="仿宋_GB2312" w:hAnsi="Times New Roman" w:cs="Times New Roman"/>
          <w:kern w:val="0"/>
          <w:sz w:val="32"/>
          <w:szCs w:val="32"/>
          <w:lang w:val="zh-TW" w:eastAsia="zh-TW" w:bidi="zh-TW"/>
        </w:rPr>
        <w:t>60</w:t>
      </w:r>
      <w:r>
        <w:rPr>
          <w:rFonts w:ascii="Times New Roman" w:eastAsia="仿宋_GB2312" w:hAnsi="Times New Roman" w:cs="Times New Roman"/>
          <w:kern w:val="0"/>
          <w:sz w:val="32"/>
          <w:szCs w:val="32"/>
          <w:lang w:val="zh-TW" w:eastAsia="zh-TW" w:bidi="zh-TW"/>
        </w:rPr>
        <w:t>分以下，评估结论为</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不予支持</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。对不符合否决性核心指标的，评估结论可直接确定为</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不予支持</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w:t>
      </w:r>
    </w:p>
    <w:p w:rsidR="008B108D" w:rsidRDefault="008B108D">
      <w:pPr>
        <w:spacing w:line="620" w:lineRule="exact"/>
        <w:ind w:firstLine="680"/>
        <w:rPr>
          <w:rFonts w:ascii="Times New Roman" w:eastAsia="仿宋_GB2312" w:hAnsi="Times New Roman" w:cs="Times New Roman"/>
          <w:kern w:val="0"/>
          <w:sz w:val="32"/>
          <w:szCs w:val="32"/>
          <w:lang w:val="zh-TW" w:eastAsia="zh-TW" w:bidi="zh-TW"/>
        </w:rPr>
      </w:pPr>
    </w:p>
    <w:p w:rsidR="008B108D" w:rsidRDefault="000800D5">
      <w:pPr>
        <w:keepNext/>
        <w:keepLines/>
        <w:spacing w:line="620" w:lineRule="exact"/>
        <w:jc w:val="center"/>
        <w:outlineLvl w:val="2"/>
        <w:rPr>
          <w:rFonts w:ascii="方正黑体_GBK" w:eastAsia="方正黑体_GBK" w:hAnsi="方正黑体_GBK" w:cs="方正黑体_GBK"/>
          <w:kern w:val="0"/>
          <w:sz w:val="32"/>
          <w:szCs w:val="32"/>
          <w:lang w:val="zh-TW" w:eastAsia="zh-TW" w:bidi="zh-TW"/>
        </w:rPr>
      </w:pPr>
      <w:bookmarkStart w:id="16" w:name="bookmark16"/>
      <w:r>
        <w:rPr>
          <w:rFonts w:ascii="方正黑体_GBK" w:eastAsia="方正黑体_GBK" w:hAnsi="方正黑体_GBK" w:cs="方正黑体_GBK" w:hint="eastAsia"/>
          <w:kern w:val="0"/>
          <w:sz w:val="32"/>
          <w:szCs w:val="32"/>
          <w:lang w:val="zh-TW" w:eastAsia="zh-TW" w:bidi="zh-TW"/>
        </w:rPr>
        <w:t>第四章</w:t>
      </w:r>
      <w:r>
        <w:rPr>
          <w:rFonts w:ascii="方正黑体_GBK" w:eastAsia="方正黑体_GBK" w:hAnsi="方正黑体_GBK" w:cs="方正黑体_GBK" w:hint="eastAsia"/>
          <w:kern w:val="0"/>
          <w:sz w:val="32"/>
          <w:szCs w:val="32"/>
          <w:lang w:val="zh-TW" w:bidi="zh-TW"/>
        </w:rPr>
        <w:t xml:space="preserve">　</w:t>
      </w:r>
      <w:r>
        <w:rPr>
          <w:rFonts w:ascii="方正黑体_GBK" w:eastAsia="方正黑体_GBK" w:hAnsi="方正黑体_GBK" w:cs="方正黑体_GBK" w:hint="eastAsia"/>
          <w:kern w:val="0"/>
          <w:sz w:val="32"/>
          <w:szCs w:val="32"/>
          <w:lang w:val="zh-TW" w:eastAsia="zh-TW" w:bidi="zh-TW"/>
        </w:rPr>
        <w:t>事前绩效评估程序</w:t>
      </w:r>
      <w:bookmarkEnd w:id="16"/>
    </w:p>
    <w:p w:rsidR="008B108D" w:rsidRDefault="008B108D">
      <w:pPr>
        <w:keepNext/>
        <w:keepLines/>
        <w:spacing w:line="620" w:lineRule="exact"/>
        <w:jc w:val="center"/>
        <w:outlineLvl w:val="2"/>
        <w:rPr>
          <w:rFonts w:ascii="Times New Roman" w:eastAsia="仿宋_GB2312" w:hAnsi="Times New Roman" w:cs="Times New Roman"/>
          <w:b/>
          <w:bCs/>
          <w:spacing w:val="40"/>
          <w:kern w:val="0"/>
          <w:sz w:val="32"/>
          <w:szCs w:val="32"/>
          <w:lang w:val="zh-TW" w:eastAsia="zh-TW" w:bidi="zh-TW"/>
        </w:rPr>
      </w:pP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第十七条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确定评估对象。评估实施主体根据职能，按照</w:t>
      </w:r>
      <w:r>
        <w:rPr>
          <w:rFonts w:ascii="Times New Roman" w:eastAsia="仿宋_GB2312" w:hAnsi="Times New Roman" w:cs="Times New Roman"/>
          <w:kern w:val="0"/>
          <w:sz w:val="32"/>
          <w:szCs w:val="32"/>
          <w:lang w:val="zh-TW" w:bidi="zh-TW"/>
        </w:rPr>
        <w:t>国家省市</w:t>
      </w:r>
      <w:r>
        <w:rPr>
          <w:rFonts w:ascii="Times New Roman" w:eastAsia="仿宋_GB2312" w:hAnsi="Times New Roman" w:cs="Times New Roman"/>
          <w:kern w:val="0"/>
          <w:sz w:val="32"/>
          <w:szCs w:val="32"/>
          <w:lang w:val="zh-TW" w:eastAsia="zh-TW" w:bidi="zh-TW"/>
        </w:rPr>
        <w:t>决策部署，依据年度预算编制管理的有关要求，确定事前绩效评估对象。</w:t>
      </w:r>
    </w:p>
    <w:p w:rsidR="008B108D" w:rsidRDefault="000800D5">
      <w:pPr>
        <w:spacing w:line="620" w:lineRule="exact"/>
        <w:ind w:firstLineChars="200" w:firstLine="643"/>
        <w:rPr>
          <w:rFonts w:ascii="Times New Roman" w:eastAsia="仿宋_GB2312" w:hAnsi="Times New Roman" w:cs="Times New Roman"/>
          <w:kern w:val="0"/>
          <w:sz w:val="32"/>
          <w:szCs w:val="32"/>
          <w:lang w:val="zh-TW" w:bidi="zh-TW"/>
        </w:rPr>
      </w:pPr>
      <w:r>
        <w:rPr>
          <w:rFonts w:ascii="Times New Roman" w:eastAsia="仿宋_GB2312" w:hAnsi="Times New Roman" w:cs="Times New Roman"/>
          <w:b/>
          <w:bCs/>
          <w:kern w:val="0"/>
          <w:sz w:val="32"/>
          <w:szCs w:val="32"/>
          <w:lang w:val="zh-TW" w:eastAsia="zh-TW" w:bidi="zh-TW"/>
        </w:rPr>
        <w:t>第十八条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bidi="zh-TW"/>
        </w:rPr>
        <w:t>实施绩效评估。</w:t>
      </w:r>
      <w:r>
        <w:rPr>
          <w:rFonts w:ascii="Times New Roman" w:eastAsia="仿宋_GB2312" w:hAnsi="Times New Roman" w:cs="Times New Roman"/>
          <w:kern w:val="0"/>
          <w:sz w:val="32"/>
          <w:szCs w:val="32"/>
          <w:lang w:val="zh-TW" w:eastAsia="zh-TW" w:bidi="zh-TW"/>
        </w:rPr>
        <w:t>收集审核资料</w:t>
      </w:r>
      <w:r>
        <w:rPr>
          <w:rFonts w:ascii="Times New Roman" w:eastAsia="仿宋_GB2312" w:hAnsi="Times New Roman" w:cs="Times New Roman"/>
          <w:kern w:val="0"/>
          <w:sz w:val="32"/>
          <w:szCs w:val="32"/>
          <w:lang w:val="zh-TW" w:bidi="zh-TW"/>
        </w:rPr>
        <w:t>：</w:t>
      </w:r>
      <w:r>
        <w:rPr>
          <w:rFonts w:ascii="Times New Roman" w:eastAsia="仿宋_GB2312" w:hAnsi="Times New Roman" w:cs="Times New Roman"/>
          <w:kern w:val="0"/>
          <w:sz w:val="32"/>
          <w:szCs w:val="32"/>
          <w:lang w:val="zh-TW" w:eastAsia="zh-TW" w:bidi="zh-TW"/>
        </w:rPr>
        <w:t>全面收集与评估对象有关的数据和资料，对提交的资料进行审核、整理、分析。现场与非现场评估</w:t>
      </w:r>
      <w:r>
        <w:rPr>
          <w:rFonts w:ascii="Times New Roman" w:eastAsia="仿宋_GB2312" w:hAnsi="Times New Roman" w:cs="Times New Roman"/>
          <w:kern w:val="0"/>
          <w:sz w:val="32"/>
          <w:szCs w:val="32"/>
          <w:lang w:val="zh-TW" w:bidi="zh-TW"/>
        </w:rPr>
        <w:t>：</w:t>
      </w:r>
      <w:r>
        <w:rPr>
          <w:rFonts w:ascii="Times New Roman" w:eastAsia="仿宋_GB2312" w:hAnsi="Times New Roman" w:cs="Times New Roman"/>
          <w:kern w:val="0"/>
          <w:sz w:val="32"/>
          <w:szCs w:val="32"/>
          <w:lang w:val="zh-TW" w:eastAsia="zh-TW" w:bidi="zh-TW"/>
        </w:rPr>
        <w:t>现场评估是指工作组到现场采取勘察、询查、复核等方式，对有关情况进行调查、核实，并对所掌握的信息资料进行分类、整理和分析，提出评估意见。非现场评估是指</w:t>
      </w:r>
      <w:r>
        <w:rPr>
          <w:rFonts w:ascii="Times New Roman" w:eastAsia="仿宋_GB2312" w:hAnsi="Times New Roman" w:cs="Times New Roman"/>
          <w:kern w:val="0"/>
          <w:sz w:val="32"/>
          <w:szCs w:val="32"/>
          <w:lang w:val="zh-TW" w:eastAsia="zh-TW" w:bidi="zh-TW"/>
        </w:rPr>
        <w:lastRenderedPageBreak/>
        <w:t>工作组在听取相关方汇报或介绍后，对所提交的有关资料进行分类、整理与分析，提出评估意见。可根据具体情况灵活采用现场评估、非现场评估及现场与非现场相结合的评估方式。综合评估</w:t>
      </w:r>
      <w:r>
        <w:rPr>
          <w:rFonts w:ascii="Times New Roman" w:eastAsia="仿宋_GB2312" w:hAnsi="Times New Roman" w:cs="Times New Roman"/>
          <w:kern w:val="0"/>
          <w:sz w:val="32"/>
          <w:szCs w:val="32"/>
          <w:lang w:val="zh-TW" w:bidi="zh-TW"/>
        </w:rPr>
        <w:t>：</w:t>
      </w:r>
      <w:r>
        <w:rPr>
          <w:rFonts w:ascii="Times New Roman" w:eastAsia="仿宋_GB2312" w:hAnsi="Times New Roman" w:cs="Times New Roman"/>
          <w:kern w:val="0"/>
          <w:sz w:val="32"/>
          <w:szCs w:val="32"/>
          <w:lang w:val="zh-TW" w:eastAsia="zh-TW" w:bidi="zh-TW"/>
        </w:rPr>
        <w:t>在充分收集分析资料、开展现场或非现场评估等基础上，依照评估工作方案进行综合评判。</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第十九</w:t>
      </w:r>
      <w:r>
        <w:rPr>
          <w:rFonts w:ascii="Times New Roman" w:eastAsia="仿宋_GB2312" w:hAnsi="Times New Roman" w:cs="Times New Roman" w:hint="eastAsia"/>
          <w:b/>
          <w:bCs/>
          <w:kern w:val="0"/>
          <w:sz w:val="32"/>
          <w:szCs w:val="32"/>
          <w:lang w:val="zh-TW" w:bidi="zh-TW"/>
        </w:rPr>
        <w:t>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形成报告阶段：</w:t>
      </w:r>
    </w:p>
    <w:p w:rsidR="008B108D" w:rsidRDefault="000800D5">
      <w:pPr>
        <w:tabs>
          <w:tab w:val="left" w:pos="1597"/>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（一）</w:t>
      </w:r>
      <w:r>
        <w:rPr>
          <w:rFonts w:ascii="Times New Roman" w:eastAsia="仿宋_GB2312" w:hAnsi="Times New Roman" w:cs="Times New Roman"/>
          <w:kern w:val="0"/>
          <w:sz w:val="32"/>
          <w:szCs w:val="32"/>
          <w:lang w:val="zh-TW" w:eastAsia="zh-TW" w:bidi="zh-TW"/>
        </w:rPr>
        <w:t>依据综合评判结果，撰写事前绩效评估报告，整理事前绩效评估资料，一并报送市级财政部门。</w:t>
      </w:r>
    </w:p>
    <w:p w:rsidR="008B108D" w:rsidRDefault="000800D5">
      <w:pPr>
        <w:tabs>
          <w:tab w:val="left" w:pos="1594"/>
        </w:tabs>
        <w:spacing w:line="620" w:lineRule="exact"/>
        <w:ind w:firstLineChars="200" w:firstLine="640"/>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hint="eastAsia"/>
          <w:kern w:val="0"/>
          <w:sz w:val="32"/>
          <w:szCs w:val="32"/>
          <w:lang w:val="zh-TW" w:bidi="zh-TW"/>
        </w:rPr>
        <w:t>（二）</w:t>
      </w:r>
      <w:r>
        <w:rPr>
          <w:rFonts w:ascii="Times New Roman" w:eastAsia="仿宋_GB2312" w:hAnsi="Times New Roman" w:cs="Times New Roman"/>
          <w:kern w:val="0"/>
          <w:sz w:val="32"/>
          <w:szCs w:val="32"/>
          <w:lang w:val="zh-TW" w:eastAsia="zh-TW" w:bidi="zh-TW"/>
        </w:rPr>
        <w:t>事前绩效评估报告的格式由市级财政部门统一制定，分为正文和附件两部分，具体参照《事前绩效评估报告</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参考模板）》。事前绩效评估报告撰写应依据充分、真实完整、数据准确、分析透彻、逻辑清晰、客观公正。</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第二十条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市级预算部门对</w:t>
      </w:r>
      <w:r>
        <w:rPr>
          <w:rFonts w:ascii="Times New Roman" w:eastAsia="仿宋_GB2312" w:hAnsi="Times New Roman" w:cs="Times New Roman"/>
          <w:kern w:val="0"/>
          <w:sz w:val="32"/>
          <w:szCs w:val="32"/>
          <w:lang w:val="zh-TW" w:bidi="zh-TW"/>
        </w:rPr>
        <w:t>申报</w:t>
      </w:r>
      <w:r>
        <w:rPr>
          <w:rFonts w:ascii="Times New Roman" w:eastAsia="仿宋_GB2312" w:hAnsi="Times New Roman" w:cs="Times New Roman"/>
          <w:kern w:val="0"/>
          <w:sz w:val="32"/>
          <w:szCs w:val="32"/>
          <w:lang w:val="zh-TW" w:eastAsia="zh-TW" w:bidi="zh-TW"/>
        </w:rPr>
        <w:t>相关资料</w:t>
      </w:r>
      <w:r>
        <w:rPr>
          <w:rFonts w:ascii="Times New Roman" w:eastAsia="仿宋_GB2312" w:hAnsi="Times New Roman" w:cs="Times New Roman"/>
          <w:kern w:val="0"/>
          <w:sz w:val="32"/>
          <w:szCs w:val="32"/>
          <w:lang w:val="zh-TW" w:bidi="zh-TW"/>
        </w:rPr>
        <w:t>及出具事前绩效评估报告的</w:t>
      </w:r>
      <w:r>
        <w:rPr>
          <w:rFonts w:ascii="Times New Roman" w:eastAsia="仿宋_GB2312" w:hAnsi="Times New Roman" w:cs="Times New Roman"/>
          <w:kern w:val="0"/>
          <w:sz w:val="32"/>
          <w:szCs w:val="32"/>
          <w:lang w:val="zh-TW" w:eastAsia="zh-TW" w:bidi="zh-TW"/>
        </w:rPr>
        <w:t>真实性、完整性、合法性负责。</w:t>
      </w:r>
    </w:p>
    <w:p w:rsidR="008B108D" w:rsidRDefault="008B108D">
      <w:pPr>
        <w:spacing w:line="620" w:lineRule="exact"/>
        <w:ind w:firstLine="680"/>
        <w:rPr>
          <w:rFonts w:ascii="Times New Roman" w:eastAsia="仿宋_GB2312" w:hAnsi="Times New Roman" w:cs="Times New Roman"/>
          <w:kern w:val="0"/>
          <w:sz w:val="32"/>
          <w:szCs w:val="32"/>
          <w:lang w:val="zh-TW" w:eastAsia="zh-TW" w:bidi="zh-TW"/>
        </w:rPr>
      </w:pPr>
    </w:p>
    <w:p w:rsidR="008B108D" w:rsidRDefault="000800D5">
      <w:pPr>
        <w:keepNext/>
        <w:keepLines/>
        <w:spacing w:line="620" w:lineRule="exact"/>
        <w:jc w:val="center"/>
        <w:outlineLvl w:val="2"/>
        <w:rPr>
          <w:rFonts w:ascii="方正黑体_GBK" w:eastAsia="方正黑体_GBK" w:hAnsi="方正黑体_GBK" w:cs="方正黑体_GBK"/>
          <w:kern w:val="0"/>
          <w:sz w:val="32"/>
          <w:szCs w:val="32"/>
          <w:lang w:val="zh-TW" w:eastAsia="zh-TW" w:bidi="zh-TW"/>
        </w:rPr>
      </w:pPr>
      <w:bookmarkStart w:id="17" w:name="bookmark17"/>
      <w:r>
        <w:rPr>
          <w:rFonts w:ascii="方正黑体_GBK" w:eastAsia="方正黑体_GBK" w:hAnsi="方正黑体_GBK" w:cs="方正黑体_GBK" w:hint="eastAsia"/>
          <w:kern w:val="0"/>
          <w:sz w:val="32"/>
          <w:szCs w:val="32"/>
          <w:lang w:val="zh-TW" w:eastAsia="zh-TW" w:bidi="zh-TW"/>
        </w:rPr>
        <w:t>第五章</w:t>
      </w:r>
      <w:r>
        <w:rPr>
          <w:rFonts w:ascii="方正黑体_GBK" w:eastAsia="方正黑体_GBK" w:hAnsi="方正黑体_GBK" w:cs="方正黑体_GBK" w:hint="eastAsia"/>
          <w:kern w:val="0"/>
          <w:sz w:val="32"/>
          <w:szCs w:val="32"/>
          <w:lang w:val="zh-TW" w:bidi="zh-TW"/>
        </w:rPr>
        <w:t xml:space="preserve">　</w:t>
      </w:r>
      <w:r>
        <w:rPr>
          <w:rFonts w:ascii="方正黑体_GBK" w:eastAsia="方正黑体_GBK" w:hAnsi="方正黑体_GBK" w:cs="方正黑体_GBK" w:hint="eastAsia"/>
          <w:kern w:val="0"/>
          <w:sz w:val="32"/>
          <w:szCs w:val="32"/>
          <w:lang w:val="zh-TW" w:eastAsia="zh-TW" w:bidi="zh-TW"/>
        </w:rPr>
        <w:t>事前绩效评估结果应用</w:t>
      </w:r>
      <w:bookmarkEnd w:id="17"/>
    </w:p>
    <w:p w:rsidR="008B108D" w:rsidRDefault="008B108D">
      <w:pPr>
        <w:keepNext/>
        <w:keepLines/>
        <w:spacing w:line="620" w:lineRule="exact"/>
        <w:jc w:val="center"/>
        <w:outlineLvl w:val="2"/>
        <w:rPr>
          <w:rFonts w:ascii="Times New Roman" w:eastAsia="仿宋_GB2312" w:hAnsi="Times New Roman" w:cs="Times New Roman"/>
          <w:b/>
          <w:bCs/>
          <w:spacing w:val="40"/>
          <w:kern w:val="0"/>
          <w:sz w:val="32"/>
          <w:szCs w:val="32"/>
          <w:lang w:val="zh-TW" w:eastAsia="zh-TW" w:bidi="zh-TW"/>
        </w:rPr>
      </w:pP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第二十一条</w:t>
      </w:r>
      <w:r>
        <w:rPr>
          <w:rFonts w:ascii="Times New Roman" w:eastAsia="仿宋_GB2312" w:hAnsi="Times New Roman" w:cs="Times New Roman" w:hint="eastAsia"/>
          <w:kern w:val="0"/>
          <w:sz w:val="32"/>
          <w:szCs w:val="32"/>
          <w:lang w:val="zh-TW" w:bidi="zh-TW"/>
        </w:rPr>
        <w:t xml:space="preserve">　</w:t>
      </w:r>
      <w:r w:rsidRPr="000F0590">
        <w:rPr>
          <w:rFonts w:ascii="Times New Roman" w:eastAsia="仿宋_GB2312" w:hAnsi="Times New Roman" w:cs="Times New Roman"/>
          <w:kern w:val="0"/>
          <w:sz w:val="32"/>
          <w:szCs w:val="32"/>
          <w:lang w:val="zh-TW" w:eastAsia="zh-TW" w:bidi="zh-TW"/>
        </w:rPr>
        <w:t>事前绩效评估结果是申请预算的必备要件。</w:t>
      </w:r>
      <w:r w:rsidRPr="000F0590">
        <w:rPr>
          <w:rFonts w:ascii="Times New Roman" w:eastAsia="仿宋_GB2312" w:hAnsi="Times New Roman" w:cs="Times New Roman"/>
          <w:kern w:val="0"/>
          <w:sz w:val="32"/>
          <w:szCs w:val="32"/>
          <w:lang w:val="zh-TW" w:eastAsia="zh-TW" w:bidi="zh-TW"/>
        </w:rPr>
        <w:t xml:space="preserve"> </w:t>
      </w:r>
    </w:p>
    <w:p w:rsidR="008B108D" w:rsidRDefault="000800D5">
      <w:pPr>
        <w:spacing w:line="620" w:lineRule="exact"/>
        <w:ind w:firstLineChars="200" w:firstLine="643"/>
        <w:rPr>
          <w:rFonts w:ascii="Times New Roman" w:eastAsia="仿宋_GB2312" w:hAnsi="Times New Roman" w:cs="Times New Roman"/>
          <w:kern w:val="0"/>
          <w:sz w:val="32"/>
          <w:szCs w:val="32"/>
          <w:lang w:val="zh-TW" w:bidi="zh-TW"/>
        </w:rPr>
      </w:pPr>
      <w:r>
        <w:rPr>
          <w:rFonts w:ascii="Times New Roman" w:eastAsia="仿宋_GB2312" w:hAnsi="Times New Roman" w:cs="Times New Roman"/>
          <w:b/>
          <w:bCs/>
          <w:kern w:val="0"/>
          <w:sz w:val="32"/>
          <w:szCs w:val="32"/>
          <w:lang w:val="zh-TW" w:eastAsia="zh-TW" w:bidi="zh-TW"/>
        </w:rPr>
        <w:t>第二十二条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市级财政部门应加强对事前绩效评估报告的审核，对未提供评估报告和审核未通过的不得安排预算；对</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调整完善后予以支持</w:t>
      </w:r>
      <w:r>
        <w:rPr>
          <w:rFonts w:ascii="Times New Roman" w:eastAsia="仿宋_GB2312" w:hAnsi="Times New Roman" w:cs="Times New Roman"/>
          <w:kern w:val="0"/>
          <w:sz w:val="32"/>
          <w:szCs w:val="32"/>
          <w:lang w:val="zh-TW" w:eastAsia="zh-TW" w:bidi="zh-TW"/>
        </w:rPr>
        <w:t>”</w:t>
      </w:r>
      <w:r>
        <w:rPr>
          <w:rFonts w:ascii="Times New Roman" w:eastAsia="仿宋_GB2312" w:hAnsi="Times New Roman" w:cs="Times New Roman"/>
          <w:kern w:val="0"/>
          <w:sz w:val="32"/>
          <w:szCs w:val="32"/>
          <w:lang w:val="zh-TW" w:eastAsia="zh-TW" w:bidi="zh-TW"/>
        </w:rPr>
        <w:t>的项目，市级预算部门调整完善后，仍不符合要求的，不得安排预算</w:t>
      </w:r>
      <w:r>
        <w:rPr>
          <w:rFonts w:ascii="Times New Roman" w:eastAsia="仿宋_GB2312" w:hAnsi="Times New Roman" w:cs="Times New Roman"/>
          <w:kern w:val="0"/>
          <w:sz w:val="32"/>
          <w:szCs w:val="32"/>
          <w:lang w:val="zh-TW" w:bidi="zh-TW"/>
        </w:rPr>
        <w:t>。</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lastRenderedPageBreak/>
        <w:t>第二十三条</w:t>
      </w:r>
      <w:r>
        <w:rPr>
          <w:rFonts w:ascii="Times New Roman" w:eastAsia="仿宋_GB2312" w:hAnsi="Times New Roman" w:cs="Times New Roman" w:hint="eastAsia"/>
          <w:kern w:val="0"/>
          <w:sz w:val="32"/>
          <w:szCs w:val="32"/>
          <w:lang w:bidi="zh-TW"/>
        </w:rPr>
        <w:t xml:space="preserve">　</w:t>
      </w:r>
      <w:r>
        <w:rPr>
          <w:rFonts w:ascii="Times New Roman" w:eastAsia="仿宋_GB2312" w:hAnsi="Times New Roman" w:cs="Times New Roman"/>
          <w:kern w:val="0"/>
          <w:sz w:val="32"/>
          <w:szCs w:val="32"/>
          <w:lang w:val="zh-TW" w:eastAsia="zh-TW" w:bidi="zh-TW"/>
        </w:rPr>
        <w:t>市级财政部门根据工作需要，对认为有必要直接评估或重新进行评估的重大项目，可组织第三方机构或采取评审联席会议的方式独立开展事前绩效评估，并将评估评审结果作为安排预算的重要参考依据。</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第二十四条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市级财政和相关部门、单位及个人要自觉接受审计等部门的监督检查，在开展事前绩效评估工作中存在违反规定或滥用职权、玩忽职守、徇私舞弊等违法行为的，按照《中华人民共和国预算法》《中华人民共和国公务员法》《中华人民共和国行政监察法》《中华人民共和国预算法实施条例》《财政违法行为处罚处分条例》等国家有关规定追究相应责任；涉嫌犯罪的，移送司法机关处理。</w:t>
      </w:r>
    </w:p>
    <w:p w:rsidR="008B108D" w:rsidRDefault="008B108D">
      <w:pPr>
        <w:spacing w:line="620" w:lineRule="exact"/>
        <w:ind w:firstLine="680"/>
        <w:jc w:val="left"/>
        <w:rPr>
          <w:rFonts w:ascii="Times New Roman" w:eastAsia="仿宋_GB2312" w:hAnsi="Times New Roman" w:cs="Times New Roman"/>
          <w:kern w:val="0"/>
          <w:sz w:val="32"/>
          <w:szCs w:val="32"/>
          <w:lang w:val="zh-TW" w:eastAsia="zh-TW" w:bidi="zh-TW"/>
        </w:rPr>
      </w:pPr>
    </w:p>
    <w:p w:rsidR="008B108D" w:rsidRDefault="000800D5">
      <w:pPr>
        <w:keepNext/>
        <w:keepLines/>
        <w:spacing w:line="620" w:lineRule="exact"/>
        <w:jc w:val="center"/>
        <w:outlineLvl w:val="2"/>
        <w:rPr>
          <w:rFonts w:ascii="方正黑体_GBK" w:eastAsia="方正黑体_GBK" w:hAnsi="方正黑体_GBK" w:cs="方正黑体_GBK"/>
          <w:kern w:val="0"/>
          <w:sz w:val="32"/>
          <w:szCs w:val="32"/>
          <w:shd w:val="clear" w:color="auto" w:fill="FFFFFF"/>
          <w:lang w:val="zh-TW" w:eastAsia="zh-TW" w:bidi="zh-TW"/>
        </w:rPr>
      </w:pPr>
      <w:bookmarkStart w:id="18" w:name="bookmark18"/>
      <w:r>
        <w:rPr>
          <w:rFonts w:ascii="方正黑体_GBK" w:eastAsia="方正黑体_GBK" w:hAnsi="方正黑体_GBK" w:cs="方正黑体_GBK" w:hint="eastAsia"/>
          <w:kern w:val="0"/>
          <w:sz w:val="32"/>
          <w:szCs w:val="32"/>
          <w:shd w:val="clear" w:color="auto" w:fill="FFFFFF"/>
          <w:lang w:val="zh-TW" w:eastAsia="zh-TW" w:bidi="zh-TW"/>
        </w:rPr>
        <w:t>第六章</w:t>
      </w:r>
      <w:r>
        <w:rPr>
          <w:rFonts w:ascii="方正黑体_GBK" w:eastAsia="方正黑体_GBK" w:hAnsi="方正黑体_GBK" w:cs="方正黑体_GBK" w:hint="eastAsia"/>
          <w:kern w:val="0"/>
          <w:sz w:val="32"/>
          <w:szCs w:val="32"/>
          <w:shd w:val="clear" w:color="auto" w:fill="FFFFFF"/>
          <w:lang w:val="zh-TW" w:bidi="zh-TW"/>
        </w:rPr>
        <w:t xml:space="preserve">　</w:t>
      </w:r>
      <w:r>
        <w:rPr>
          <w:rFonts w:ascii="方正黑体_GBK" w:eastAsia="方正黑体_GBK" w:hAnsi="方正黑体_GBK" w:cs="方正黑体_GBK" w:hint="eastAsia"/>
          <w:kern w:val="0"/>
          <w:sz w:val="32"/>
          <w:szCs w:val="32"/>
          <w:shd w:val="clear" w:color="auto" w:fill="FFFFFF"/>
          <w:lang w:val="zh-TW" w:eastAsia="zh-TW" w:bidi="zh-TW"/>
        </w:rPr>
        <w:t>附</w:t>
      </w:r>
      <w:r>
        <w:rPr>
          <w:rFonts w:ascii="方正黑体_GBK" w:eastAsia="方正黑体_GBK" w:hAnsi="方正黑体_GBK" w:cs="方正黑体_GBK" w:hint="eastAsia"/>
          <w:kern w:val="0"/>
          <w:sz w:val="32"/>
          <w:szCs w:val="32"/>
          <w:shd w:val="clear" w:color="auto" w:fill="FFFFFF"/>
          <w:lang w:val="zh-TW" w:bidi="zh-TW"/>
        </w:rPr>
        <w:t xml:space="preserve">　</w:t>
      </w:r>
      <w:r>
        <w:rPr>
          <w:rFonts w:ascii="方正黑体_GBK" w:eastAsia="方正黑体_GBK" w:hAnsi="方正黑体_GBK" w:cs="方正黑体_GBK" w:hint="eastAsia"/>
          <w:kern w:val="0"/>
          <w:sz w:val="32"/>
          <w:szCs w:val="32"/>
          <w:shd w:val="clear" w:color="auto" w:fill="FFFFFF"/>
          <w:lang w:val="zh-TW" w:eastAsia="zh-TW" w:bidi="zh-TW"/>
        </w:rPr>
        <w:t>则</w:t>
      </w:r>
      <w:bookmarkEnd w:id="18"/>
    </w:p>
    <w:p w:rsidR="008B108D" w:rsidRDefault="008B108D">
      <w:pPr>
        <w:keepNext/>
        <w:keepLines/>
        <w:spacing w:line="620" w:lineRule="exact"/>
        <w:jc w:val="center"/>
        <w:outlineLvl w:val="2"/>
        <w:rPr>
          <w:rFonts w:ascii="Times New Roman" w:eastAsia="仿宋_GB2312" w:hAnsi="Times New Roman" w:cs="Times New Roman"/>
          <w:b/>
          <w:bCs/>
          <w:spacing w:val="90"/>
          <w:kern w:val="0"/>
          <w:sz w:val="32"/>
          <w:szCs w:val="32"/>
          <w:shd w:val="clear" w:color="auto" w:fill="FFFFFF"/>
          <w:lang w:val="zh-TW" w:eastAsia="zh-TW" w:bidi="zh-TW"/>
        </w:rPr>
      </w:pP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第二十五条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本办法由市财政</w:t>
      </w:r>
      <w:r>
        <w:rPr>
          <w:rFonts w:ascii="Times New Roman" w:eastAsia="仿宋_GB2312" w:hAnsi="Times New Roman" w:cs="Times New Roman"/>
          <w:kern w:val="0"/>
          <w:sz w:val="32"/>
          <w:szCs w:val="32"/>
          <w:lang w:val="zh-TW" w:bidi="zh-TW"/>
        </w:rPr>
        <w:t>局</w:t>
      </w:r>
      <w:r>
        <w:rPr>
          <w:rFonts w:ascii="Times New Roman" w:eastAsia="仿宋_GB2312" w:hAnsi="Times New Roman" w:cs="Times New Roman"/>
          <w:kern w:val="0"/>
          <w:sz w:val="32"/>
          <w:szCs w:val="32"/>
          <w:lang w:val="zh-TW" w:eastAsia="zh-TW" w:bidi="zh-TW"/>
        </w:rPr>
        <w:t>负责解释。</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第二十六条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各部门可参照本办法制定本部门的事前绩效评估管理办法或实施细则。</w:t>
      </w:r>
    </w:p>
    <w:p w:rsidR="008B108D" w:rsidRDefault="000800D5">
      <w:pPr>
        <w:spacing w:line="620" w:lineRule="exact"/>
        <w:ind w:firstLineChars="200" w:firstLine="643"/>
        <w:rPr>
          <w:rFonts w:ascii="Times New Roman" w:eastAsia="仿宋_GB2312" w:hAnsi="Times New Roman" w:cs="Times New Roman"/>
          <w:kern w:val="0"/>
          <w:sz w:val="32"/>
          <w:szCs w:val="32"/>
          <w:lang w:val="zh-TW" w:eastAsia="zh-TW" w:bidi="zh-TW"/>
        </w:rPr>
      </w:pPr>
      <w:r>
        <w:rPr>
          <w:rFonts w:ascii="Times New Roman" w:eastAsia="仿宋_GB2312" w:hAnsi="Times New Roman" w:cs="Times New Roman"/>
          <w:b/>
          <w:bCs/>
          <w:kern w:val="0"/>
          <w:sz w:val="32"/>
          <w:szCs w:val="32"/>
          <w:lang w:val="zh-TW" w:eastAsia="zh-TW" w:bidi="zh-TW"/>
        </w:rPr>
        <w:t>第二十七条</w:t>
      </w:r>
      <w:r>
        <w:rPr>
          <w:rFonts w:ascii="Times New Roman" w:eastAsia="仿宋_GB2312" w:hAnsi="Times New Roman" w:cs="Times New Roman" w:hint="eastAsia"/>
          <w:kern w:val="0"/>
          <w:sz w:val="32"/>
          <w:szCs w:val="32"/>
          <w:lang w:val="zh-TW" w:bidi="zh-TW"/>
        </w:rPr>
        <w:t xml:space="preserve">　</w:t>
      </w:r>
      <w:r>
        <w:rPr>
          <w:rFonts w:ascii="Times New Roman" w:eastAsia="仿宋_GB2312" w:hAnsi="Times New Roman" w:cs="Times New Roman"/>
          <w:kern w:val="0"/>
          <w:sz w:val="32"/>
          <w:szCs w:val="32"/>
          <w:lang w:val="zh-TW" w:eastAsia="zh-TW" w:bidi="zh-TW"/>
        </w:rPr>
        <w:t>本办法自发布之日起施行，有效期</w:t>
      </w:r>
      <w:r>
        <w:rPr>
          <w:rFonts w:ascii="Times New Roman" w:eastAsia="仿宋_GB2312" w:hAnsi="Times New Roman" w:cs="Times New Roman"/>
          <w:kern w:val="0"/>
          <w:sz w:val="32"/>
          <w:szCs w:val="32"/>
          <w:lang w:val="zh-TW" w:eastAsia="zh-TW" w:bidi="zh-TW"/>
        </w:rPr>
        <w:t>5</w:t>
      </w:r>
      <w:r>
        <w:rPr>
          <w:rFonts w:ascii="Times New Roman" w:eastAsia="仿宋_GB2312" w:hAnsi="Times New Roman" w:cs="Times New Roman"/>
          <w:kern w:val="0"/>
          <w:sz w:val="32"/>
          <w:szCs w:val="32"/>
          <w:lang w:val="zh-TW" w:eastAsia="zh-TW" w:bidi="zh-TW"/>
        </w:rPr>
        <w:t>年。</w:t>
      </w:r>
    </w:p>
    <w:p w:rsidR="008B108D" w:rsidRDefault="008B108D">
      <w:pPr>
        <w:spacing w:line="620" w:lineRule="exact"/>
        <w:ind w:firstLineChars="200" w:firstLine="640"/>
        <w:rPr>
          <w:rFonts w:ascii="Times New Roman" w:eastAsia="仿宋_GB2312" w:hAnsi="Times New Roman" w:cs="Times New Roman"/>
          <w:kern w:val="0"/>
          <w:sz w:val="32"/>
          <w:szCs w:val="32"/>
          <w:lang w:val="zh-TW" w:eastAsia="zh-TW" w:bidi="zh-TW"/>
        </w:rPr>
      </w:pPr>
    </w:p>
    <w:p w:rsidR="008B108D" w:rsidRDefault="000800D5">
      <w:pPr>
        <w:spacing w:line="620" w:lineRule="exact"/>
        <w:ind w:firstLineChars="200" w:firstLine="640"/>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color w:val="000000" w:themeColor="text1"/>
          <w:kern w:val="0"/>
          <w:sz w:val="32"/>
          <w:szCs w:val="32"/>
          <w:lang w:val="zh-TW" w:eastAsia="zh-TW" w:bidi="zh-TW"/>
        </w:rPr>
        <w:t>附：</w:t>
      </w:r>
      <w:r>
        <w:rPr>
          <w:rFonts w:ascii="Times New Roman" w:eastAsia="仿宋_GB2312" w:hAnsi="Times New Roman" w:cs="Times New Roman"/>
          <w:color w:val="000000" w:themeColor="text1"/>
          <w:kern w:val="0"/>
          <w:sz w:val="32"/>
          <w:szCs w:val="32"/>
          <w:lang w:bidi="en-US"/>
        </w:rPr>
        <w:t>1</w:t>
      </w:r>
      <w:r>
        <w:rPr>
          <w:rFonts w:ascii="Times New Roman" w:eastAsia="仿宋_GB2312" w:hAnsi="Times New Roman" w:cs="Times New Roman" w:hint="eastAsia"/>
          <w:color w:val="000000" w:themeColor="text1"/>
          <w:kern w:val="0"/>
          <w:sz w:val="32"/>
          <w:szCs w:val="32"/>
          <w:lang w:bidi="zh-TW"/>
        </w:rPr>
        <w:t>.</w:t>
      </w:r>
      <w:r>
        <w:rPr>
          <w:rFonts w:ascii="Times New Roman" w:eastAsia="仿宋_GB2312" w:hAnsi="Times New Roman" w:cs="Times New Roman"/>
          <w:color w:val="000000" w:themeColor="text1"/>
          <w:kern w:val="0"/>
          <w:sz w:val="32"/>
          <w:szCs w:val="32"/>
          <w:lang w:val="zh-TW" w:eastAsia="zh-TW" w:bidi="zh-TW"/>
        </w:rPr>
        <w:t>事前绩效评估指标及评分表（参考模板</w:t>
      </w:r>
      <w:r>
        <w:rPr>
          <w:rFonts w:ascii="Times New Roman" w:eastAsia="仿宋_GB2312" w:hAnsi="Times New Roman" w:cs="Times New Roman"/>
          <w:color w:val="000000" w:themeColor="text1"/>
          <w:kern w:val="0"/>
          <w:sz w:val="32"/>
          <w:szCs w:val="32"/>
          <w:lang w:val="zh-TW" w:eastAsia="zh-TW" w:bidi="zh-TW"/>
        </w:rPr>
        <w:t>)</w:t>
      </w:r>
    </w:p>
    <w:p w:rsidR="008B108D" w:rsidRDefault="000800D5">
      <w:pPr>
        <w:spacing w:line="620" w:lineRule="exact"/>
        <w:ind w:firstLineChars="200" w:firstLine="640"/>
        <w:jc w:val="left"/>
        <w:rPr>
          <w:rFonts w:ascii="Times New Roman" w:eastAsia="仿宋_GB2312" w:hAnsi="Times New Roman" w:cs="Times New Roman"/>
          <w:color w:val="000000" w:themeColor="text1"/>
          <w:kern w:val="0"/>
          <w:sz w:val="32"/>
          <w:szCs w:val="32"/>
          <w:lang w:val="zh-TW" w:eastAsia="zh-TW" w:bidi="zh-TW"/>
        </w:rPr>
        <w:sectPr w:rsidR="008B108D">
          <w:footerReference w:type="even" r:id="rId11"/>
          <w:footerReference w:type="default" r:id="rId12"/>
          <w:pgSz w:w="11900" w:h="16840"/>
          <w:pgMar w:top="1587" w:right="1474" w:bottom="1587" w:left="1474" w:header="0" w:footer="6" w:gutter="0"/>
          <w:pgNumType w:start="7"/>
          <w:cols w:space="0"/>
          <w:docGrid w:linePitch="360"/>
        </w:sectPr>
      </w:pPr>
      <w:r>
        <w:rPr>
          <w:rFonts w:ascii="Times New Roman" w:eastAsia="仿宋_GB2312" w:hAnsi="Times New Roman" w:cs="Times New Roman" w:hint="eastAsia"/>
          <w:color w:val="000000" w:themeColor="text1"/>
          <w:kern w:val="0"/>
          <w:sz w:val="32"/>
          <w:szCs w:val="32"/>
          <w:lang w:val="zh-TW" w:bidi="zh-TW"/>
        </w:rPr>
        <w:t xml:space="preserve">　</w:t>
      </w:r>
      <w:r>
        <w:rPr>
          <w:rFonts w:ascii="Times New Roman" w:eastAsia="仿宋_GB2312" w:hAnsi="Times New Roman" w:cs="Times New Roman" w:hint="eastAsia"/>
          <w:color w:val="000000" w:themeColor="text1"/>
          <w:kern w:val="0"/>
          <w:sz w:val="32"/>
          <w:szCs w:val="32"/>
          <w:lang w:bidi="zh-TW"/>
        </w:rPr>
        <w:t xml:space="preserve">  </w:t>
      </w:r>
      <w:r>
        <w:rPr>
          <w:rFonts w:ascii="Times New Roman" w:eastAsia="仿宋_GB2312" w:hAnsi="Times New Roman" w:cs="Times New Roman" w:hint="eastAsia"/>
          <w:color w:val="000000" w:themeColor="text1"/>
          <w:kern w:val="0"/>
          <w:sz w:val="32"/>
          <w:szCs w:val="32"/>
          <w:lang w:bidi="en-US"/>
        </w:rPr>
        <w:t>2</w:t>
      </w:r>
      <w:r>
        <w:rPr>
          <w:rFonts w:ascii="Times New Roman" w:eastAsia="仿宋_GB2312" w:hAnsi="Times New Roman" w:cs="Times New Roman" w:hint="eastAsia"/>
          <w:color w:val="000000" w:themeColor="text1"/>
          <w:kern w:val="0"/>
          <w:sz w:val="32"/>
          <w:szCs w:val="32"/>
          <w:lang w:bidi="zh-TW"/>
        </w:rPr>
        <w:t>.</w:t>
      </w:r>
      <w:r>
        <w:rPr>
          <w:rFonts w:ascii="Times New Roman" w:eastAsia="仿宋_GB2312" w:hAnsi="Times New Roman" w:cs="Times New Roman"/>
          <w:color w:val="000000" w:themeColor="text1"/>
          <w:kern w:val="0"/>
          <w:sz w:val="32"/>
          <w:szCs w:val="32"/>
          <w:lang w:val="zh-TW" w:eastAsia="zh-TW" w:bidi="zh-TW"/>
        </w:rPr>
        <w:t>事前绩效评估报告</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参考模板）</w:t>
      </w:r>
    </w:p>
    <w:tbl>
      <w:tblPr>
        <w:tblW w:w="9058" w:type="dxa"/>
        <w:tblLayout w:type="fixed"/>
        <w:tblCellMar>
          <w:left w:w="0" w:type="dxa"/>
          <w:right w:w="0" w:type="dxa"/>
        </w:tblCellMar>
        <w:tblLook w:val="04A0" w:firstRow="1" w:lastRow="0" w:firstColumn="1" w:lastColumn="0" w:noHBand="0" w:noVBand="1"/>
      </w:tblPr>
      <w:tblGrid>
        <w:gridCol w:w="758"/>
        <w:gridCol w:w="417"/>
        <w:gridCol w:w="950"/>
        <w:gridCol w:w="616"/>
        <w:gridCol w:w="850"/>
        <w:gridCol w:w="2584"/>
        <w:gridCol w:w="2266"/>
        <w:gridCol w:w="617"/>
      </w:tblGrid>
      <w:tr w:rsidR="008B108D">
        <w:trPr>
          <w:trHeight w:val="480"/>
        </w:trPr>
        <w:tc>
          <w:tcPr>
            <w:tcW w:w="9058" w:type="dxa"/>
            <w:gridSpan w:val="8"/>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32"/>
                <w:szCs w:val="32"/>
              </w:rPr>
            </w:pPr>
            <w:r>
              <w:rPr>
                <w:rStyle w:val="font151"/>
                <w:rFonts w:hAnsi="宋体" w:hint="default"/>
                <w:lang w:bidi="ar"/>
              </w:rPr>
              <w:lastRenderedPageBreak/>
              <w:t>附</w:t>
            </w:r>
            <w:r>
              <w:rPr>
                <w:rStyle w:val="font61"/>
                <w:rFonts w:eastAsia="仿宋_GB2312"/>
                <w:lang w:bidi="ar"/>
              </w:rPr>
              <w:t>1</w:t>
            </w:r>
            <w:r>
              <w:rPr>
                <w:rStyle w:val="font151"/>
                <w:rFonts w:hAnsi="宋体" w:hint="default"/>
                <w:lang w:bidi="ar"/>
              </w:rPr>
              <w:t>：</w:t>
            </w:r>
          </w:p>
        </w:tc>
      </w:tr>
      <w:tr w:rsidR="008B108D">
        <w:trPr>
          <w:trHeight w:val="720"/>
        </w:trPr>
        <w:tc>
          <w:tcPr>
            <w:tcW w:w="9058" w:type="dxa"/>
            <w:gridSpan w:val="8"/>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44"/>
                <w:szCs w:val="44"/>
              </w:rPr>
            </w:pPr>
            <w:r>
              <w:rPr>
                <w:rStyle w:val="font41"/>
                <w:lang w:bidi="ar"/>
              </w:rPr>
              <w:t>事前绩效评估指标及评分表（参考模板）</w:t>
            </w:r>
          </w:p>
        </w:tc>
      </w:tr>
      <w:tr w:rsidR="008B108D">
        <w:trPr>
          <w:trHeight w:val="420"/>
        </w:trPr>
        <w:tc>
          <w:tcPr>
            <w:tcW w:w="2741" w:type="dxa"/>
            <w:gridSpan w:val="4"/>
            <w:tcBorders>
              <w:top w:val="nil"/>
              <w:left w:val="nil"/>
              <w:bottom w:val="nil"/>
              <w:right w:val="nil"/>
            </w:tcBorders>
            <w:shd w:val="clear" w:color="auto" w:fill="auto"/>
            <w:tcMar>
              <w:top w:w="15" w:type="dxa"/>
              <w:left w:w="15" w:type="dxa"/>
              <w:right w:w="15" w:type="dxa"/>
            </w:tcMar>
            <w:vAlign w:val="center"/>
          </w:tcPr>
          <w:p w:rsidR="008B108D" w:rsidRDefault="000800D5">
            <w:pPr>
              <w:jc w:val="left"/>
              <w:rPr>
                <w:rFonts w:ascii="Times New Roman" w:eastAsia="宋体" w:hAnsi="Times New Roman" w:cs="Times New Roman"/>
                <w:b/>
                <w:color w:val="000000"/>
                <w:sz w:val="36"/>
                <w:szCs w:val="36"/>
              </w:rPr>
            </w:pPr>
            <w:r>
              <w:rPr>
                <w:rStyle w:val="font121"/>
                <w:rFonts w:ascii="楷体_GB2312" w:eastAsia="楷体_GB2312" w:hAnsi="楷体_GB2312" w:cs="楷体_GB2312" w:hint="default"/>
                <w:b w:val="0"/>
                <w:bCs/>
                <w:lang w:bidi="ar"/>
              </w:rPr>
              <w:t>单位名称：（盖章）</w:t>
            </w:r>
          </w:p>
        </w:tc>
        <w:tc>
          <w:tcPr>
            <w:tcW w:w="850" w:type="dxa"/>
            <w:tcBorders>
              <w:top w:val="nil"/>
              <w:left w:val="nil"/>
              <w:bottom w:val="nil"/>
              <w:right w:val="nil"/>
            </w:tcBorders>
            <w:shd w:val="clear" w:color="auto" w:fill="auto"/>
            <w:tcMar>
              <w:top w:w="15" w:type="dxa"/>
              <w:left w:w="15" w:type="dxa"/>
              <w:right w:w="15" w:type="dxa"/>
            </w:tcMar>
            <w:vAlign w:val="center"/>
          </w:tcPr>
          <w:p w:rsidR="008B108D" w:rsidRDefault="008B108D">
            <w:pPr>
              <w:jc w:val="left"/>
              <w:rPr>
                <w:rFonts w:ascii="Times New Roman" w:eastAsia="宋体" w:hAnsi="Times New Roman" w:cs="Times New Roman"/>
                <w:b/>
                <w:color w:val="000000"/>
                <w:sz w:val="36"/>
                <w:szCs w:val="36"/>
              </w:rPr>
            </w:pPr>
          </w:p>
        </w:tc>
        <w:tc>
          <w:tcPr>
            <w:tcW w:w="2584" w:type="dxa"/>
            <w:tcBorders>
              <w:top w:val="nil"/>
              <w:left w:val="nil"/>
              <w:bottom w:val="nil"/>
              <w:right w:val="nil"/>
            </w:tcBorders>
            <w:shd w:val="clear" w:color="auto" w:fill="auto"/>
            <w:tcMar>
              <w:top w:w="15" w:type="dxa"/>
              <w:left w:w="15" w:type="dxa"/>
              <w:right w:w="15" w:type="dxa"/>
            </w:tcMar>
            <w:vAlign w:val="center"/>
          </w:tcPr>
          <w:p w:rsidR="008B108D" w:rsidRDefault="008B108D">
            <w:pPr>
              <w:jc w:val="left"/>
              <w:rPr>
                <w:rFonts w:ascii="Times New Roman" w:eastAsia="宋体" w:hAnsi="Times New Roman" w:cs="Times New Roman"/>
                <w:b/>
                <w:color w:val="000000"/>
                <w:sz w:val="36"/>
                <w:szCs w:val="36"/>
              </w:rPr>
            </w:pPr>
          </w:p>
        </w:tc>
        <w:tc>
          <w:tcPr>
            <w:tcW w:w="2266" w:type="dxa"/>
            <w:tcBorders>
              <w:top w:val="nil"/>
              <w:left w:val="nil"/>
              <w:bottom w:val="nil"/>
              <w:right w:val="nil"/>
            </w:tcBorders>
            <w:shd w:val="clear" w:color="auto" w:fill="auto"/>
            <w:tcMar>
              <w:top w:w="15" w:type="dxa"/>
              <w:left w:w="15" w:type="dxa"/>
              <w:right w:w="15" w:type="dxa"/>
            </w:tcMar>
            <w:vAlign w:val="center"/>
          </w:tcPr>
          <w:p w:rsidR="008B108D" w:rsidRDefault="008B108D">
            <w:pPr>
              <w:jc w:val="left"/>
              <w:rPr>
                <w:rFonts w:ascii="Times New Roman" w:eastAsia="宋体" w:hAnsi="Times New Roman" w:cs="Times New Roman"/>
                <w:b/>
                <w:color w:val="000000"/>
                <w:sz w:val="36"/>
                <w:szCs w:val="36"/>
              </w:rPr>
            </w:pPr>
          </w:p>
        </w:tc>
        <w:tc>
          <w:tcPr>
            <w:tcW w:w="617" w:type="dxa"/>
            <w:tcBorders>
              <w:top w:val="nil"/>
              <w:left w:val="nil"/>
              <w:bottom w:val="nil"/>
              <w:right w:val="nil"/>
            </w:tcBorders>
            <w:shd w:val="clear" w:color="auto" w:fill="auto"/>
            <w:tcMar>
              <w:top w:w="15" w:type="dxa"/>
              <w:left w:w="15" w:type="dxa"/>
              <w:right w:w="15" w:type="dxa"/>
            </w:tcMar>
            <w:vAlign w:val="center"/>
          </w:tcPr>
          <w:p w:rsidR="008B108D" w:rsidRDefault="008B108D">
            <w:pPr>
              <w:jc w:val="left"/>
              <w:rPr>
                <w:rFonts w:ascii="Times New Roman" w:eastAsia="宋体" w:hAnsi="Times New Roman" w:cs="Times New Roman"/>
                <w:b/>
                <w:color w:val="000000"/>
                <w:sz w:val="36"/>
                <w:szCs w:val="36"/>
              </w:rPr>
            </w:pPr>
          </w:p>
        </w:tc>
      </w:tr>
      <w:tr w:rsidR="008B108D">
        <w:trPr>
          <w:trHeight w:val="677"/>
        </w:trPr>
        <w:tc>
          <w:tcPr>
            <w:tcW w:w="7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Style w:val="font31"/>
                <w:lang w:bidi="ar"/>
              </w:rPr>
              <w:t>一级</w:t>
            </w:r>
            <w:r>
              <w:rPr>
                <w:rStyle w:val="font181"/>
                <w:rFonts w:eastAsia="宋体"/>
                <w:lang w:bidi="ar"/>
              </w:rPr>
              <w:br/>
            </w:r>
            <w:r>
              <w:rPr>
                <w:rStyle w:val="font31"/>
                <w:lang w:bidi="ar"/>
              </w:rPr>
              <w:t>指标</w:t>
            </w: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Style w:val="font31"/>
                <w:lang w:bidi="ar"/>
              </w:rPr>
              <w:t>分值</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Style w:val="font31"/>
                <w:lang w:bidi="ar"/>
              </w:rPr>
              <w:t>二级</w:t>
            </w:r>
            <w:r>
              <w:rPr>
                <w:rStyle w:val="font181"/>
                <w:rFonts w:eastAsia="宋体"/>
                <w:lang w:bidi="ar"/>
              </w:rPr>
              <w:br/>
            </w:r>
            <w:r>
              <w:rPr>
                <w:rStyle w:val="font31"/>
                <w:lang w:bidi="ar"/>
              </w:rPr>
              <w:t>指标</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Style w:val="font31"/>
                <w:lang w:bidi="ar"/>
              </w:rPr>
              <w:t>分值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Style w:val="font31"/>
                <w:lang w:bidi="ar"/>
              </w:rPr>
              <w:t>目标值</w:t>
            </w:r>
          </w:p>
        </w:tc>
        <w:tc>
          <w:tcPr>
            <w:tcW w:w="25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Style w:val="font31"/>
                <w:lang w:bidi="ar"/>
              </w:rPr>
              <w:t>评估要素</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Style w:val="font31"/>
                <w:lang w:bidi="ar"/>
              </w:rPr>
              <w:t>评分标准</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Style w:val="font31"/>
                <w:lang w:bidi="ar"/>
              </w:rPr>
              <w:t>得分</w:t>
            </w:r>
          </w:p>
        </w:tc>
      </w:tr>
      <w:tr w:rsidR="008B108D">
        <w:trPr>
          <w:trHeight w:val="1040"/>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0"/>
                <w:szCs w:val="20"/>
              </w:rPr>
            </w:pPr>
            <w:r>
              <w:rPr>
                <w:rStyle w:val="font111"/>
                <w:rFonts w:hAnsi="Times New Roman" w:hint="default"/>
                <w:lang w:bidi="ar"/>
              </w:rPr>
              <w:t>立项</w:t>
            </w:r>
            <w:r>
              <w:rPr>
                <w:rStyle w:val="font91"/>
                <w:rFonts w:eastAsia="宋体"/>
                <w:lang w:bidi="ar"/>
              </w:rPr>
              <w:br/>
            </w:r>
            <w:r>
              <w:rPr>
                <w:rStyle w:val="font111"/>
                <w:rFonts w:hAnsi="Times New Roman" w:hint="default"/>
                <w:lang w:bidi="ar"/>
              </w:rPr>
              <w:t>必要性</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政策</w:t>
            </w:r>
            <w:r>
              <w:rPr>
                <w:rStyle w:val="font141"/>
                <w:rFonts w:eastAsia="宋体"/>
                <w:lang w:bidi="ar"/>
              </w:rPr>
              <w:br/>
            </w:r>
            <w:r>
              <w:rPr>
                <w:rStyle w:val="font21"/>
                <w:rFonts w:hAnsi="Times New Roman" w:hint="default"/>
                <w:lang w:bidi="ar"/>
              </w:rPr>
              <w:t>相关性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相关</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与国家、省上政策和规划相关；</w:t>
            </w:r>
            <w:r>
              <w:rPr>
                <w:rStyle w:val="font21"/>
                <w:rFonts w:hAnsi="Times New Roman" w:hint="default"/>
                <w:lang w:bidi="ar"/>
              </w:rPr>
              <w:t>②</w:t>
            </w:r>
            <w:r>
              <w:rPr>
                <w:rStyle w:val="font21"/>
                <w:rFonts w:hAnsi="Times New Roman" w:hint="default"/>
                <w:lang w:bidi="ar"/>
              </w:rPr>
              <w:t>与我市行业发展规划相关。</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，否则不得分。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620"/>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b/>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职能</w:t>
            </w:r>
            <w:r>
              <w:rPr>
                <w:rStyle w:val="font141"/>
                <w:rFonts w:eastAsia="宋体"/>
                <w:lang w:bidi="ar"/>
              </w:rPr>
              <w:br/>
            </w:r>
            <w:r>
              <w:rPr>
                <w:rStyle w:val="font21"/>
                <w:rFonts w:hAnsi="Times New Roman" w:hint="default"/>
                <w:lang w:bidi="ar"/>
              </w:rPr>
              <w:t>相关性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相关</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0"/>
                <w:szCs w:val="20"/>
              </w:rPr>
            </w:pPr>
            <w:r>
              <w:rPr>
                <w:rStyle w:val="font21"/>
                <w:rFonts w:hAnsi="Times New Roman" w:hint="default"/>
                <w:lang w:bidi="ar"/>
              </w:rPr>
              <w:t>与主管部门职能、规划及年度重点工作相关。</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满足评价要素得全部指标分值，否则不得分。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1080"/>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b/>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需求</w:t>
            </w:r>
            <w:r>
              <w:rPr>
                <w:rStyle w:val="font141"/>
                <w:rFonts w:eastAsia="宋体"/>
                <w:lang w:bidi="ar"/>
              </w:rPr>
              <w:br/>
            </w:r>
            <w:r>
              <w:rPr>
                <w:rStyle w:val="font21"/>
                <w:rFonts w:hAnsi="Times New Roman" w:hint="default"/>
                <w:lang w:bidi="ar"/>
              </w:rPr>
              <w:t>相关性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相关</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项目具有迫切的现实需求；</w:t>
            </w:r>
            <w:r>
              <w:rPr>
                <w:rStyle w:val="font21"/>
                <w:rFonts w:hAnsi="Times New Roman" w:hint="default"/>
                <w:lang w:bidi="ar"/>
              </w:rPr>
              <w:t>②</w:t>
            </w:r>
            <w:r>
              <w:rPr>
                <w:rStyle w:val="font21"/>
                <w:rFonts w:hAnsi="Times New Roman" w:hint="default"/>
                <w:lang w:bidi="ar"/>
              </w:rPr>
              <w:t>项目不具有替代性；</w:t>
            </w:r>
            <w:r>
              <w:rPr>
                <w:rStyle w:val="font21"/>
                <w:rFonts w:hAnsi="Times New Roman" w:hint="default"/>
                <w:lang w:bidi="ar"/>
              </w:rPr>
              <w:t>③</w:t>
            </w:r>
            <w:r>
              <w:rPr>
                <w:rStyle w:val="font21"/>
                <w:rFonts w:hAnsi="Times New Roman" w:hint="default"/>
                <w:lang w:bidi="ar"/>
              </w:rPr>
              <w:t>项目有确定的服务对象或受益对象。</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40%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30%</w:t>
            </w:r>
            <w:r>
              <w:rPr>
                <w:rStyle w:val="font21"/>
                <w:rFonts w:hAnsi="Times New Roman" w:hint="default"/>
                <w:lang w:bidi="ar"/>
              </w:rPr>
              <w:t>；满足评价要素</w:t>
            </w:r>
            <w:r>
              <w:rPr>
                <w:rStyle w:val="font21"/>
                <w:rFonts w:hAnsi="Times New Roman" w:hint="default"/>
                <w:lang w:bidi="ar"/>
              </w:rPr>
              <w:t>③</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30%</w:t>
            </w:r>
            <w:r>
              <w:rPr>
                <w:rStyle w:val="font21"/>
                <w:rFonts w:hAnsi="Times New Roman" w:hint="default"/>
                <w:lang w:bidi="ar"/>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1475"/>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b/>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财政</w:t>
            </w:r>
            <w:r>
              <w:rPr>
                <w:rStyle w:val="font141"/>
                <w:rFonts w:eastAsia="宋体"/>
                <w:lang w:bidi="ar"/>
              </w:rPr>
              <w:br/>
            </w:r>
            <w:r>
              <w:rPr>
                <w:rStyle w:val="font21"/>
                <w:rFonts w:hAnsi="Times New Roman" w:hint="default"/>
                <w:lang w:bidi="ar"/>
              </w:rPr>
              <w:t>投入</w:t>
            </w:r>
            <w:r>
              <w:rPr>
                <w:rStyle w:val="font141"/>
                <w:rFonts w:eastAsia="宋体"/>
                <w:lang w:bidi="ar"/>
              </w:rPr>
              <w:br/>
            </w:r>
            <w:r>
              <w:rPr>
                <w:rStyle w:val="font21"/>
                <w:rFonts w:hAnsi="Times New Roman" w:hint="default"/>
                <w:lang w:bidi="ar"/>
              </w:rPr>
              <w:t>相关性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相关</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0"/>
                <w:szCs w:val="20"/>
              </w:rPr>
            </w:pPr>
            <w:r>
              <w:rPr>
                <w:rStyle w:val="font21"/>
                <w:rFonts w:ascii="宋体" w:eastAsia="宋体" w:hAnsi="宋体" w:cs="宋体" w:hint="default"/>
                <w:lang w:bidi="ar"/>
              </w:rPr>
              <w:t>①</w:t>
            </w:r>
            <w:r>
              <w:rPr>
                <w:rStyle w:val="font21"/>
                <w:rFonts w:hAnsi="Times New Roman" w:hint="default"/>
                <w:lang w:bidi="ar"/>
              </w:rPr>
              <w:t>项目具有公共性，属于公共财政支持范围（</w:t>
            </w:r>
            <w:r>
              <w:rPr>
                <w:rStyle w:val="font111"/>
                <w:rFonts w:hAnsi="Times New Roman" w:hint="default"/>
                <w:lang w:bidi="ar"/>
              </w:rPr>
              <w:t>此项为否决</w:t>
            </w:r>
            <w:proofErr w:type="gramStart"/>
            <w:r>
              <w:rPr>
                <w:rStyle w:val="font111"/>
                <w:rFonts w:hAnsi="Times New Roman" w:hint="default"/>
                <w:lang w:bidi="ar"/>
              </w:rPr>
              <w:t>性核心</w:t>
            </w:r>
            <w:proofErr w:type="gramEnd"/>
            <w:r>
              <w:rPr>
                <w:rStyle w:val="font111"/>
                <w:rFonts w:hAnsi="Times New Roman" w:hint="default"/>
                <w:lang w:bidi="ar"/>
              </w:rPr>
              <w:t>指标</w:t>
            </w:r>
            <w:r>
              <w:rPr>
                <w:rStyle w:val="font21"/>
                <w:rFonts w:hAnsi="Times New Roman" w:hint="default"/>
                <w:lang w:bidi="ar"/>
              </w:rPr>
              <w:t>）；</w:t>
            </w:r>
            <w:r>
              <w:rPr>
                <w:rStyle w:val="font21"/>
                <w:rFonts w:ascii="宋体" w:eastAsia="宋体" w:hAnsi="宋体" w:cs="宋体" w:hint="default"/>
                <w:lang w:bidi="ar"/>
              </w:rPr>
              <w:t>②</w:t>
            </w:r>
            <w:r>
              <w:rPr>
                <w:rStyle w:val="font21"/>
                <w:rFonts w:hAnsi="Times New Roman" w:hint="default"/>
                <w:lang w:bidi="ar"/>
              </w:rPr>
              <w:t>属于市级支出责任（</w:t>
            </w:r>
            <w:r>
              <w:rPr>
                <w:rStyle w:val="font111"/>
                <w:rFonts w:hAnsi="Times New Roman" w:hint="default"/>
                <w:lang w:bidi="ar"/>
              </w:rPr>
              <w:t>此项为否决</w:t>
            </w:r>
            <w:proofErr w:type="gramStart"/>
            <w:r>
              <w:rPr>
                <w:rStyle w:val="font111"/>
                <w:rFonts w:hAnsi="Times New Roman" w:hint="default"/>
                <w:lang w:bidi="ar"/>
              </w:rPr>
              <w:t>性核心</w:t>
            </w:r>
            <w:proofErr w:type="gramEnd"/>
            <w:r>
              <w:rPr>
                <w:rStyle w:val="font111"/>
                <w:rFonts w:hAnsi="Times New Roman" w:hint="default"/>
                <w:lang w:bidi="ar"/>
              </w:rPr>
              <w:t>指标</w:t>
            </w:r>
            <w:r>
              <w:rPr>
                <w:rStyle w:val="font21"/>
                <w:rFonts w:hAnsi="Times New Roman" w:hint="default"/>
                <w:lang w:bidi="ar"/>
              </w:rPr>
              <w: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，否则</w:t>
            </w:r>
            <w:r>
              <w:rPr>
                <w:rStyle w:val="font111"/>
                <w:rFonts w:hAnsi="Times New Roman" w:hint="default"/>
                <w:lang w:bidi="ar"/>
              </w:rPr>
              <w:t>评估结论直接为</w:t>
            </w:r>
            <w:r>
              <w:rPr>
                <w:rStyle w:val="font91"/>
                <w:rFonts w:eastAsia="宋体"/>
                <w:lang w:bidi="ar"/>
              </w:rPr>
              <w:t>“</w:t>
            </w:r>
            <w:r>
              <w:rPr>
                <w:rStyle w:val="font111"/>
                <w:rFonts w:hAnsi="Times New Roman" w:hint="default"/>
                <w:lang w:bidi="ar"/>
              </w:rPr>
              <w:t>不予支持</w:t>
            </w:r>
            <w:r>
              <w:rPr>
                <w:rStyle w:val="font91"/>
                <w:rFonts w:eastAsia="宋体"/>
                <w:lang w:bidi="ar"/>
              </w:rPr>
              <w:t>”</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，否则</w:t>
            </w:r>
            <w:r>
              <w:rPr>
                <w:rStyle w:val="font111"/>
                <w:rFonts w:hAnsi="Times New Roman" w:hint="default"/>
                <w:lang w:bidi="ar"/>
              </w:rPr>
              <w:t>评估结论直接为</w:t>
            </w:r>
            <w:r>
              <w:rPr>
                <w:rStyle w:val="font91"/>
                <w:rFonts w:eastAsia="宋体"/>
                <w:lang w:bidi="ar"/>
              </w:rPr>
              <w:t>“</w:t>
            </w:r>
            <w:r>
              <w:rPr>
                <w:rStyle w:val="font111"/>
                <w:rFonts w:hAnsi="Times New Roman" w:hint="default"/>
                <w:lang w:bidi="ar"/>
              </w:rPr>
              <w:t>不予支持</w:t>
            </w:r>
            <w:r>
              <w:rPr>
                <w:rStyle w:val="font91"/>
                <w:rFonts w:eastAsia="宋体"/>
                <w:lang w:bidi="ar"/>
              </w:rPr>
              <w:t>”</w:t>
            </w:r>
            <w:r>
              <w:rPr>
                <w:rStyle w:val="font111"/>
                <w:rFonts w:hAnsi="Times New Roman" w:hint="default"/>
                <w:lang w:bidi="ar"/>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202749" w:rsidTr="00802022">
        <w:trPr>
          <w:trHeight w:val="573"/>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b/>
                <w:color w:val="000000"/>
                <w:sz w:val="20"/>
                <w:szCs w:val="20"/>
              </w:rPr>
            </w:pPr>
            <w:r>
              <w:rPr>
                <w:rStyle w:val="font111"/>
                <w:rFonts w:hAnsi="Times New Roman" w:hint="default"/>
                <w:lang w:bidi="ar"/>
              </w:rPr>
              <w:t>投入</w:t>
            </w:r>
            <w:r>
              <w:rPr>
                <w:rStyle w:val="font91"/>
                <w:rFonts w:eastAsia="宋体"/>
                <w:lang w:bidi="ar"/>
              </w:rPr>
              <w:br/>
            </w:r>
            <w:r>
              <w:rPr>
                <w:rStyle w:val="font111"/>
                <w:rFonts w:hAnsi="Times New Roman" w:hint="default"/>
                <w:lang w:bidi="ar"/>
              </w:rPr>
              <w:t>经济性</w:t>
            </w:r>
          </w:p>
        </w:tc>
        <w:tc>
          <w:tcPr>
            <w:tcW w:w="41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投入产出</w:t>
            </w:r>
            <w:r>
              <w:rPr>
                <w:rStyle w:val="font141"/>
                <w:rFonts w:eastAsia="宋体"/>
                <w:lang w:bidi="ar"/>
              </w:rPr>
              <w:br/>
            </w:r>
            <w:r>
              <w:rPr>
                <w:rStyle w:val="font21"/>
                <w:rFonts w:hAnsi="Times New Roman" w:hint="default"/>
                <w:lang w:bidi="ar"/>
              </w:rPr>
              <w:t>合理性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合理</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left"/>
              <w:textAlignment w:val="center"/>
              <w:rPr>
                <w:rFonts w:ascii="Times New Roman" w:eastAsia="宋体" w:hAnsi="Times New Roman" w:cs="Times New Roman"/>
                <w:color w:val="000000"/>
                <w:sz w:val="20"/>
                <w:szCs w:val="20"/>
              </w:rPr>
            </w:pPr>
            <w:r>
              <w:rPr>
                <w:rStyle w:val="font21"/>
                <w:rFonts w:hAnsi="Times New Roman" w:hint="default"/>
                <w:lang w:bidi="ar"/>
              </w:rPr>
              <w:t>投入产出比科学合理，符合投入最小化、产出最大化预期。</w:t>
            </w:r>
            <w:r>
              <w:rPr>
                <w:rStyle w:val="font141"/>
                <w:rFonts w:eastAsia="宋体"/>
                <w:lang w:bidi="a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按照满足评价要素程度相应得分。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color w:val="000000"/>
                <w:sz w:val="20"/>
                <w:szCs w:val="20"/>
              </w:rPr>
            </w:pPr>
          </w:p>
        </w:tc>
      </w:tr>
      <w:tr w:rsidR="00202749" w:rsidTr="00802022">
        <w:trPr>
          <w:trHeight w:val="820"/>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b/>
                <w:color w:val="000000"/>
                <w:sz w:val="20"/>
                <w:szCs w:val="20"/>
              </w:rPr>
            </w:pPr>
          </w:p>
        </w:tc>
        <w:tc>
          <w:tcPr>
            <w:tcW w:w="417" w:type="dxa"/>
            <w:vMerge/>
            <w:tcBorders>
              <w:left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成本</w:t>
            </w:r>
            <w:r>
              <w:rPr>
                <w:rStyle w:val="font141"/>
                <w:rFonts w:eastAsia="宋体"/>
                <w:lang w:bidi="ar"/>
              </w:rPr>
              <w:br/>
            </w:r>
            <w:r>
              <w:rPr>
                <w:rStyle w:val="font21"/>
                <w:rFonts w:hAnsi="Times New Roman" w:hint="default"/>
                <w:lang w:bidi="ar"/>
              </w:rPr>
              <w:t>效益</w:t>
            </w:r>
            <w:r>
              <w:rPr>
                <w:rStyle w:val="font141"/>
                <w:rFonts w:eastAsia="宋体"/>
                <w:lang w:bidi="ar"/>
              </w:rPr>
              <w:br/>
            </w:r>
            <w:r>
              <w:rPr>
                <w:rStyle w:val="font21"/>
                <w:rFonts w:hAnsi="Times New Roman" w:hint="default"/>
                <w:lang w:bidi="ar"/>
              </w:rPr>
              <w:t>相关性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相关</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left"/>
              <w:textAlignment w:val="center"/>
              <w:rPr>
                <w:rFonts w:ascii="Times New Roman" w:eastAsia="宋体" w:hAnsi="Times New Roman" w:cs="Times New Roman"/>
                <w:color w:val="000000"/>
                <w:sz w:val="20"/>
                <w:szCs w:val="20"/>
              </w:rPr>
            </w:pPr>
            <w:r>
              <w:rPr>
                <w:rStyle w:val="font21"/>
                <w:rFonts w:hAnsi="Times New Roman" w:hint="default"/>
                <w:lang w:bidi="ar"/>
              </w:rPr>
              <w:t>项目投入成本与预期效益高度相关，符合成本最小化、效益最大化预期。</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按照满足评价要素程度相应得分。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color w:val="000000"/>
                <w:sz w:val="20"/>
                <w:szCs w:val="20"/>
              </w:rPr>
            </w:pPr>
          </w:p>
        </w:tc>
      </w:tr>
      <w:tr w:rsidR="00202749" w:rsidTr="00802022">
        <w:trPr>
          <w:trHeight w:val="950"/>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b/>
                <w:color w:val="000000"/>
                <w:sz w:val="20"/>
                <w:szCs w:val="20"/>
              </w:rPr>
            </w:pPr>
          </w:p>
        </w:tc>
        <w:tc>
          <w:tcPr>
            <w:tcW w:w="41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Style w:val="font21"/>
                <w:rFonts w:hAnsi="Times New Roman" w:hint="default"/>
                <w:lang w:bidi="ar"/>
              </w:rPr>
            </w:pPr>
            <w:r>
              <w:rPr>
                <w:rStyle w:val="font21"/>
                <w:rFonts w:hAnsi="Times New Roman" w:hint="default"/>
                <w:lang w:bidi="ar"/>
              </w:rPr>
              <w:t>成本控</w:t>
            </w:r>
          </w:p>
          <w:p w:rsidR="00202749" w:rsidRDefault="00202749">
            <w:pPr>
              <w:widowControl/>
              <w:jc w:val="center"/>
              <w:textAlignment w:val="center"/>
              <w:rPr>
                <w:rStyle w:val="font21"/>
                <w:rFonts w:hAnsi="Times New Roman" w:hint="default"/>
                <w:lang w:bidi="ar"/>
              </w:rPr>
            </w:pPr>
            <w:r>
              <w:rPr>
                <w:rStyle w:val="font21"/>
                <w:rFonts w:hAnsi="Times New Roman" w:hint="default"/>
                <w:lang w:bidi="ar"/>
              </w:rPr>
              <w:t>制措施</w:t>
            </w:r>
          </w:p>
          <w:p w:rsidR="00202749" w:rsidRDefault="00202749">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有效性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有效</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left"/>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成本测算科学合理；</w:t>
            </w:r>
            <w:r>
              <w:rPr>
                <w:rStyle w:val="font21"/>
                <w:rFonts w:hAnsi="Times New Roman" w:hint="default"/>
                <w:lang w:bidi="ar"/>
              </w:rPr>
              <w:t>②</w:t>
            </w:r>
            <w:r>
              <w:rPr>
                <w:rStyle w:val="font21"/>
                <w:rFonts w:hAnsi="Times New Roman" w:hint="default"/>
                <w:lang w:bidi="ar"/>
              </w:rPr>
              <w:t>成本控制制度健全且措施有效。</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，否则不得分。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color w:val="000000"/>
                <w:sz w:val="20"/>
                <w:szCs w:val="20"/>
              </w:rPr>
            </w:pPr>
          </w:p>
        </w:tc>
      </w:tr>
      <w:tr w:rsidR="00202749" w:rsidTr="00802022">
        <w:trPr>
          <w:trHeight w:val="1900"/>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b/>
                <w:color w:val="000000"/>
                <w:sz w:val="20"/>
                <w:szCs w:val="20"/>
              </w:rPr>
            </w:pPr>
            <w:r>
              <w:rPr>
                <w:rStyle w:val="font111"/>
                <w:rFonts w:hAnsi="Times New Roman" w:hint="default"/>
                <w:lang w:bidi="ar"/>
              </w:rPr>
              <w:t>绩效</w:t>
            </w:r>
            <w:r>
              <w:rPr>
                <w:rStyle w:val="font91"/>
                <w:rFonts w:eastAsia="宋体"/>
                <w:lang w:bidi="ar"/>
              </w:rPr>
              <w:br/>
            </w:r>
            <w:r>
              <w:rPr>
                <w:rStyle w:val="font111"/>
                <w:rFonts w:hAnsi="Times New Roman" w:hint="default"/>
                <w:lang w:bidi="ar"/>
              </w:rPr>
              <w:t>目标</w:t>
            </w:r>
            <w:r>
              <w:rPr>
                <w:rStyle w:val="font91"/>
                <w:rFonts w:eastAsia="宋体"/>
                <w:lang w:bidi="ar"/>
              </w:rPr>
              <w:br/>
            </w:r>
            <w:r>
              <w:rPr>
                <w:rStyle w:val="font111"/>
                <w:rFonts w:hAnsi="Times New Roman" w:hint="default"/>
                <w:lang w:bidi="ar"/>
              </w:rPr>
              <w:t>合理性</w:t>
            </w:r>
          </w:p>
        </w:tc>
        <w:tc>
          <w:tcPr>
            <w:tcW w:w="41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绩效</w:t>
            </w:r>
            <w:r>
              <w:rPr>
                <w:rStyle w:val="font141"/>
                <w:rFonts w:eastAsia="宋体"/>
                <w:lang w:bidi="ar"/>
              </w:rPr>
              <w:br/>
            </w:r>
            <w:r>
              <w:rPr>
                <w:rStyle w:val="font21"/>
                <w:rFonts w:hAnsi="Times New Roman" w:hint="default"/>
                <w:lang w:bidi="ar"/>
              </w:rPr>
              <w:t>目标</w:t>
            </w:r>
            <w:r>
              <w:rPr>
                <w:rStyle w:val="font141"/>
                <w:rFonts w:eastAsia="宋体"/>
                <w:lang w:bidi="ar"/>
              </w:rPr>
              <w:br/>
            </w:r>
            <w:proofErr w:type="gramStart"/>
            <w:r>
              <w:rPr>
                <w:rStyle w:val="font21"/>
                <w:rFonts w:hAnsi="Times New Roman" w:hint="default"/>
                <w:lang w:bidi="ar"/>
              </w:rPr>
              <w:t>明确</w:t>
            </w:r>
            <w:proofErr w:type="gramEnd"/>
            <w:r>
              <w:rPr>
                <w:rStyle w:val="font141"/>
                <w:rFonts w:eastAsia="宋体"/>
                <w:lang w:bidi="ar"/>
              </w:rPr>
              <w:br/>
            </w:r>
            <w:r>
              <w:rPr>
                <w:rStyle w:val="font21"/>
                <w:rFonts w:hAnsi="Times New Roman" w:hint="default"/>
                <w:lang w:bidi="ar"/>
              </w:rPr>
              <w:t>合理性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proofErr w:type="gramStart"/>
            <w:r>
              <w:rPr>
                <w:rStyle w:val="font21"/>
                <w:rFonts w:hAnsi="Times New Roman" w:hint="default"/>
                <w:lang w:bidi="ar"/>
              </w:rPr>
              <w:t>明确</w:t>
            </w:r>
            <w:proofErr w:type="gramEnd"/>
            <w:r>
              <w:rPr>
                <w:rStyle w:val="font141"/>
                <w:rFonts w:eastAsia="宋体"/>
                <w:lang w:bidi="ar"/>
              </w:rPr>
              <w:br/>
            </w:r>
            <w:r>
              <w:rPr>
                <w:rStyle w:val="font21"/>
                <w:rFonts w:hAnsi="Times New Roman" w:hint="default"/>
                <w:lang w:bidi="ar"/>
              </w:rPr>
              <w:t>合理</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是否设定绩效目标（</w:t>
            </w:r>
            <w:r>
              <w:rPr>
                <w:rStyle w:val="font111"/>
                <w:rFonts w:hAnsi="Times New Roman" w:hint="default"/>
                <w:lang w:bidi="ar"/>
              </w:rPr>
              <w:t>此项为否决</w:t>
            </w:r>
            <w:proofErr w:type="gramStart"/>
            <w:r>
              <w:rPr>
                <w:rStyle w:val="font111"/>
                <w:rFonts w:hAnsi="Times New Roman" w:hint="default"/>
                <w:lang w:bidi="ar"/>
              </w:rPr>
              <w:t>性核心</w:t>
            </w:r>
            <w:proofErr w:type="gramEnd"/>
            <w:r>
              <w:rPr>
                <w:rStyle w:val="font111"/>
                <w:rFonts w:hAnsi="Times New Roman" w:hint="default"/>
                <w:lang w:bidi="ar"/>
              </w:rPr>
              <w:t>指标</w:t>
            </w:r>
            <w:r>
              <w:rPr>
                <w:rStyle w:val="font21"/>
                <w:rFonts w:hAnsi="Times New Roman" w:hint="default"/>
                <w:lang w:bidi="ar"/>
              </w:rPr>
              <w:t>）；</w:t>
            </w:r>
            <w:r>
              <w:rPr>
                <w:rStyle w:val="font21"/>
                <w:rFonts w:hAnsi="Times New Roman" w:hint="default"/>
                <w:lang w:bidi="ar"/>
              </w:rPr>
              <w:t>②</w:t>
            </w:r>
            <w:r>
              <w:rPr>
                <w:rStyle w:val="font21"/>
                <w:rFonts w:hAnsi="Times New Roman" w:hint="default"/>
                <w:lang w:bidi="ar"/>
              </w:rPr>
              <w:t>与部门长期规划目标、年度工作目标一致；</w:t>
            </w:r>
            <w:r>
              <w:rPr>
                <w:rStyle w:val="font21"/>
                <w:rFonts w:hAnsi="Times New Roman" w:hint="default"/>
                <w:lang w:bidi="ar"/>
              </w:rPr>
              <w:t>③</w:t>
            </w:r>
            <w:r>
              <w:rPr>
                <w:rStyle w:val="font21"/>
                <w:rFonts w:hAnsi="Times New Roman" w:hint="default"/>
                <w:lang w:bidi="ar"/>
              </w:rPr>
              <w:t>项目受益群体定位准确；</w:t>
            </w:r>
            <w:r>
              <w:rPr>
                <w:rStyle w:val="font21"/>
                <w:rFonts w:hAnsi="Times New Roman" w:hint="default"/>
                <w:lang w:bidi="ar"/>
              </w:rPr>
              <w:t>④</w:t>
            </w:r>
            <w:r>
              <w:rPr>
                <w:rStyle w:val="font21"/>
                <w:rFonts w:hAnsi="Times New Roman" w:hint="default"/>
                <w:lang w:bidi="ar"/>
              </w:rPr>
              <w:t>绩效目标与项目实施内容高度相关。</w:t>
            </w:r>
            <w:r>
              <w:rPr>
                <w:rStyle w:val="font141"/>
                <w:rFonts w:eastAsia="宋体"/>
                <w:lang w:bidi="a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textAlignment w:val="center"/>
              <w:rPr>
                <w:rFonts w:ascii="Times New Roman" w:eastAsia="宋体" w:hAnsi="Times New Roman" w:cs="Times New Roman"/>
                <w:color w:val="000000"/>
                <w:sz w:val="20"/>
                <w:szCs w:val="20"/>
              </w:rPr>
            </w:pPr>
            <w:r>
              <w:rPr>
                <w:rStyle w:val="font21"/>
                <w:rFonts w:hAnsi="Times New Roman" w:hint="default"/>
                <w:spacing w:val="-6"/>
                <w:lang w:bidi="ar"/>
              </w:rPr>
              <w:t>满足评价要素</w:t>
            </w:r>
            <w:r>
              <w:rPr>
                <w:rStyle w:val="font21"/>
                <w:rFonts w:hAnsi="Times New Roman" w:hint="default"/>
                <w:spacing w:val="-6"/>
                <w:lang w:bidi="ar"/>
              </w:rPr>
              <w:t>①</w:t>
            </w:r>
            <w:proofErr w:type="gramStart"/>
            <w:r>
              <w:rPr>
                <w:rStyle w:val="font21"/>
                <w:rFonts w:hAnsi="Times New Roman" w:hint="default"/>
                <w:spacing w:val="-6"/>
                <w:lang w:bidi="ar"/>
              </w:rPr>
              <w:t>得指标</w:t>
            </w:r>
            <w:proofErr w:type="gramEnd"/>
            <w:r>
              <w:rPr>
                <w:rStyle w:val="font21"/>
                <w:rFonts w:hAnsi="Times New Roman" w:hint="default"/>
                <w:spacing w:val="-6"/>
                <w:lang w:bidi="ar"/>
              </w:rPr>
              <w:t>分值的</w:t>
            </w:r>
            <w:r>
              <w:rPr>
                <w:rStyle w:val="font141"/>
                <w:rFonts w:eastAsia="宋体"/>
                <w:spacing w:val="-6"/>
                <w:lang w:bidi="ar"/>
              </w:rPr>
              <w:t>25%</w:t>
            </w:r>
            <w:r>
              <w:rPr>
                <w:rStyle w:val="font21"/>
                <w:rFonts w:hAnsi="Times New Roman" w:hint="default"/>
                <w:spacing w:val="-6"/>
                <w:lang w:bidi="ar"/>
              </w:rPr>
              <w:t>，否则</w:t>
            </w:r>
            <w:r>
              <w:rPr>
                <w:rStyle w:val="font111"/>
                <w:rFonts w:hAnsi="Times New Roman" w:hint="default"/>
                <w:spacing w:val="-6"/>
                <w:lang w:bidi="ar"/>
              </w:rPr>
              <w:t>评估结论直接为</w:t>
            </w:r>
            <w:r>
              <w:rPr>
                <w:rStyle w:val="font91"/>
                <w:rFonts w:eastAsia="宋体"/>
                <w:spacing w:val="-6"/>
                <w:lang w:bidi="ar"/>
              </w:rPr>
              <w:t>“</w:t>
            </w:r>
            <w:r>
              <w:rPr>
                <w:rStyle w:val="font111"/>
                <w:rFonts w:hAnsi="Times New Roman" w:hint="default"/>
                <w:spacing w:val="-6"/>
                <w:lang w:bidi="ar"/>
              </w:rPr>
              <w:t>不予支持</w:t>
            </w:r>
            <w:r>
              <w:rPr>
                <w:rStyle w:val="font91"/>
                <w:rFonts w:eastAsia="宋体"/>
                <w:spacing w:val="-6"/>
                <w:lang w:bidi="ar"/>
              </w:rPr>
              <w:t>”</w:t>
            </w:r>
            <w:r>
              <w:rPr>
                <w:rStyle w:val="font111"/>
                <w:rFonts w:hAnsi="Times New Roman" w:hint="default"/>
                <w:spacing w:val="-6"/>
                <w:lang w:bidi="ar"/>
              </w:rPr>
              <w:t>；</w:t>
            </w:r>
            <w:r>
              <w:rPr>
                <w:rStyle w:val="font21"/>
                <w:rFonts w:hAnsi="Times New Roman" w:hint="default"/>
                <w:spacing w:val="-6"/>
                <w:lang w:bidi="ar"/>
              </w:rPr>
              <w:t>满足评价要素</w:t>
            </w:r>
            <w:r>
              <w:rPr>
                <w:rStyle w:val="font21"/>
                <w:rFonts w:hAnsi="Times New Roman" w:hint="default"/>
                <w:spacing w:val="-6"/>
                <w:lang w:bidi="ar"/>
              </w:rPr>
              <w:t>②</w:t>
            </w:r>
            <w:proofErr w:type="gramStart"/>
            <w:r>
              <w:rPr>
                <w:rStyle w:val="font21"/>
                <w:rFonts w:hAnsi="Times New Roman" w:hint="default"/>
                <w:spacing w:val="-6"/>
                <w:lang w:bidi="ar"/>
              </w:rPr>
              <w:t>得指标</w:t>
            </w:r>
            <w:proofErr w:type="gramEnd"/>
            <w:r>
              <w:rPr>
                <w:rStyle w:val="font21"/>
                <w:rFonts w:hAnsi="Times New Roman" w:hint="default"/>
                <w:spacing w:val="-6"/>
                <w:lang w:bidi="ar"/>
              </w:rPr>
              <w:t>分值的</w:t>
            </w:r>
            <w:r>
              <w:rPr>
                <w:rStyle w:val="font141"/>
                <w:rFonts w:eastAsia="宋体"/>
                <w:spacing w:val="-6"/>
                <w:lang w:bidi="ar"/>
              </w:rPr>
              <w:t>25%</w:t>
            </w:r>
            <w:r>
              <w:rPr>
                <w:rStyle w:val="font21"/>
                <w:rFonts w:hAnsi="Times New Roman" w:hint="default"/>
                <w:spacing w:val="-6"/>
                <w:lang w:bidi="ar"/>
              </w:rPr>
              <w:t>；满足评价要素</w:t>
            </w:r>
            <w:r>
              <w:rPr>
                <w:rStyle w:val="font21"/>
                <w:rFonts w:hAnsi="Times New Roman" w:hint="default"/>
                <w:spacing w:val="-6"/>
                <w:lang w:bidi="ar"/>
              </w:rPr>
              <w:t>③</w:t>
            </w:r>
            <w:proofErr w:type="gramStart"/>
            <w:r>
              <w:rPr>
                <w:rStyle w:val="font21"/>
                <w:rFonts w:hAnsi="Times New Roman" w:hint="default"/>
                <w:spacing w:val="-6"/>
                <w:lang w:bidi="ar"/>
              </w:rPr>
              <w:t>得指标</w:t>
            </w:r>
            <w:proofErr w:type="gramEnd"/>
            <w:r>
              <w:rPr>
                <w:rStyle w:val="font21"/>
                <w:rFonts w:hAnsi="Times New Roman" w:hint="default"/>
                <w:spacing w:val="-6"/>
                <w:lang w:bidi="ar"/>
              </w:rPr>
              <w:t>分值的</w:t>
            </w:r>
            <w:r>
              <w:rPr>
                <w:rStyle w:val="font141"/>
                <w:rFonts w:eastAsia="宋体"/>
                <w:spacing w:val="-6"/>
                <w:lang w:bidi="ar"/>
              </w:rPr>
              <w:t>25%</w:t>
            </w:r>
            <w:r>
              <w:rPr>
                <w:rStyle w:val="font21"/>
                <w:rFonts w:hAnsi="Times New Roman" w:hint="default"/>
                <w:spacing w:val="-6"/>
                <w:lang w:bidi="ar"/>
              </w:rPr>
              <w:t>；满足评价要素</w:t>
            </w:r>
            <w:r>
              <w:rPr>
                <w:rStyle w:val="font21"/>
                <w:rFonts w:hAnsi="Times New Roman" w:hint="default"/>
                <w:spacing w:val="-6"/>
                <w:lang w:bidi="ar"/>
              </w:rPr>
              <w:t>④</w:t>
            </w:r>
            <w:proofErr w:type="gramStart"/>
            <w:r>
              <w:rPr>
                <w:rStyle w:val="font21"/>
                <w:rFonts w:hAnsi="Times New Roman" w:hint="default"/>
                <w:spacing w:val="-6"/>
                <w:lang w:bidi="ar"/>
              </w:rPr>
              <w:t>得指标</w:t>
            </w:r>
            <w:proofErr w:type="gramEnd"/>
            <w:r>
              <w:rPr>
                <w:rStyle w:val="font21"/>
                <w:rFonts w:hAnsi="Times New Roman" w:hint="default"/>
                <w:spacing w:val="-6"/>
                <w:lang w:bidi="ar"/>
              </w:rPr>
              <w:t>分值的</w:t>
            </w:r>
            <w:r>
              <w:rPr>
                <w:rStyle w:val="font141"/>
                <w:rFonts w:eastAsia="宋体"/>
                <w:spacing w:val="-6"/>
                <w:lang w:bidi="ar"/>
              </w:rPr>
              <w:t>25%</w:t>
            </w:r>
            <w:r>
              <w:rPr>
                <w:rStyle w:val="font21"/>
                <w:rFonts w:hAnsi="Times New Roman" w:hint="default"/>
                <w:spacing w:val="-6"/>
                <w:lang w:bidi="ar"/>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color w:val="000000"/>
                <w:sz w:val="20"/>
                <w:szCs w:val="20"/>
              </w:rPr>
            </w:pPr>
          </w:p>
        </w:tc>
      </w:tr>
      <w:tr w:rsidR="00202749" w:rsidTr="00802022">
        <w:trPr>
          <w:trHeight w:val="2040"/>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b/>
                <w:color w:val="000000"/>
                <w:sz w:val="20"/>
                <w:szCs w:val="20"/>
              </w:rPr>
            </w:pPr>
          </w:p>
        </w:tc>
        <w:tc>
          <w:tcPr>
            <w:tcW w:w="41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绩效</w:t>
            </w:r>
            <w:r>
              <w:rPr>
                <w:rStyle w:val="font141"/>
                <w:rFonts w:eastAsia="宋体"/>
                <w:lang w:bidi="ar"/>
              </w:rPr>
              <w:br/>
            </w:r>
            <w:r>
              <w:rPr>
                <w:rStyle w:val="font21"/>
                <w:rFonts w:hAnsi="Times New Roman" w:hint="default"/>
                <w:lang w:bidi="ar"/>
              </w:rPr>
              <w:t>指标</w:t>
            </w:r>
            <w:r>
              <w:rPr>
                <w:rStyle w:val="font141"/>
                <w:rFonts w:eastAsia="宋体"/>
                <w:lang w:bidi="ar"/>
              </w:rPr>
              <w:br/>
            </w:r>
            <w:r>
              <w:rPr>
                <w:rStyle w:val="font21"/>
                <w:rFonts w:hAnsi="Times New Roman" w:hint="default"/>
                <w:lang w:bidi="ar"/>
              </w:rPr>
              <w:t>细化</w:t>
            </w:r>
            <w:r>
              <w:rPr>
                <w:rStyle w:val="font141"/>
                <w:rFonts w:eastAsia="宋体"/>
                <w:lang w:bidi="ar"/>
              </w:rPr>
              <w:br/>
            </w:r>
            <w:r>
              <w:rPr>
                <w:rStyle w:val="font21"/>
                <w:rFonts w:hAnsi="Times New Roman" w:hint="default"/>
                <w:lang w:bidi="ar"/>
              </w:rPr>
              <w:t>量化</w:t>
            </w:r>
            <w:r>
              <w:rPr>
                <w:rStyle w:val="font141"/>
                <w:rFonts w:eastAsia="宋体"/>
                <w:lang w:bidi="ar"/>
              </w:rPr>
              <w:br/>
            </w:r>
            <w:r>
              <w:rPr>
                <w:rStyle w:val="font21"/>
                <w:rFonts w:hAnsi="Times New Roman" w:hint="default"/>
                <w:lang w:bidi="ar"/>
              </w:rPr>
              <w:t>程度</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细化</w:t>
            </w:r>
            <w:r>
              <w:rPr>
                <w:rStyle w:val="font141"/>
                <w:rFonts w:eastAsia="宋体"/>
                <w:lang w:bidi="ar"/>
              </w:rPr>
              <w:br/>
            </w:r>
            <w:r>
              <w:rPr>
                <w:rStyle w:val="font21"/>
                <w:rFonts w:hAnsi="Times New Roman" w:hint="default"/>
                <w:lang w:bidi="ar"/>
              </w:rPr>
              <w:t>量化</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将项目绩效目标细化量化为具体的绩效指标，包括产出指标和效果指标且符合相关原则，即指标是明确的、可衡量的、可实现的、相关的、具有时限的。</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widowControl/>
              <w:textAlignment w:val="center"/>
              <w:rPr>
                <w:rFonts w:ascii="Times New Roman" w:eastAsia="宋体" w:hAnsi="Times New Roman" w:cs="Times New Roman"/>
                <w:color w:val="000000"/>
                <w:sz w:val="20"/>
                <w:szCs w:val="20"/>
              </w:rPr>
            </w:pPr>
            <w:r>
              <w:rPr>
                <w:rStyle w:val="font21"/>
                <w:rFonts w:hAnsi="Times New Roman" w:hint="default"/>
                <w:spacing w:val="-6"/>
                <w:lang w:bidi="ar"/>
              </w:rPr>
              <w:t>指标设置满足明确性，</w:t>
            </w:r>
            <w:proofErr w:type="gramStart"/>
            <w:r>
              <w:rPr>
                <w:rStyle w:val="font21"/>
                <w:rFonts w:hAnsi="Times New Roman" w:hint="default"/>
                <w:spacing w:val="-6"/>
                <w:lang w:bidi="ar"/>
              </w:rPr>
              <w:t>得指标</w:t>
            </w:r>
            <w:proofErr w:type="gramEnd"/>
            <w:r>
              <w:rPr>
                <w:rStyle w:val="font21"/>
                <w:rFonts w:hAnsi="Times New Roman" w:hint="default"/>
                <w:spacing w:val="-6"/>
                <w:lang w:bidi="ar"/>
              </w:rPr>
              <w:t>分值的</w:t>
            </w:r>
            <w:r>
              <w:rPr>
                <w:rStyle w:val="font141"/>
                <w:rFonts w:eastAsia="宋体"/>
                <w:spacing w:val="-6"/>
                <w:lang w:bidi="ar"/>
              </w:rPr>
              <w:t>20%</w:t>
            </w:r>
            <w:r>
              <w:rPr>
                <w:rStyle w:val="font21"/>
                <w:rFonts w:hAnsi="Times New Roman" w:hint="default"/>
                <w:spacing w:val="-6"/>
                <w:lang w:bidi="ar"/>
              </w:rPr>
              <w:t>；指标设置满足可衡量性，</w:t>
            </w:r>
            <w:proofErr w:type="gramStart"/>
            <w:r>
              <w:rPr>
                <w:rStyle w:val="font21"/>
                <w:rFonts w:hAnsi="Times New Roman" w:hint="default"/>
                <w:spacing w:val="-6"/>
                <w:lang w:bidi="ar"/>
              </w:rPr>
              <w:t>得指标</w:t>
            </w:r>
            <w:proofErr w:type="gramEnd"/>
            <w:r>
              <w:rPr>
                <w:rStyle w:val="font21"/>
                <w:rFonts w:hAnsi="Times New Roman" w:hint="default"/>
                <w:spacing w:val="-6"/>
                <w:lang w:bidi="ar"/>
              </w:rPr>
              <w:t>分值的</w:t>
            </w:r>
            <w:r>
              <w:rPr>
                <w:rStyle w:val="font141"/>
                <w:rFonts w:eastAsia="宋体"/>
                <w:spacing w:val="-6"/>
                <w:lang w:bidi="ar"/>
              </w:rPr>
              <w:t>20%</w:t>
            </w:r>
            <w:r>
              <w:rPr>
                <w:rStyle w:val="font21"/>
                <w:rFonts w:hAnsi="Times New Roman" w:hint="default"/>
                <w:spacing w:val="-6"/>
                <w:lang w:bidi="ar"/>
              </w:rPr>
              <w:t>；指标设置满足可实现性，</w:t>
            </w:r>
            <w:proofErr w:type="gramStart"/>
            <w:r>
              <w:rPr>
                <w:rStyle w:val="font21"/>
                <w:rFonts w:hAnsi="Times New Roman" w:hint="default"/>
                <w:spacing w:val="-6"/>
                <w:lang w:bidi="ar"/>
              </w:rPr>
              <w:t>得指标</w:t>
            </w:r>
            <w:proofErr w:type="gramEnd"/>
            <w:r>
              <w:rPr>
                <w:rStyle w:val="font21"/>
                <w:rFonts w:hAnsi="Times New Roman" w:hint="default"/>
                <w:spacing w:val="-6"/>
                <w:lang w:bidi="ar"/>
              </w:rPr>
              <w:t>分值的</w:t>
            </w:r>
            <w:r>
              <w:rPr>
                <w:rStyle w:val="font141"/>
                <w:rFonts w:eastAsia="宋体"/>
                <w:spacing w:val="-6"/>
                <w:lang w:bidi="ar"/>
              </w:rPr>
              <w:t>20%</w:t>
            </w:r>
            <w:r>
              <w:rPr>
                <w:rStyle w:val="font21"/>
                <w:rFonts w:hAnsi="Times New Roman" w:hint="default"/>
                <w:spacing w:val="-6"/>
                <w:lang w:bidi="ar"/>
              </w:rPr>
              <w:t>；指标设置满足相关性，</w:t>
            </w:r>
            <w:proofErr w:type="gramStart"/>
            <w:r>
              <w:rPr>
                <w:rStyle w:val="font21"/>
                <w:rFonts w:hAnsi="Times New Roman" w:hint="default"/>
                <w:spacing w:val="-6"/>
                <w:lang w:bidi="ar"/>
              </w:rPr>
              <w:t>得指标</w:t>
            </w:r>
            <w:proofErr w:type="gramEnd"/>
            <w:r>
              <w:rPr>
                <w:rStyle w:val="font21"/>
                <w:rFonts w:hAnsi="Times New Roman" w:hint="default"/>
                <w:spacing w:val="-6"/>
                <w:lang w:bidi="ar"/>
              </w:rPr>
              <w:t>分值的</w:t>
            </w:r>
            <w:r>
              <w:rPr>
                <w:rStyle w:val="font141"/>
                <w:rFonts w:eastAsia="宋体"/>
                <w:spacing w:val="-6"/>
                <w:lang w:bidi="ar"/>
              </w:rPr>
              <w:t>20%</w:t>
            </w:r>
            <w:r>
              <w:rPr>
                <w:rStyle w:val="font21"/>
                <w:rFonts w:hAnsi="Times New Roman" w:hint="default"/>
                <w:spacing w:val="-6"/>
                <w:lang w:bidi="ar"/>
              </w:rPr>
              <w:t>；指标设置满足时限，</w:t>
            </w:r>
            <w:proofErr w:type="gramStart"/>
            <w:r>
              <w:rPr>
                <w:rStyle w:val="font21"/>
                <w:rFonts w:hAnsi="Times New Roman" w:hint="default"/>
                <w:spacing w:val="-6"/>
                <w:lang w:bidi="ar"/>
              </w:rPr>
              <w:t>得指标</w:t>
            </w:r>
            <w:proofErr w:type="gramEnd"/>
            <w:r>
              <w:rPr>
                <w:rStyle w:val="font21"/>
                <w:rFonts w:hAnsi="Times New Roman" w:hint="default"/>
                <w:spacing w:val="-6"/>
                <w:lang w:bidi="ar"/>
              </w:rPr>
              <w:t>分值的</w:t>
            </w:r>
            <w:r>
              <w:rPr>
                <w:rStyle w:val="font141"/>
                <w:rFonts w:eastAsia="宋体"/>
                <w:spacing w:val="-6"/>
                <w:lang w:bidi="ar"/>
              </w:rPr>
              <w:t>20%</w:t>
            </w:r>
            <w:r>
              <w:rPr>
                <w:rStyle w:val="font21"/>
                <w:rFonts w:hAnsi="Times New Roman" w:hint="default"/>
                <w:spacing w:val="-6"/>
                <w:lang w:bidi="ar"/>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02749" w:rsidRDefault="00202749">
            <w:pPr>
              <w:jc w:val="center"/>
              <w:rPr>
                <w:rFonts w:ascii="Times New Roman" w:eastAsia="宋体" w:hAnsi="Times New Roman" w:cs="Times New Roman"/>
                <w:color w:val="000000"/>
                <w:sz w:val="20"/>
                <w:szCs w:val="20"/>
              </w:rPr>
            </w:pPr>
          </w:p>
        </w:tc>
      </w:tr>
      <w:tr w:rsidR="008B108D">
        <w:trPr>
          <w:trHeight w:hRule="exact" w:val="680"/>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Style w:val="font111"/>
                <w:rFonts w:hAnsi="Times New Roman" w:hint="default"/>
                <w:lang w:bidi="ar"/>
              </w:rPr>
            </w:pPr>
            <w:r>
              <w:rPr>
                <w:rStyle w:val="font31"/>
                <w:lang w:bidi="ar"/>
              </w:rPr>
              <w:lastRenderedPageBreak/>
              <w:t>一级</w:t>
            </w:r>
            <w:r>
              <w:rPr>
                <w:rStyle w:val="font181"/>
                <w:rFonts w:eastAsia="宋体"/>
                <w:lang w:bidi="ar"/>
              </w:rPr>
              <w:br/>
            </w:r>
            <w:r>
              <w:rPr>
                <w:rStyle w:val="font31"/>
                <w:lang w:bidi="ar"/>
              </w:rPr>
              <w:t>指标</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kern w:val="0"/>
                <w:sz w:val="20"/>
                <w:szCs w:val="20"/>
                <w:lang w:bidi="ar"/>
              </w:rPr>
            </w:pPr>
            <w:r>
              <w:rPr>
                <w:rStyle w:val="font31"/>
                <w:lang w:bidi="ar"/>
              </w:rPr>
              <w:t>分值</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Style w:val="font21"/>
                <w:rFonts w:hAnsi="Times New Roman" w:hint="default"/>
                <w:lang w:bidi="ar"/>
              </w:rPr>
            </w:pPr>
            <w:r>
              <w:rPr>
                <w:rStyle w:val="font31"/>
                <w:lang w:bidi="ar"/>
              </w:rPr>
              <w:t>二级</w:t>
            </w:r>
            <w:r>
              <w:rPr>
                <w:rStyle w:val="font181"/>
                <w:rFonts w:eastAsia="宋体"/>
                <w:lang w:bidi="ar"/>
              </w:rPr>
              <w:br/>
            </w:r>
            <w:r>
              <w:rPr>
                <w:rStyle w:val="font31"/>
                <w:lang w:bidi="ar"/>
              </w:rPr>
              <w:t>指标</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kern w:val="0"/>
                <w:sz w:val="20"/>
                <w:szCs w:val="20"/>
                <w:lang w:bidi="ar"/>
              </w:rPr>
            </w:pPr>
            <w:r>
              <w:rPr>
                <w:rStyle w:val="font31"/>
                <w:lang w:bidi="ar"/>
              </w:rPr>
              <w:t>分值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Style w:val="font21"/>
                <w:rFonts w:hAnsi="Times New Roman" w:hint="default"/>
                <w:lang w:bidi="ar"/>
              </w:rPr>
            </w:pPr>
            <w:r>
              <w:rPr>
                <w:rStyle w:val="font31"/>
                <w:lang w:bidi="ar"/>
              </w:rPr>
              <w:t>目标值</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Style w:val="font21"/>
                <w:rFonts w:hAnsi="Times New Roman" w:hint="default"/>
                <w:lang w:bidi="ar"/>
              </w:rPr>
            </w:pPr>
            <w:r>
              <w:rPr>
                <w:rStyle w:val="font31"/>
                <w:lang w:bidi="ar"/>
              </w:rPr>
              <w:t>评估要素</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Style w:val="font21"/>
                <w:rFonts w:hAnsi="Times New Roman" w:hint="default"/>
                <w:lang w:bidi="ar"/>
              </w:rPr>
            </w:pPr>
            <w:r>
              <w:rPr>
                <w:rStyle w:val="font31"/>
                <w:lang w:bidi="ar"/>
              </w:rPr>
              <w:t>评分标准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31"/>
                <w:lang w:bidi="ar"/>
              </w:rPr>
              <w:t>得分</w:t>
            </w:r>
          </w:p>
        </w:tc>
      </w:tr>
      <w:tr w:rsidR="008B108D">
        <w:trPr>
          <w:trHeight w:val="1305"/>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0"/>
                <w:szCs w:val="20"/>
              </w:rPr>
            </w:pPr>
            <w:r>
              <w:rPr>
                <w:rStyle w:val="font111"/>
                <w:rFonts w:hAnsi="Times New Roman" w:hint="default"/>
                <w:lang w:bidi="ar"/>
              </w:rPr>
              <w:t>实施</w:t>
            </w:r>
            <w:r>
              <w:rPr>
                <w:rStyle w:val="font91"/>
                <w:rFonts w:eastAsia="宋体"/>
                <w:lang w:bidi="ar"/>
              </w:rPr>
              <w:br/>
            </w:r>
            <w:r>
              <w:rPr>
                <w:rStyle w:val="font111"/>
                <w:rFonts w:hAnsi="Times New Roman" w:hint="default"/>
                <w:lang w:bidi="ar"/>
              </w:rPr>
              <w:t>方案</w:t>
            </w:r>
            <w:r>
              <w:rPr>
                <w:rStyle w:val="font91"/>
                <w:rFonts w:eastAsia="宋体"/>
                <w:lang w:bidi="ar"/>
              </w:rPr>
              <w:br/>
            </w:r>
            <w:r>
              <w:rPr>
                <w:rStyle w:val="font111"/>
                <w:rFonts w:hAnsi="Times New Roman" w:hint="default"/>
                <w:lang w:bidi="ar"/>
              </w:rPr>
              <w:t>可行性</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实施</w:t>
            </w:r>
            <w:r>
              <w:rPr>
                <w:rStyle w:val="font141"/>
                <w:rFonts w:eastAsia="宋体"/>
                <w:lang w:bidi="ar"/>
              </w:rPr>
              <w:br/>
            </w:r>
            <w:r>
              <w:rPr>
                <w:rStyle w:val="font21"/>
                <w:rFonts w:hAnsi="Times New Roman" w:hint="default"/>
                <w:lang w:bidi="ar"/>
              </w:rPr>
              <w:t>方案</w:t>
            </w:r>
            <w:r>
              <w:rPr>
                <w:rStyle w:val="font141"/>
                <w:rFonts w:eastAsia="宋体"/>
                <w:lang w:bidi="ar"/>
              </w:rPr>
              <w:br/>
            </w:r>
            <w:r>
              <w:rPr>
                <w:rStyle w:val="font21"/>
                <w:rFonts w:hAnsi="Times New Roman" w:hint="default"/>
                <w:lang w:bidi="ar"/>
              </w:rPr>
              <w:t>完备性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完备</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项目实施方案详实完备；</w:t>
            </w:r>
            <w:r>
              <w:rPr>
                <w:rStyle w:val="font21"/>
                <w:rFonts w:hAnsi="Times New Roman" w:hint="default"/>
                <w:lang w:bidi="ar"/>
              </w:rPr>
              <w:t>②</w:t>
            </w:r>
            <w:r>
              <w:rPr>
                <w:rStyle w:val="font21"/>
                <w:rFonts w:hAnsi="Times New Roman" w:hint="default"/>
                <w:lang w:bidi="ar"/>
              </w:rPr>
              <w:t>项目实施内容明确具体。</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，否则不得分。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1270"/>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b/>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项目</w:t>
            </w:r>
            <w:r>
              <w:rPr>
                <w:rStyle w:val="font141"/>
                <w:rFonts w:eastAsia="宋体"/>
                <w:lang w:bidi="ar"/>
              </w:rPr>
              <w:br/>
            </w:r>
            <w:r>
              <w:rPr>
                <w:rStyle w:val="font21"/>
                <w:rFonts w:hAnsi="Times New Roman" w:hint="default"/>
                <w:lang w:bidi="ar"/>
              </w:rPr>
              <w:t>管理</w:t>
            </w:r>
            <w:r>
              <w:rPr>
                <w:rStyle w:val="font141"/>
                <w:rFonts w:eastAsia="宋体"/>
                <w:lang w:bidi="ar"/>
              </w:rPr>
              <w:br/>
            </w:r>
            <w:r>
              <w:rPr>
                <w:rStyle w:val="font21"/>
                <w:rFonts w:hAnsi="Times New Roman" w:hint="default"/>
                <w:lang w:bidi="ar"/>
              </w:rPr>
              <w:t>规范性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规范</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项目设立、退出有明确的时限；</w:t>
            </w:r>
            <w:r>
              <w:rPr>
                <w:rStyle w:val="font21"/>
                <w:rFonts w:hAnsi="Times New Roman" w:hint="default"/>
                <w:lang w:bidi="ar"/>
              </w:rPr>
              <w:t>②</w:t>
            </w:r>
            <w:r>
              <w:rPr>
                <w:rStyle w:val="font21"/>
                <w:rFonts w:hAnsi="Times New Roman" w:hint="default"/>
                <w:lang w:bidi="ar"/>
              </w:rPr>
              <w:t>项目清理、退出、调整有明确的时限和步骤。</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，否则不得分。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1560"/>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b/>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项目</w:t>
            </w:r>
            <w:r>
              <w:rPr>
                <w:rStyle w:val="font141"/>
                <w:rFonts w:eastAsia="宋体"/>
                <w:lang w:bidi="ar"/>
              </w:rPr>
              <w:br/>
            </w:r>
            <w:r>
              <w:rPr>
                <w:rStyle w:val="font21"/>
                <w:rFonts w:hAnsi="Times New Roman" w:hint="default"/>
                <w:lang w:bidi="ar"/>
              </w:rPr>
              <w:t>管理</w:t>
            </w:r>
            <w:r>
              <w:rPr>
                <w:rStyle w:val="font141"/>
                <w:rFonts w:eastAsia="宋体"/>
                <w:lang w:bidi="ar"/>
              </w:rPr>
              <w:br/>
            </w:r>
            <w:r>
              <w:rPr>
                <w:rStyle w:val="font21"/>
                <w:rFonts w:hAnsi="Times New Roman" w:hint="default"/>
                <w:lang w:bidi="ar"/>
              </w:rPr>
              <w:t>机构</w:t>
            </w:r>
            <w:r>
              <w:rPr>
                <w:rStyle w:val="font141"/>
                <w:rFonts w:eastAsia="宋体"/>
                <w:lang w:bidi="ar"/>
              </w:rPr>
              <w:br/>
            </w:r>
            <w:proofErr w:type="gramStart"/>
            <w:r>
              <w:rPr>
                <w:rStyle w:val="font21"/>
                <w:rFonts w:hAnsi="Times New Roman" w:hint="default"/>
                <w:lang w:bidi="ar"/>
              </w:rPr>
              <w:t>健全</w:t>
            </w:r>
            <w:proofErr w:type="gramEnd"/>
            <w:r>
              <w:rPr>
                <w:rStyle w:val="font141"/>
                <w:rFonts w:eastAsia="宋体"/>
                <w:lang w:bidi="ar"/>
              </w:rPr>
              <w:br/>
            </w:r>
            <w:r>
              <w:rPr>
                <w:rStyle w:val="font21"/>
                <w:rFonts w:hAnsi="Times New Roman" w:hint="default"/>
                <w:lang w:bidi="ar"/>
              </w:rPr>
              <w:t>有效性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proofErr w:type="gramStart"/>
            <w:r>
              <w:rPr>
                <w:rStyle w:val="font21"/>
                <w:rFonts w:hAnsi="Times New Roman" w:hint="default"/>
                <w:lang w:bidi="ar"/>
              </w:rPr>
              <w:t>健全</w:t>
            </w:r>
            <w:proofErr w:type="gramEnd"/>
            <w:r>
              <w:rPr>
                <w:rStyle w:val="font141"/>
                <w:rFonts w:eastAsia="宋体"/>
                <w:lang w:bidi="ar"/>
              </w:rPr>
              <w:br/>
            </w:r>
            <w:r>
              <w:rPr>
                <w:rStyle w:val="font21"/>
                <w:rFonts w:hAnsi="Times New Roman" w:hint="default"/>
                <w:lang w:bidi="ar"/>
              </w:rPr>
              <w:t>有效</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项目的管理机构健全；</w:t>
            </w:r>
            <w:r>
              <w:rPr>
                <w:rStyle w:val="font21"/>
                <w:rFonts w:hAnsi="Times New Roman" w:hint="default"/>
                <w:lang w:bidi="ar"/>
              </w:rPr>
              <w:t>②</w:t>
            </w:r>
            <w:r>
              <w:rPr>
                <w:rStyle w:val="font21"/>
                <w:rFonts w:hAnsi="Times New Roman" w:hint="default"/>
                <w:lang w:bidi="ar"/>
              </w:rPr>
              <w:t>管理机构职责分工明确；</w:t>
            </w:r>
            <w:r>
              <w:rPr>
                <w:rStyle w:val="font21"/>
                <w:rFonts w:hAnsi="Times New Roman" w:hint="default"/>
                <w:lang w:bidi="ar"/>
              </w:rPr>
              <w:t>③</w:t>
            </w:r>
            <w:r>
              <w:rPr>
                <w:rStyle w:val="font21"/>
                <w:rFonts w:hAnsi="Times New Roman" w:hint="default"/>
                <w:lang w:bidi="ar"/>
              </w:rPr>
              <w:t>项目人员、设施、物资等基础保障条件完备。</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20%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30%</w:t>
            </w:r>
            <w:r>
              <w:rPr>
                <w:rStyle w:val="font21"/>
                <w:rFonts w:hAnsi="Times New Roman" w:hint="default"/>
                <w:lang w:bidi="ar"/>
              </w:rPr>
              <w:t>；满足评价要素</w:t>
            </w:r>
            <w:r>
              <w:rPr>
                <w:rStyle w:val="font21"/>
                <w:rFonts w:hAnsi="Times New Roman" w:hint="default"/>
                <w:lang w:bidi="ar"/>
              </w:rPr>
              <w:t>③</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，否则不得分。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1481"/>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b/>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项目</w:t>
            </w:r>
            <w:r>
              <w:rPr>
                <w:rStyle w:val="font141"/>
                <w:rFonts w:eastAsia="宋体"/>
                <w:lang w:bidi="ar"/>
              </w:rPr>
              <w:br/>
            </w:r>
            <w:r>
              <w:rPr>
                <w:rStyle w:val="font21"/>
                <w:rFonts w:hAnsi="Times New Roman" w:hint="default"/>
                <w:lang w:bidi="ar"/>
              </w:rPr>
              <w:t>实施</w:t>
            </w:r>
            <w:r>
              <w:rPr>
                <w:rStyle w:val="font141"/>
                <w:rFonts w:eastAsia="宋体"/>
                <w:lang w:bidi="ar"/>
              </w:rPr>
              <w:br/>
            </w:r>
            <w:r>
              <w:rPr>
                <w:rStyle w:val="font21"/>
                <w:rFonts w:hAnsi="Times New Roman" w:hint="default"/>
                <w:lang w:bidi="ar"/>
              </w:rPr>
              <w:t>计划</w:t>
            </w:r>
            <w:r>
              <w:rPr>
                <w:rStyle w:val="font141"/>
                <w:rFonts w:eastAsia="宋体"/>
                <w:lang w:bidi="ar"/>
              </w:rPr>
              <w:br/>
            </w:r>
            <w:r>
              <w:rPr>
                <w:rStyle w:val="font21"/>
                <w:rFonts w:hAnsi="Times New Roman" w:hint="default"/>
                <w:lang w:bidi="ar"/>
              </w:rPr>
              <w:t>可行性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可行</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项目实施计划进度节点明确且安排合理；</w:t>
            </w:r>
            <w:r>
              <w:rPr>
                <w:rStyle w:val="font21"/>
                <w:rFonts w:hAnsi="Times New Roman" w:hint="default"/>
                <w:lang w:bidi="ar"/>
              </w:rPr>
              <w:t>②</w:t>
            </w:r>
            <w:r>
              <w:rPr>
                <w:rStyle w:val="font21"/>
                <w:rFonts w:hAnsi="Times New Roman" w:hint="default"/>
                <w:lang w:bidi="ar"/>
              </w:rPr>
              <w:t>项目实施计划与资金使用计划匹配；</w:t>
            </w:r>
            <w:r>
              <w:rPr>
                <w:rStyle w:val="font21"/>
                <w:rFonts w:hAnsi="Times New Roman" w:hint="default"/>
                <w:lang w:bidi="ar"/>
              </w:rPr>
              <w:t>③</w:t>
            </w:r>
            <w:r>
              <w:rPr>
                <w:rStyle w:val="font21"/>
                <w:rFonts w:hAnsi="Times New Roman" w:hint="default"/>
                <w:lang w:bidi="ar"/>
              </w:rPr>
              <w:t>实施计划符合全生命周期管理的要求。</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40%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30%</w:t>
            </w:r>
            <w:r>
              <w:rPr>
                <w:rStyle w:val="font21"/>
                <w:rFonts w:hAnsi="Times New Roman" w:hint="default"/>
                <w:lang w:bidi="ar"/>
              </w:rPr>
              <w:t>；满足评价要素</w:t>
            </w:r>
            <w:r>
              <w:rPr>
                <w:rStyle w:val="font21"/>
                <w:rFonts w:hAnsi="Times New Roman" w:hint="default"/>
                <w:lang w:bidi="ar"/>
              </w:rPr>
              <w:t>③</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30%</w:t>
            </w:r>
            <w:r>
              <w:rPr>
                <w:rStyle w:val="font21"/>
                <w:rFonts w:hAnsi="Times New Roman" w:hint="default"/>
                <w:lang w:bidi="ar"/>
              </w:rPr>
              <w:t>，否则不得分。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780"/>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b/>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项目管理</w:t>
            </w:r>
            <w:r>
              <w:rPr>
                <w:rStyle w:val="font141"/>
                <w:rFonts w:eastAsia="宋体"/>
                <w:lang w:bidi="ar"/>
              </w:rPr>
              <w:br/>
            </w:r>
            <w:r>
              <w:rPr>
                <w:rStyle w:val="font21"/>
                <w:rFonts w:hAnsi="Times New Roman" w:hint="default"/>
                <w:lang w:bidi="ar"/>
              </w:rPr>
              <w:t>制度</w:t>
            </w:r>
            <w:r>
              <w:rPr>
                <w:rStyle w:val="font141"/>
                <w:rFonts w:eastAsia="宋体"/>
                <w:lang w:bidi="ar"/>
              </w:rPr>
              <w:br/>
            </w:r>
            <w:r>
              <w:rPr>
                <w:rStyle w:val="font21"/>
                <w:rFonts w:hAnsi="Times New Roman" w:hint="default"/>
                <w:lang w:bidi="ar"/>
              </w:rPr>
              <w:t>健全性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健全</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保障项目实施的相关管理制度健全、措施有效。</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满足评价要素得分，否则不得分。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1210"/>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0"/>
                <w:szCs w:val="20"/>
              </w:rPr>
            </w:pPr>
            <w:r>
              <w:rPr>
                <w:rStyle w:val="font111"/>
                <w:rFonts w:hAnsi="Times New Roman" w:hint="default"/>
                <w:lang w:bidi="ar"/>
              </w:rPr>
              <w:t>筹资</w:t>
            </w:r>
            <w:r>
              <w:rPr>
                <w:rStyle w:val="font91"/>
                <w:rFonts w:eastAsia="宋体"/>
                <w:lang w:bidi="ar"/>
              </w:rPr>
              <w:br/>
            </w:r>
            <w:r>
              <w:rPr>
                <w:rStyle w:val="font111"/>
                <w:rFonts w:hAnsi="Times New Roman" w:hint="default"/>
                <w:lang w:bidi="ar"/>
              </w:rPr>
              <w:t>合</w:t>
            </w:r>
            <w:proofErr w:type="gramStart"/>
            <w:r>
              <w:rPr>
                <w:rStyle w:val="font111"/>
                <w:rFonts w:hAnsi="Times New Roman" w:hint="default"/>
                <w:lang w:bidi="ar"/>
              </w:rPr>
              <w:t>规</w:t>
            </w:r>
            <w:proofErr w:type="gramEnd"/>
            <w:r>
              <w:rPr>
                <w:rStyle w:val="font111"/>
                <w:rFonts w:hAnsi="Times New Roman" w:hint="default"/>
                <w:lang w:bidi="ar"/>
              </w:rPr>
              <w:t>性</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筹资</w:t>
            </w:r>
            <w:r>
              <w:rPr>
                <w:rStyle w:val="font141"/>
                <w:rFonts w:eastAsia="宋体"/>
                <w:lang w:bidi="ar"/>
              </w:rPr>
              <w:br/>
            </w:r>
            <w:r>
              <w:rPr>
                <w:rStyle w:val="font21"/>
                <w:rFonts w:hAnsi="Times New Roman" w:hint="default"/>
                <w:lang w:bidi="ar"/>
              </w:rPr>
              <w:t>来源</w:t>
            </w:r>
            <w:r>
              <w:rPr>
                <w:rStyle w:val="font141"/>
                <w:rFonts w:eastAsia="宋体"/>
                <w:lang w:bidi="ar"/>
              </w:rPr>
              <w:br/>
            </w:r>
            <w:r>
              <w:rPr>
                <w:rStyle w:val="font21"/>
                <w:rFonts w:hAnsi="Times New Roman" w:hint="default"/>
                <w:lang w:bidi="ar"/>
              </w:rPr>
              <w:t>合</w:t>
            </w:r>
            <w:proofErr w:type="gramStart"/>
            <w:r>
              <w:rPr>
                <w:rStyle w:val="font21"/>
                <w:rFonts w:hAnsi="Times New Roman" w:hint="default"/>
                <w:lang w:bidi="ar"/>
              </w:rPr>
              <w:t>规</w:t>
            </w:r>
            <w:proofErr w:type="gramEnd"/>
            <w:r>
              <w:rPr>
                <w:rStyle w:val="font21"/>
                <w:rFonts w:hAnsi="Times New Roman" w:hint="default"/>
                <w:lang w:bidi="ar"/>
              </w:rPr>
              <w:t>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合</w:t>
            </w:r>
            <w:proofErr w:type="gramStart"/>
            <w:r>
              <w:rPr>
                <w:rStyle w:val="font21"/>
                <w:rFonts w:hAnsi="Times New Roman" w:hint="default"/>
                <w:lang w:bidi="ar"/>
              </w:rPr>
              <w:t>规</w:t>
            </w:r>
            <w:proofErr w:type="gramEnd"/>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资金筹措渠道及方式合法合</w:t>
            </w:r>
            <w:proofErr w:type="gramStart"/>
            <w:r>
              <w:rPr>
                <w:rStyle w:val="font21"/>
                <w:rFonts w:hAnsi="Times New Roman" w:hint="default"/>
                <w:lang w:bidi="ar"/>
              </w:rPr>
              <w:t>规</w:t>
            </w:r>
            <w:proofErr w:type="gramEnd"/>
            <w:r>
              <w:rPr>
                <w:rStyle w:val="font21"/>
                <w:rFonts w:hAnsi="Times New Roman" w:hint="default"/>
                <w:lang w:bidi="ar"/>
              </w:rPr>
              <w:t>；</w:t>
            </w:r>
            <w:r>
              <w:rPr>
                <w:rStyle w:val="font21"/>
                <w:rFonts w:hAnsi="Times New Roman" w:hint="default"/>
                <w:lang w:bidi="ar"/>
              </w:rPr>
              <w:t>②</w:t>
            </w:r>
            <w:r>
              <w:rPr>
                <w:rStyle w:val="font21"/>
                <w:rFonts w:hAnsi="Times New Roman" w:hint="default"/>
                <w:lang w:bidi="ar"/>
              </w:rPr>
              <w:t>资金投入来源结构合理、真实可靠。</w:t>
            </w:r>
            <w:r>
              <w:rPr>
                <w:rStyle w:val="font141"/>
                <w:rFonts w:eastAsia="宋体"/>
                <w:lang w:bidi="a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60%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40%</w:t>
            </w:r>
            <w:r>
              <w:rPr>
                <w:rStyle w:val="font21"/>
                <w:rFonts w:hAnsi="Times New Roman" w:hint="default"/>
                <w:lang w:bidi="ar"/>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832"/>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b/>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财政投入</w:t>
            </w:r>
            <w:r>
              <w:rPr>
                <w:rStyle w:val="font141"/>
                <w:rFonts w:eastAsia="宋体"/>
                <w:lang w:bidi="ar"/>
              </w:rPr>
              <w:br/>
            </w:r>
            <w:r>
              <w:rPr>
                <w:rStyle w:val="font21"/>
                <w:rFonts w:hAnsi="Times New Roman" w:hint="default"/>
                <w:lang w:bidi="ar"/>
              </w:rPr>
              <w:t>能力</w:t>
            </w:r>
            <w:r>
              <w:rPr>
                <w:rStyle w:val="font141"/>
                <w:rFonts w:eastAsia="宋体"/>
                <w:lang w:bidi="ar"/>
              </w:rPr>
              <w:br/>
            </w:r>
            <w:r>
              <w:rPr>
                <w:rStyle w:val="font21"/>
                <w:rFonts w:hAnsi="Times New Roman" w:hint="default"/>
                <w:lang w:bidi="ar"/>
              </w:rPr>
              <w:t>风险性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风险低</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项目投入规模适当；</w:t>
            </w:r>
            <w:r>
              <w:rPr>
                <w:rStyle w:val="font21"/>
                <w:rFonts w:hAnsi="Times New Roman" w:hint="default"/>
                <w:lang w:bidi="ar"/>
              </w:rPr>
              <w:t>②</w:t>
            </w:r>
            <w:r>
              <w:rPr>
                <w:rStyle w:val="font21"/>
                <w:rFonts w:hAnsi="Times New Roman" w:hint="default"/>
                <w:lang w:bidi="ar"/>
              </w:rPr>
              <w:t>申请预算在财政可承受能力范围内。</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50%</w:t>
            </w:r>
            <w:r>
              <w:rPr>
                <w:rStyle w:val="font21"/>
                <w:rFonts w:hAnsi="Times New Roman" w:hint="default"/>
                <w:lang w:bidi="ar"/>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1245"/>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b/>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筹资</w:t>
            </w:r>
            <w:r>
              <w:rPr>
                <w:rStyle w:val="font141"/>
                <w:rFonts w:eastAsia="宋体"/>
                <w:lang w:bidi="ar"/>
              </w:rPr>
              <w:br/>
            </w:r>
            <w:r>
              <w:rPr>
                <w:rStyle w:val="font21"/>
                <w:rFonts w:hAnsi="Times New Roman" w:hint="default"/>
                <w:lang w:bidi="ar"/>
              </w:rPr>
              <w:t>风险</w:t>
            </w:r>
            <w:r>
              <w:rPr>
                <w:rStyle w:val="font141"/>
                <w:rFonts w:eastAsia="宋体"/>
                <w:lang w:bidi="ar"/>
              </w:rPr>
              <w:br/>
            </w:r>
            <w:r>
              <w:rPr>
                <w:rStyle w:val="font21"/>
                <w:rFonts w:hAnsi="Times New Roman" w:hint="default"/>
                <w:lang w:bidi="ar"/>
              </w:rPr>
              <w:t>可控性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可控</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spacing w:val="-6"/>
                <w:lang w:bidi="ar"/>
              </w:rPr>
              <w:t>①</w:t>
            </w:r>
            <w:r>
              <w:rPr>
                <w:rStyle w:val="font21"/>
                <w:rFonts w:hAnsi="Times New Roman" w:hint="default"/>
                <w:spacing w:val="-6"/>
                <w:lang w:bidi="ar"/>
              </w:rPr>
              <w:t>对筹资风险认识全面；</w:t>
            </w:r>
            <w:r>
              <w:rPr>
                <w:rStyle w:val="font21"/>
                <w:rFonts w:hAnsi="Times New Roman" w:hint="default"/>
                <w:spacing w:val="-6"/>
                <w:lang w:bidi="ar"/>
              </w:rPr>
              <w:t>②</w:t>
            </w:r>
            <w:r>
              <w:rPr>
                <w:rStyle w:val="font21"/>
                <w:rFonts w:hAnsi="Times New Roman" w:hint="default"/>
                <w:spacing w:val="-6"/>
                <w:lang w:bidi="ar"/>
              </w:rPr>
              <w:t>针对预期风险制定相应的应对措施；</w:t>
            </w:r>
            <w:r>
              <w:rPr>
                <w:rStyle w:val="font21"/>
                <w:rFonts w:hAnsi="Times New Roman" w:hint="default"/>
                <w:spacing w:val="-6"/>
                <w:lang w:bidi="ar"/>
              </w:rPr>
              <w:t>③</w:t>
            </w:r>
            <w:r>
              <w:rPr>
                <w:rStyle w:val="font21"/>
                <w:rFonts w:hAnsi="Times New Roman" w:hint="default"/>
                <w:spacing w:val="-6"/>
                <w:lang w:bidi="ar"/>
              </w:rPr>
              <w:t>应对措施可行且有效。</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40%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30%</w:t>
            </w:r>
            <w:r>
              <w:rPr>
                <w:rStyle w:val="font21"/>
                <w:rFonts w:hAnsi="Times New Roman" w:hint="default"/>
                <w:lang w:bidi="ar"/>
              </w:rPr>
              <w:t>；满足评价要素</w:t>
            </w:r>
            <w:r>
              <w:rPr>
                <w:rStyle w:val="font21"/>
                <w:rFonts w:hAnsi="Times New Roman" w:hint="default"/>
                <w:lang w:bidi="ar"/>
              </w:rPr>
              <w:t>③</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30%</w:t>
            </w:r>
            <w:r>
              <w:rPr>
                <w:rStyle w:val="font21"/>
                <w:rFonts w:hAnsi="Times New Roman" w:hint="default"/>
                <w:lang w:bidi="ar"/>
              </w:rPr>
              <w:t>，否则不得分。</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1340"/>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0"/>
                <w:szCs w:val="20"/>
              </w:rPr>
            </w:pPr>
            <w:r>
              <w:rPr>
                <w:rStyle w:val="font111"/>
                <w:rFonts w:hAnsi="Times New Roman" w:hint="default"/>
                <w:lang w:bidi="ar"/>
              </w:rPr>
              <w:t>预算</w:t>
            </w:r>
            <w:r>
              <w:rPr>
                <w:rStyle w:val="font91"/>
                <w:rFonts w:eastAsia="宋体"/>
                <w:lang w:bidi="ar"/>
              </w:rPr>
              <w:br/>
            </w:r>
            <w:r>
              <w:rPr>
                <w:rStyle w:val="font111"/>
                <w:rFonts w:hAnsi="Times New Roman" w:hint="default"/>
                <w:lang w:bidi="ar"/>
              </w:rPr>
              <w:t>编制</w:t>
            </w:r>
            <w:r>
              <w:rPr>
                <w:rStyle w:val="font91"/>
                <w:rFonts w:eastAsia="宋体"/>
                <w:lang w:bidi="ar"/>
              </w:rPr>
              <w:br/>
            </w:r>
            <w:r>
              <w:rPr>
                <w:rStyle w:val="font111"/>
                <w:rFonts w:hAnsi="Times New Roman" w:hint="default"/>
                <w:lang w:bidi="ar"/>
              </w:rPr>
              <w:t>准确性</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预算</w:t>
            </w:r>
            <w:r>
              <w:rPr>
                <w:rStyle w:val="font141"/>
                <w:rFonts w:eastAsia="宋体"/>
                <w:lang w:bidi="ar"/>
              </w:rPr>
              <w:br/>
            </w:r>
            <w:r>
              <w:rPr>
                <w:rStyle w:val="font21"/>
                <w:rFonts w:hAnsi="Times New Roman" w:hint="default"/>
                <w:lang w:bidi="ar"/>
              </w:rPr>
              <w:t>编制</w:t>
            </w:r>
            <w:r>
              <w:rPr>
                <w:rStyle w:val="font141"/>
                <w:rFonts w:eastAsia="宋体"/>
                <w:lang w:bidi="ar"/>
              </w:rPr>
              <w:br/>
            </w:r>
            <w:r>
              <w:rPr>
                <w:rStyle w:val="font21"/>
                <w:rFonts w:hAnsi="Times New Roman" w:hint="default"/>
                <w:lang w:bidi="ar"/>
              </w:rPr>
              <w:t>准确性</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21"/>
                <w:rFonts w:hAnsi="Times New Roman" w:hint="default"/>
                <w:lang w:bidi="ar"/>
              </w:rPr>
              <w:t>科学</w:t>
            </w:r>
            <w:r>
              <w:rPr>
                <w:rStyle w:val="font141"/>
                <w:rFonts w:eastAsia="宋体"/>
                <w:lang w:bidi="ar"/>
              </w:rPr>
              <w:br/>
            </w:r>
            <w:r>
              <w:rPr>
                <w:rStyle w:val="font21"/>
                <w:rFonts w:hAnsi="Times New Roman" w:hint="default"/>
                <w:lang w:bidi="ar"/>
              </w:rPr>
              <w:t>合理</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①</w:t>
            </w:r>
            <w:r>
              <w:rPr>
                <w:rStyle w:val="font21"/>
                <w:rFonts w:hAnsi="Times New Roman" w:hint="default"/>
                <w:lang w:bidi="ar"/>
              </w:rPr>
              <w:t>预算编制真实完整；</w:t>
            </w:r>
            <w:r>
              <w:rPr>
                <w:rStyle w:val="font21"/>
                <w:rFonts w:hAnsi="Times New Roman" w:hint="default"/>
                <w:lang w:bidi="ar"/>
              </w:rPr>
              <w:t>②</w:t>
            </w:r>
            <w:r>
              <w:rPr>
                <w:rStyle w:val="font21"/>
                <w:rFonts w:hAnsi="Times New Roman" w:hint="default"/>
                <w:lang w:bidi="ar"/>
              </w:rPr>
              <w:t>预算编制内容科学合理、明确细化（与绩效目标、实施方案紧密衔接）；</w:t>
            </w:r>
            <w:r>
              <w:rPr>
                <w:rStyle w:val="font21"/>
                <w:rFonts w:hAnsi="Times New Roman" w:hint="default"/>
                <w:lang w:bidi="ar"/>
              </w:rPr>
              <w:t>③</w:t>
            </w:r>
            <w:r>
              <w:rPr>
                <w:rStyle w:val="font21"/>
                <w:rFonts w:hAnsi="Times New Roman" w:hint="default"/>
                <w:lang w:bidi="ar"/>
              </w:rPr>
              <w:t>预算标准依据充分、测算准确。</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0"/>
                <w:szCs w:val="20"/>
              </w:rPr>
            </w:pPr>
            <w:r>
              <w:rPr>
                <w:rStyle w:val="font21"/>
                <w:rFonts w:hAnsi="Times New Roman" w:hint="default"/>
                <w:lang w:bidi="ar"/>
              </w:rPr>
              <w:t>满足评价要素</w:t>
            </w:r>
            <w:r>
              <w:rPr>
                <w:rStyle w:val="font21"/>
                <w:rFonts w:hAnsi="Times New Roman" w:hint="default"/>
                <w:lang w:bidi="ar"/>
              </w:rPr>
              <w:t>①</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40%</w:t>
            </w:r>
            <w:r>
              <w:rPr>
                <w:rStyle w:val="font21"/>
                <w:rFonts w:hAnsi="Times New Roman" w:hint="default"/>
                <w:lang w:bidi="ar"/>
              </w:rPr>
              <w:t>；满足评价要素</w:t>
            </w:r>
            <w:r>
              <w:rPr>
                <w:rStyle w:val="font21"/>
                <w:rFonts w:hAnsi="Times New Roman" w:hint="default"/>
                <w:lang w:bidi="ar"/>
              </w:rPr>
              <w:t>②</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30%</w:t>
            </w:r>
            <w:r>
              <w:rPr>
                <w:rStyle w:val="font21"/>
                <w:rFonts w:hAnsi="Times New Roman" w:hint="default"/>
                <w:lang w:bidi="ar"/>
              </w:rPr>
              <w:t>；满足评价要素</w:t>
            </w:r>
            <w:r>
              <w:rPr>
                <w:rStyle w:val="font21"/>
                <w:rFonts w:hAnsi="Times New Roman" w:hint="default"/>
                <w:lang w:bidi="ar"/>
              </w:rPr>
              <w:t>③</w:t>
            </w:r>
            <w:proofErr w:type="gramStart"/>
            <w:r>
              <w:rPr>
                <w:rStyle w:val="font21"/>
                <w:rFonts w:hAnsi="Times New Roman" w:hint="default"/>
                <w:lang w:bidi="ar"/>
              </w:rPr>
              <w:t>得指标</w:t>
            </w:r>
            <w:proofErr w:type="gramEnd"/>
            <w:r>
              <w:rPr>
                <w:rStyle w:val="font21"/>
                <w:rFonts w:hAnsi="Times New Roman" w:hint="default"/>
                <w:lang w:bidi="ar"/>
              </w:rPr>
              <w:t>分值的</w:t>
            </w:r>
            <w:r>
              <w:rPr>
                <w:rStyle w:val="font141"/>
                <w:rFonts w:eastAsia="宋体"/>
                <w:lang w:bidi="ar"/>
              </w:rPr>
              <w:t>30%</w:t>
            </w:r>
            <w:r>
              <w:rPr>
                <w:rStyle w:val="font21"/>
                <w:rFonts w:hAnsi="Times New Roman" w:hint="default"/>
                <w:lang w:bidi="ar"/>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500"/>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2"/>
              </w:rPr>
            </w:pPr>
            <w:r>
              <w:rPr>
                <w:rStyle w:val="font101"/>
                <w:rFonts w:hAnsi="Times New Roman" w:hint="default"/>
                <w:lang w:bidi="ar"/>
              </w:rPr>
              <w:t>合计</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Times New Roman" w:eastAsia="宋体" w:hAnsi="Times New Roman" w:cs="Times New Roman"/>
                <w:color w:val="000000"/>
                <w:sz w:val="22"/>
              </w:rPr>
            </w:pPr>
          </w:p>
        </w:tc>
      </w:tr>
      <w:tr w:rsidR="008B108D">
        <w:trPr>
          <w:trHeight w:val="100"/>
        </w:trPr>
        <w:tc>
          <w:tcPr>
            <w:tcW w:w="758"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2"/>
              </w:rPr>
            </w:pPr>
          </w:p>
        </w:tc>
        <w:tc>
          <w:tcPr>
            <w:tcW w:w="417"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2"/>
              </w:rPr>
            </w:pPr>
          </w:p>
        </w:tc>
        <w:tc>
          <w:tcPr>
            <w:tcW w:w="950"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2"/>
              </w:rPr>
            </w:pPr>
          </w:p>
        </w:tc>
        <w:tc>
          <w:tcPr>
            <w:tcW w:w="616"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2"/>
              </w:rPr>
            </w:pPr>
          </w:p>
        </w:tc>
        <w:tc>
          <w:tcPr>
            <w:tcW w:w="850"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2"/>
              </w:rPr>
            </w:pPr>
          </w:p>
        </w:tc>
        <w:tc>
          <w:tcPr>
            <w:tcW w:w="2584"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2"/>
              </w:rPr>
            </w:pPr>
          </w:p>
        </w:tc>
        <w:tc>
          <w:tcPr>
            <w:tcW w:w="2266"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2"/>
              </w:rPr>
            </w:pPr>
          </w:p>
        </w:tc>
        <w:tc>
          <w:tcPr>
            <w:tcW w:w="617"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2"/>
              </w:rPr>
            </w:pPr>
          </w:p>
        </w:tc>
      </w:tr>
      <w:tr w:rsidR="008B108D">
        <w:trPr>
          <w:trHeight w:val="400"/>
        </w:trPr>
        <w:tc>
          <w:tcPr>
            <w:tcW w:w="9058" w:type="dxa"/>
            <w:gridSpan w:val="8"/>
            <w:tcBorders>
              <w:top w:val="nil"/>
              <w:left w:val="nil"/>
              <w:bottom w:val="nil"/>
              <w:right w:val="nil"/>
            </w:tcBorders>
            <w:shd w:val="clear" w:color="auto" w:fill="auto"/>
            <w:noWrap/>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sz w:val="22"/>
              </w:rPr>
            </w:pPr>
          </w:p>
        </w:tc>
      </w:tr>
      <w:tr w:rsidR="008B108D">
        <w:trPr>
          <w:trHeight w:val="400"/>
        </w:trPr>
        <w:tc>
          <w:tcPr>
            <w:tcW w:w="9058" w:type="dxa"/>
            <w:gridSpan w:val="8"/>
            <w:tcBorders>
              <w:top w:val="nil"/>
              <w:left w:val="nil"/>
              <w:bottom w:val="nil"/>
              <w:right w:val="nil"/>
            </w:tcBorders>
            <w:shd w:val="clear" w:color="auto" w:fill="auto"/>
            <w:noWrap/>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sz w:val="22"/>
              </w:rPr>
            </w:pPr>
          </w:p>
        </w:tc>
      </w:tr>
    </w:tbl>
    <w:p w:rsidR="008B108D" w:rsidRDefault="008B108D">
      <w:pPr>
        <w:spacing w:line="620" w:lineRule="exact"/>
        <w:ind w:firstLineChars="200" w:firstLine="640"/>
        <w:jc w:val="left"/>
        <w:rPr>
          <w:rFonts w:ascii="Times New Roman" w:eastAsia="仿宋_GB2312" w:hAnsi="Times New Roman" w:cs="Times New Roman"/>
          <w:color w:val="000000" w:themeColor="text1"/>
          <w:kern w:val="0"/>
          <w:sz w:val="32"/>
          <w:szCs w:val="32"/>
          <w:lang w:val="zh-TW" w:eastAsia="zh-TW" w:bidi="zh-TW"/>
        </w:rPr>
        <w:sectPr w:rsidR="008B108D">
          <w:pgSz w:w="11900" w:h="16840"/>
          <w:pgMar w:top="1587" w:right="1474" w:bottom="1587" w:left="1474" w:header="0" w:footer="6" w:gutter="0"/>
          <w:pgNumType w:start="7"/>
          <w:cols w:space="0"/>
          <w:docGrid w:linePitch="360"/>
        </w:sectPr>
      </w:pPr>
    </w:p>
    <w:p w:rsidR="008B108D" w:rsidRDefault="000800D5">
      <w:pPr>
        <w:keepNext/>
        <w:keepLines/>
        <w:spacing w:line="620" w:lineRule="exact"/>
        <w:jc w:val="left"/>
        <w:rPr>
          <w:rStyle w:val="2Exact"/>
          <w:rFonts w:ascii="Times New Roman" w:eastAsia="仿宋_GB2312" w:hAnsi="Times New Roman" w:cs="Times New Roman"/>
          <w:color w:val="000000" w:themeColor="text1"/>
          <w:sz w:val="32"/>
          <w:szCs w:val="32"/>
        </w:rPr>
      </w:pPr>
      <w:bookmarkStart w:id="19" w:name="bookmark19"/>
      <w:r>
        <w:rPr>
          <w:rStyle w:val="2Exact"/>
          <w:rFonts w:ascii="Times New Roman" w:eastAsia="仿宋_GB2312" w:hAnsi="Times New Roman" w:cs="Times New Roman"/>
          <w:color w:val="000000" w:themeColor="text1"/>
          <w:sz w:val="32"/>
          <w:szCs w:val="32"/>
        </w:rPr>
        <w:lastRenderedPageBreak/>
        <w:t>附</w:t>
      </w:r>
      <w:r>
        <w:rPr>
          <w:rStyle w:val="2Exact"/>
          <w:rFonts w:ascii="Times New Roman" w:eastAsia="仿宋_GB2312" w:hAnsi="Times New Roman" w:cs="Times New Roman"/>
          <w:color w:val="000000" w:themeColor="text1"/>
          <w:sz w:val="32"/>
          <w:szCs w:val="32"/>
        </w:rPr>
        <w:t>2</w:t>
      </w:r>
    </w:p>
    <w:p w:rsidR="008B108D" w:rsidRDefault="008B108D">
      <w:pPr>
        <w:keepNext/>
        <w:keepLines/>
        <w:spacing w:line="620" w:lineRule="exact"/>
        <w:jc w:val="left"/>
        <w:rPr>
          <w:rStyle w:val="2Exact"/>
          <w:rFonts w:ascii="Times New Roman" w:eastAsia="仿宋_GB2312" w:hAnsi="Times New Roman" w:cs="Times New Roman"/>
          <w:color w:val="000000" w:themeColor="text1"/>
          <w:sz w:val="32"/>
          <w:szCs w:val="32"/>
        </w:rPr>
      </w:pPr>
    </w:p>
    <w:p w:rsidR="008B108D" w:rsidRDefault="000800D5">
      <w:pPr>
        <w:keepNext/>
        <w:keepLines/>
        <w:spacing w:line="620" w:lineRule="exact"/>
        <w:jc w:val="center"/>
        <w:rPr>
          <w:rFonts w:ascii="方正小标宋_GBK" w:eastAsia="方正小标宋_GBK" w:hAnsi="方正小标宋_GBK" w:cs="方正小标宋_GBK"/>
          <w:color w:val="000000" w:themeColor="text1"/>
          <w:sz w:val="44"/>
          <w:szCs w:val="44"/>
        </w:rPr>
      </w:pPr>
      <w:r>
        <w:rPr>
          <w:rStyle w:val="2Exact"/>
          <w:rFonts w:ascii="方正小标宋_GBK" w:eastAsia="方正小标宋_GBK" w:hAnsi="方正小标宋_GBK" w:cs="方正小标宋_GBK" w:hint="eastAsia"/>
          <w:color w:val="000000" w:themeColor="text1"/>
          <w:sz w:val="44"/>
          <w:szCs w:val="44"/>
        </w:rPr>
        <w:t>事前绩效评估报告(参考模板)</w:t>
      </w:r>
      <w:bookmarkEnd w:id="19"/>
    </w:p>
    <w:p w:rsidR="008B108D" w:rsidRDefault="008B108D">
      <w:pPr>
        <w:spacing w:line="620" w:lineRule="exact"/>
        <w:jc w:val="left"/>
        <w:rPr>
          <w:rFonts w:ascii="仿宋_GB2312" w:eastAsia="仿宋_GB2312" w:hAnsi="MingLiU_HKSCS" w:cs="MingLiU_HKSCS"/>
          <w:color w:val="FF0000"/>
          <w:kern w:val="0"/>
          <w:sz w:val="32"/>
          <w:szCs w:val="32"/>
          <w:lang w:val="zh-TW" w:eastAsia="zh-TW" w:bidi="zh-TW"/>
        </w:rPr>
      </w:pPr>
    </w:p>
    <w:p w:rsidR="008B108D" w:rsidRDefault="000800D5">
      <w:pPr>
        <w:overflowPunct w:val="0"/>
        <w:spacing w:line="620" w:lineRule="exact"/>
        <w:ind w:firstLineChars="200" w:firstLine="640"/>
        <w:outlineLvl w:val="2"/>
        <w:rPr>
          <w:rFonts w:ascii="Times New Roman" w:eastAsia="方正黑体_GBK" w:hAnsi="Times New Roman" w:cs="Times New Roman"/>
          <w:b/>
          <w:bCs/>
          <w:spacing w:val="40"/>
          <w:kern w:val="0"/>
          <w:sz w:val="32"/>
          <w:szCs w:val="32"/>
          <w:lang w:val="zh-TW" w:eastAsia="zh-TW" w:bidi="zh-TW"/>
        </w:rPr>
      </w:pPr>
      <w:bookmarkStart w:id="20" w:name="bookmark20"/>
      <w:r>
        <w:rPr>
          <w:rFonts w:ascii="Times New Roman" w:eastAsia="方正黑体_GBK" w:hAnsi="Times New Roman" w:cs="Times New Roman"/>
          <w:color w:val="000000"/>
          <w:kern w:val="0"/>
          <w:sz w:val="32"/>
          <w:szCs w:val="32"/>
          <w:shd w:val="clear" w:color="auto" w:fill="FFFFFF"/>
          <w:lang w:bidi="en-US"/>
        </w:rPr>
        <w:t>—</w:t>
      </w:r>
      <w:r>
        <w:rPr>
          <w:rFonts w:ascii="Times New Roman" w:eastAsia="方正黑体_GBK" w:hAnsi="Times New Roman" w:cs="Times New Roman"/>
          <w:color w:val="000000"/>
          <w:kern w:val="0"/>
          <w:sz w:val="32"/>
          <w:szCs w:val="32"/>
          <w:shd w:val="clear" w:color="auto" w:fill="FFFFFF"/>
          <w:lang w:val="zh-TW" w:eastAsia="zh-TW" w:bidi="zh-TW"/>
        </w:rPr>
        <w:t>、评估对象</w:t>
      </w:r>
      <w:bookmarkEnd w:id="20"/>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项目名称：</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主管部门：</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项目绩效目标：</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项目资金总额及构成：</w:t>
      </w:r>
    </w:p>
    <w:p w:rsidR="006E2C88" w:rsidRDefault="006E2C88">
      <w:pPr>
        <w:overflowPunct w:val="0"/>
        <w:spacing w:line="620" w:lineRule="exact"/>
        <w:ind w:firstLineChars="200" w:firstLine="640"/>
        <w:rPr>
          <w:rFonts w:ascii="Times New Roman" w:eastAsia="仿宋_GB2312" w:hAnsi="Times New Roman" w:cs="Times New Roman"/>
          <w:color w:val="000000"/>
          <w:kern w:val="0"/>
          <w:sz w:val="32"/>
          <w:szCs w:val="32"/>
          <w:lang w:val="zh-TW" w:bidi="zh-TW"/>
        </w:rPr>
      </w:pPr>
      <w:r>
        <w:rPr>
          <w:rFonts w:ascii="Times New Roman" w:eastAsia="仿宋_GB2312" w:hAnsi="Times New Roman" w:cs="Times New Roman" w:hint="eastAsia"/>
          <w:color w:val="000000"/>
          <w:kern w:val="0"/>
          <w:sz w:val="32"/>
          <w:szCs w:val="32"/>
          <w:lang w:val="zh-TW" w:bidi="zh-TW"/>
        </w:rPr>
        <w:t xml:space="preserve">    </w:t>
      </w:r>
      <w:r w:rsidR="000800D5">
        <w:rPr>
          <w:rFonts w:ascii="Times New Roman" w:eastAsia="仿宋_GB2312" w:hAnsi="Times New Roman" w:cs="Times New Roman"/>
          <w:color w:val="000000"/>
          <w:kern w:val="0"/>
          <w:sz w:val="32"/>
          <w:szCs w:val="32"/>
          <w:lang w:val="zh-TW" w:eastAsia="zh-TW" w:bidi="zh-TW"/>
        </w:rPr>
        <w:t>其中：申请财政资金</w:t>
      </w:r>
      <w:r w:rsidR="000800D5">
        <w:rPr>
          <w:rFonts w:ascii="Times New Roman" w:eastAsia="仿宋_GB2312" w:hAnsi="Times New Roman" w:cs="Times New Roman"/>
          <w:color w:val="000000"/>
          <w:kern w:val="0"/>
          <w:sz w:val="32"/>
          <w:szCs w:val="32"/>
          <w:lang w:val="zh-TW" w:eastAsia="zh-TW" w:bidi="zh-TW"/>
        </w:rPr>
        <w:t xml:space="preserve"> </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项目概况：</w:t>
      </w:r>
    </w:p>
    <w:p w:rsidR="008B108D" w:rsidRDefault="000800D5">
      <w:pPr>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en-US"/>
        </w:rPr>
      </w:pPr>
      <w:bookmarkStart w:id="21" w:name="bookmark21"/>
      <w:r>
        <w:rPr>
          <w:rFonts w:ascii="Times New Roman" w:eastAsia="方正黑体_GBK" w:hAnsi="Times New Roman" w:cs="Times New Roman"/>
          <w:color w:val="000000"/>
          <w:kern w:val="0"/>
          <w:sz w:val="32"/>
          <w:szCs w:val="32"/>
          <w:shd w:val="clear" w:color="auto" w:fill="FFFFFF"/>
          <w:lang w:val="zh-TW" w:eastAsia="zh-TW" w:bidi="en-US"/>
        </w:rPr>
        <w:t>二、事前绩效评估的基本情况</w:t>
      </w:r>
      <w:bookmarkEnd w:id="21"/>
    </w:p>
    <w:p w:rsidR="008B108D" w:rsidRDefault="000800D5">
      <w:pPr>
        <w:tabs>
          <w:tab w:val="left" w:pos="26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评估程序；</w:t>
      </w:r>
    </w:p>
    <w:p w:rsidR="008B108D" w:rsidRDefault="000800D5">
      <w:pPr>
        <w:tabs>
          <w:tab w:val="left" w:pos="26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评估思路；</w:t>
      </w:r>
    </w:p>
    <w:p w:rsidR="008B108D" w:rsidRDefault="000800D5">
      <w:pPr>
        <w:tabs>
          <w:tab w:val="left" w:pos="26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评估方式、方法。</w:t>
      </w:r>
    </w:p>
    <w:p w:rsidR="008B108D" w:rsidRDefault="000800D5">
      <w:pPr>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en-US"/>
        </w:rPr>
      </w:pPr>
      <w:bookmarkStart w:id="22" w:name="bookmark22"/>
      <w:r>
        <w:rPr>
          <w:rFonts w:ascii="Times New Roman" w:eastAsia="方正黑体_GBK" w:hAnsi="Times New Roman" w:cs="Times New Roman"/>
          <w:color w:val="000000"/>
          <w:kern w:val="0"/>
          <w:sz w:val="32"/>
          <w:szCs w:val="32"/>
          <w:shd w:val="clear" w:color="auto" w:fill="FFFFFF"/>
          <w:lang w:val="zh-TW" w:eastAsia="zh-TW" w:bidi="en-US"/>
        </w:rPr>
        <w:t>三、评估内容和结论</w:t>
      </w:r>
      <w:bookmarkEnd w:id="22"/>
    </w:p>
    <w:p w:rsidR="008B108D" w:rsidRDefault="000800D5">
      <w:pPr>
        <w:tabs>
          <w:tab w:val="left" w:pos="26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立项必要性；</w:t>
      </w:r>
    </w:p>
    <w:p w:rsidR="008B108D" w:rsidRDefault="000800D5">
      <w:pPr>
        <w:tabs>
          <w:tab w:val="left" w:pos="26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投入经济性；</w:t>
      </w:r>
    </w:p>
    <w:p w:rsidR="008B108D" w:rsidRDefault="000800D5">
      <w:pPr>
        <w:tabs>
          <w:tab w:val="left" w:pos="26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绩效目标合理性；</w:t>
      </w:r>
    </w:p>
    <w:p w:rsidR="008B108D" w:rsidRDefault="000800D5">
      <w:pPr>
        <w:tabs>
          <w:tab w:val="left" w:pos="26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实施方案可行性；</w:t>
      </w:r>
    </w:p>
    <w:p w:rsidR="008B108D" w:rsidRDefault="000800D5">
      <w:pPr>
        <w:tabs>
          <w:tab w:val="left" w:pos="26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筹资合</w:t>
      </w:r>
      <w:proofErr w:type="gramStart"/>
      <w:r>
        <w:rPr>
          <w:rFonts w:ascii="Times New Roman" w:eastAsia="仿宋_GB2312" w:hAnsi="Times New Roman" w:cs="Times New Roman"/>
          <w:color w:val="000000"/>
          <w:kern w:val="0"/>
          <w:sz w:val="32"/>
          <w:szCs w:val="32"/>
          <w:lang w:val="zh-TW" w:eastAsia="zh-TW" w:bidi="zh-TW"/>
        </w:rPr>
        <w:t>规</w:t>
      </w:r>
      <w:proofErr w:type="gramEnd"/>
      <w:r>
        <w:rPr>
          <w:rFonts w:ascii="Times New Roman" w:eastAsia="仿宋_GB2312" w:hAnsi="Times New Roman" w:cs="Times New Roman"/>
          <w:color w:val="000000"/>
          <w:kern w:val="0"/>
          <w:sz w:val="32"/>
          <w:szCs w:val="32"/>
          <w:lang w:val="zh-TW" w:eastAsia="zh-TW" w:bidi="zh-TW"/>
        </w:rPr>
        <w:t>性；</w:t>
      </w:r>
    </w:p>
    <w:p w:rsidR="008B108D" w:rsidRDefault="000800D5">
      <w:pPr>
        <w:tabs>
          <w:tab w:val="left" w:pos="26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（六）</w:t>
      </w:r>
      <w:r>
        <w:rPr>
          <w:rFonts w:ascii="Times New Roman" w:eastAsia="仿宋_GB2312" w:hAnsi="Times New Roman" w:cs="Times New Roman"/>
          <w:color w:val="000000"/>
          <w:kern w:val="0"/>
          <w:sz w:val="32"/>
          <w:szCs w:val="32"/>
          <w:lang w:val="zh-TW" w:eastAsia="zh-TW" w:bidi="zh-TW"/>
        </w:rPr>
        <w:t>预算编制准确性；</w:t>
      </w:r>
    </w:p>
    <w:p w:rsidR="008B108D" w:rsidRDefault="000800D5">
      <w:pPr>
        <w:tabs>
          <w:tab w:val="left" w:pos="2664"/>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lastRenderedPageBreak/>
        <w:t>（七）</w:t>
      </w:r>
      <w:r>
        <w:rPr>
          <w:rFonts w:ascii="Times New Roman" w:eastAsia="仿宋_GB2312" w:hAnsi="Times New Roman" w:cs="Times New Roman"/>
          <w:color w:val="000000"/>
          <w:kern w:val="0"/>
          <w:sz w:val="32"/>
          <w:szCs w:val="32"/>
          <w:lang w:val="zh-TW" w:eastAsia="zh-TW" w:bidi="zh-TW"/>
        </w:rPr>
        <w:t>总体结论。</w:t>
      </w:r>
    </w:p>
    <w:p w:rsidR="008B108D" w:rsidRDefault="000800D5">
      <w:pPr>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en-US"/>
        </w:rPr>
      </w:pPr>
      <w:bookmarkStart w:id="23" w:name="bookmark23"/>
      <w:r>
        <w:rPr>
          <w:rFonts w:ascii="Times New Roman" w:eastAsia="方正黑体_GBK" w:hAnsi="Times New Roman" w:cs="Times New Roman"/>
          <w:color w:val="000000"/>
          <w:kern w:val="0"/>
          <w:sz w:val="32"/>
          <w:szCs w:val="32"/>
          <w:shd w:val="clear" w:color="auto" w:fill="FFFFFF"/>
          <w:lang w:val="zh-TW" w:eastAsia="zh-TW" w:bidi="en-US"/>
        </w:rPr>
        <w:t>四、评估的相关建议</w:t>
      </w:r>
      <w:bookmarkEnd w:id="23"/>
    </w:p>
    <w:p w:rsidR="008B108D" w:rsidRDefault="000800D5">
      <w:pPr>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en-US"/>
        </w:rPr>
      </w:pPr>
      <w:bookmarkStart w:id="24" w:name="bookmark24"/>
      <w:r>
        <w:rPr>
          <w:rFonts w:ascii="Times New Roman" w:eastAsia="方正黑体_GBK" w:hAnsi="Times New Roman" w:cs="Times New Roman"/>
          <w:color w:val="000000"/>
          <w:kern w:val="0"/>
          <w:sz w:val="32"/>
          <w:szCs w:val="32"/>
          <w:shd w:val="clear" w:color="auto" w:fill="FFFFFF"/>
          <w:lang w:val="zh-TW" w:eastAsia="zh-TW" w:bidi="en-US"/>
        </w:rPr>
        <w:t>五、其他需要说明的问题</w:t>
      </w:r>
      <w:bookmarkEnd w:id="24"/>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阐述评估工作基本前提、假设、报告适用范围、相关责任以及需要说明的其他问题等。</w:t>
      </w:r>
    </w:p>
    <w:p w:rsidR="008B108D" w:rsidRDefault="000800D5">
      <w:pPr>
        <w:keepNext/>
        <w:keepLines/>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en-US"/>
        </w:rPr>
      </w:pPr>
      <w:bookmarkStart w:id="25" w:name="bookmark25"/>
      <w:r>
        <w:rPr>
          <w:rFonts w:ascii="Times New Roman" w:eastAsia="方正黑体_GBK" w:hAnsi="Times New Roman" w:cs="Times New Roman"/>
          <w:color w:val="000000"/>
          <w:kern w:val="0"/>
          <w:sz w:val="32"/>
          <w:szCs w:val="32"/>
          <w:shd w:val="clear" w:color="auto" w:fill="FFFFFF"/>
          <w:lang w:val="zh-TW" w:eastAsia="zh-TW" w:bidi="en-US"/>
        </w:rPr>
        <w:t>六、评估人员签名</w:t>
      </w:r>
      <w:bookmarkEnd w:id="25"/>
    </w:p>
    <w:p w:rsidR="008B108D" w:rsidRDefault="000800D5">
      <w:pPr>
        <w:keepNext/>
        <w:keepLines/>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en-US"/>
        </w:rPr>
      </w:pPr>
      <w:bookmarkStart w:id="26" w:name="bookmark26"/>
      <w:r>
        <w:rPr>
          <w:rFonts w:ascii="Times New Roman" w:eastAsia="方正黑体_GBK" w:hAnsi="Times New Roman" w:cs="Times New Roman"/>
          <w:color w:val="000000"/>
          <w:kern w:val="0"/>
          <w:sz w:val="32"/>
          <w:szCs w:val="32"/>
          <w:shd w:val="clear" w:color="auto" w:fill="FFFFFF"/>
          <w:lang w:val="zh-TW" w:eastAsia="zh-TW" w:bidi="en-US"/>
        </w:rPr>
        <w:t>七、附件材料</w:t>
      </w:r>
      <w:bookmarkEnd w:id="26"/>
    </w:p>
    <w:p w:rsidR="008B108D" w:rsidRDefault="000800D5">
      <w:pPr>
        <w:tabs>
          <w:tab w:val="left" w:pos="2087"/>
        </w:tabs>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color w:val="000000"/>
          <w:kern w:val="0"/>
          <w:sz w:val="32"/>
          <w:szCs w:val="32"/>
          <w:lang w:val="zh-TW" w:eastAsia="zh-TW" w:bidi="zh-TW"/>
        </w:rPr>
        <w:t>立项依据；</w:t>
      </w:r>
    </w:p>
    <w:p w:rsidR="008B108D" w:rsidRDefault="000800D5">
      <w:pPr>
        <w:tabs>
          <w:tab w:val="left" w:pos="2106"/>
        </w:tabs>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2.</w:t>
      </w:r>
      <w:r>
        <w:rPr>
          <w:rFonts w:ascii="Times New Roman" w:eastAsia="仿宋_GB2312" w:hAnsi="Times New Roman" w:cs="Times New Roman"/>
          <w:color w:val="000000"/>
          <w:kern w:val="0"/>
          <w:sz w:val="32"/>
          <w:szCs w:val="32"/>
          <w:lang w:val="zh-TW" w:eastAsia="zh-TW" w:bidi="zh-TW"/>
        </w:rPr>
        <w:t>相关政策和部门职能规划；</w:t>
      </w:r>
    </w:p>
    <w:p w:rsidR="008B108D" w:rsidRDefault="000800D5">
      <w:pPr>
        <w:tabs>
          <w:tab w:val="left" w:pos="2106"/>
        </w:tabs>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color w:val="000000"/>
          <w:kern w:val="0"/>
          <w:sz w:val="32"/>
          <w:szCs w:val="32"/>
          <w:lang w:val="zh-TW" w:eastAsia="zh-TW" w:bidi="zh-TW"/>
        </w:rPr>
        <w:t>立项调研报告；</w:t>
      </w:r>
    </w:p>
    <w:p w:rsidR="008B108D" w:rsidRDefault="000800D5">
      <w:pPr>
        <w:tabs>
          <w:tab w:val="left" w:pos="2111"/>
        </w:tabs>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4.</w:t>
      </w:r>
      <w:r>
        <w:rPr>
          <w:rFonts w:ascii="Times New Roman" w:eastAsia="仿宋_GB2312" w:hAnsi="Times New Roman" w:cs="Times New Roman"/>
          <w:color w:val="000000"/>
          <w:kern w:val="0"/>
          <w:sz w:val="32"/>
          <w:szCs w:val="32"/>
          <w:lang w:val="zh-TW" w:eastAsia="zh-TW" w:bidi="zh-TW"/>
        </w:rPr>
        <w:t>政策、项目可行性报告；</w:t>
      </w:r>
    </w:p>
    <w:p w:rsidR="008B108D" w:rsidRDefault="000800D5">
      <w:pPr>
        <w:tabs>
          <w:tab w:val="left" w:pos="2111"/>
        </w:tabs>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5.</w:t>
      </w:r>
      <w:r>
        <w:rPr>
          <w:rFonts w:ascii="Times New Roman" w:eastAsia="仿宋_GB2312" w:hAnsi="Times New Roman" w:cs="Times New Roman"/>
          <w:color w:val="000000"/>
          <w:kern w:val="0"/>
          <w:sz w:val="32"/>
          <w:szCs w:val="32"/>
          <w:lang w:val="zh-TW" w:eastAsia="zh-TW" w:bidi="zh-TW"/>
        </w:rPr>
        <w:t>资金筹措方案；</w:t>
      </w:r>
    </w:p>
    <w:p w:rsidR="008B108D" w:rsidRDefault="000800D5">
      <w:pPr>
        <w:tabs>
          <w:tab w:val="left" w:pos="2111"/>
        </w:tabs>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6.</w:t>
      </w:r>
      <w:r>
        <w:rPr>
          <w:rFonts w:ascii="Times New Roman" w:eastAsia="仿宋_GB2312" w:hAnsi="Times New Roman" w:cs="Times New Roman"/>
          <w:color w:val="000000"/>
          <w:kern w:val="0"/>
          <w:sz w:val="32"/>
          <w:szCs w:val="32"/>
          <w:lang w:val="zh-TW" w:eastAsia="zh-TW" w:bidi="zh-TW"/>
        </w:rPr>
        <w:t>政策、项目实施方案；</w:t>
      </w:r>
    </w:p>
    <w:p w:rsidR="008B108D" w:rsidRDefault="000800D5">
      <w:pPr>
        <w:tabs>
          <w:tab w:val="left" w:pos="2111"/>
        </w:tabs>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7.</w:t>
      </w:r>
      <w:r>
        <w:rPr>
          <w:rFonts w:ascii="Times New Roman" w:eastAsia="仿宋_GB2312" w:hAnsi="Times New Roman" w:cs="Times New Roman"/>
          <w:color w:val="000000"/>
          <w:kern w:val="0"/>
          <w:sz w:val="32"/>
          <w:szCs w:val="32"/>
          <w:lang w:val="zh-TW" w:eastAsia="zh-TW" w:bidi="zh-TW"/>
        </w:rPr>
        <w:t>相关业务、财务、财产、内控等保障措施；</w:t>
      </w:r>
    </w:p>
    <w:p w:rsidR="008B108D" w:rsidRDefault="000800D5">
      <w:pPr>
        <w:tabs>
          <w:tab w:val="left" w:pos="2111"/>
        </w:tabs>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8.</w:t>
      </w:r>
      <w:r>
        <w:rPr>
          <w:rFonts w:ascii="Times New Roman" w:eastAsia="仿宋_GB2312" w:hAnsi="Times New Roman" w:cs="Times New Roman"/>
          <w:color w:val="000000"/>
          <w:kern w:val="0"/>
          <w:sz w:val="32"/>
          <w:szCs w:val="32"/>
          <w:lang w:val="zh-TW" w:eastAsia="zh-TW" w:bidi="zh-TW"/>
        </w:rPr>
        <w:t>绩效目标申报表和绩效标准；</w:t>
      </w:r>
    </w:p>
    <w:p w:rsidR="008B108D" w:rsidRDefault="000800D5">
      <w:pPr>
        <w:tabs>
          <w:tab w:val="left" w:pos="2250"/>
        </w:tabs>
        <w:spacing w:line="620" w:lineRule="exact"/>
        <w:ind w:firstLineChars="200" w:firstLine="640"/>
        <w:rPr>
          <w:rFonts w:ascii="Times New Roman" w:eastAsia="仿宋_GB2312" w:hAnsi="Times New Roman" w:cs="Times New Roman"/>
          <w:color w:val="000000"/>
          <w:kern w:val="0"/>
          <w:sz w:val="32"/>
          <w:szCs w:val="32"/>
          <w:lang w:val="zh-TW" w:eastAsia="zh-TW" w:bidi="zh-TW"/>
        </w:rPr>
        <w:sectPr w:rsidR="008B108D">
          <w:headerReference w:type="default" r:id="rId13"/>
          <w:footerReference w:type="default" r:id="rId14"/>
          <w:pgSz w:w="11900" w:h="16840"/>
          <w:pgMar w:top="1587" w:right="1474" w:bottom="1587" w:left="1474" w:header="0" w:footer="6" w:gutter="0"/>
          <w:cols w:space="0"/>
          <w:docGrid w:linePitch="360"/>
        </w:sectPr>
      </w:pPr>
      <w:r>
        <w:rPr>
          <w:rFonts w:ascii="Times New Roman" w:eastAsia="仿宋_GB2312" w:hAnsi="Times New Roman" w:cs="Times New Roman" w:hint="eastAsia"/>
          <w:color w:val="000000"/>
          <w:kern w:val="0"/>
          <w:sz w:val="32"/>
          <w:szCs w:val="32"/>
          <w:lang w:bidi="zh-TW"/>
        </w:rPr>
        <w:t>9.</w:t>
      </w:r>
      <w:r>
        <w:rPr>
          <w:rFonts w:ascii="Times New Roman" w:eastAsia="仿宋_GB2312" w:hAnsi="Times New Roman" w:cs="Times New Roman"/>
          <w:color w:val="000000"/>
          <w:kern w:val="0"/>
          <w:sz w:val="32"/>
          <w:szCs w:val="32"/>
          <w:lang w:val="zh-TW" w:eastAsia="zh-TW" w:bidi="zh-TW"/>
        </w:rPr>
        <w:t>市财政</w:t>
      </w:r>
      <w:r>
        <w:rPr>
          <w:rFonts w:ascii="Times New Roman" w:eastAsia="仿宋_GB2312" w:hAnsi="Times New Roman" w:cs="Times New Roman"/>
          <w:color w:val="000000"/>
          <w:kern w:val="0"/>
          <w:sz w:val="32"/>
          <w:szCs w:val="32"/>
          <w:lang w:val="zh-TW" w:bidi="zh-TW"/>
        </w:rPr>
        <w:t>局</w:t>
      </w:r>
      <w:r>
        <w:rPr>
          <w:rFonts w:ascii="Times New Roman" w:eastAsia="仿宋_GB2312" w:hAnsi="Times New Roman" w:cs="Times New Roman"/>
          <w:color w:val="000000"/>
          <w:kern w:val="0"/>
          <w:sz w:val="32"/>
          <w:szCs w:val="32"/>
          <w:lang w:val="zh-TW" w:eastAsia="zh-TW" w:bidi="zh-TW"/>
        </w:rPr>
        <w:t>认为还需补充的其他材料。</w:t>
      </w:r>
    </w:p>
    <w:p w:rsidR="008B108D" w:rsidRDefault="000800D5">
      <w:pPr>
        <w:overflowPunct w:val="0"/>
        <w:spacing w:line="620" w:lineRule="exact"/>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lastRenderedPageBreak/>
        <w:t>附</w:t>
      </w:r>
      <w:r>
        <w:rPr>
          <w:rFonts w:ascii="Times New Roman" w:eastAsia="仿宋_GB2312" w:hAnsi="Times New Roman" w:cs="Times New Roman"/>
          <w:color w:val="000000"/>
          <w:kern w:val="0"/>
          <w:sz w:val="32"/>
          <w:szCs w:val="32"/>
          <w:lang w:val="zh-TW" w:eastAsia="zh-TW" w:bidi="zh-TW"/>
        </w:rPr>
        <w:t>3</w:t>
      </w:r>
    </w:p>
    <w:p w:rsidR="008B108D" w:rsidRDefault="008B108D">
      <w:pPr>
        <w:overflowPunct w:val="0"/>
        <w:spacing w:line="620" w:lineRule="exact"/>
        <w:jc w:val="left"/>
        <w:rPr>
          <w:rFonts w:ascii="Times New Roman" w:eastAsia="仿宋_GB2312" w:hAnsi="Times New Roman" w:cs="Times New Roman"/>
          <w:color w:val="000000"/>
          <w:spacing w:val="20"/>
          <w:kern w:val="0"/>
          <w:sz w:val="32"/>
          <w:szCs w:val="32"/>
          <w:lang w:val="zh-TW" w:eastAsia="zh-TW" w:bidi="zh-TW"/>
        </w:rPr>
      </w:pPr>
    </w:p>
    <w:p w:rsidR="008B108D" w:rsidRDefault="000800D5">
      <w:pPr>
        <w:overflowPunct w:val="0"/>
        <w:spacing w:line="620" w:lineRule="exact"/>
        <w:jc w:val="center"/>
        <w:rPr>
          <w:rFonts w:ascii="Times New Roman" w:eastAsia="仿宋_GB2312" w:hAnsi="Times New Roman" w:cs="Times New Roman"/>
          <w:b/>
          <w:color w:val="000000"/>
          <w:kern w:val="0"/>
          <w:sz w:val="44"/>
          <w:szCs w:val="44"/>
          <w:lang w:val="zh-TW" w:eastAsia="zh-TW" w:bidi="zh-TW"/>
        </w:rPr>
      </w:pPr>
      <w:bookmarkStart w:id="27" w:name="bookmark27"/>
      <w:r>
        <w:rPr>
          <w:rFonts w:ascii="Times New Roman" w:eastAsia="方正小标宋_GBK" w:hAnsi="Times New Roman" w:cs="Times New Roman"/>
          <w:bCs/>
          <w:color w:val="000000"/>
          <w:kern w:val="0"/>
          <w:sz w:val="44"/>
          <w:szCs w:val="44"/>
          <w:lang w:val="zh-TW" w:bidi="zh-TW"/>
        </w:rPr>
        <w:t>白银</w:t>
      </w:r>
      <w:r>
        <w:rPr>
          <w:rFonts w:ascii="Times New Roman" w:eastAsia="方正小标宋_GBK" w:hAnsi="Times New Roman" w:cs="Times New Roman"/>
          <w:bCs/>
          <w:color w:val="000000"/>
          <w:kern w:val="0"/>
          <w:sz w:val="44"/>
          <w:szCs w:val="44"/>
          <w:lang w:val="zh-TW" w:eastAsia="zh-TW" w:bidi="zh-TW"/>
        </w:rPr>
        <w:t>市市级部门预算绩效目标管理办法</w:t>
      </w:r>
      <w:bookmarkEnd w:id="27"/>
    </w:p>
    <w:p w:rsidR="008B108D" w:rsidRDefault="008B108D">
      <w:pPr>
        <w:overflowPunct w:val="0"/>
        <w:spacing w:line="620" w:lineRule="exact"/>
        <w:jc w:val="center"/>
        <w:rPr>
          <w:rFonts w:ascii="Times New Roman" w:eastAsia="仿宋_GB2312" w:hAnsi="Times New Roman" w:cs="Times New Roman"/>
          <w:b/>
          <w:color w:val="000000"/>
          <w:kern w:val="0"/>
          <w:sz w:val="44"/>
          <w:szCs w:val="44"/>
          <w:lang w:val="zh-TW" w:eastAsia="zh-TW" w:bidi="zh-TW"/>
        </w:rPr>
      </w:pPr>
    </w:p>
    <w:p w:rsidR="008B108D" w:rsidRDefault="000800D5">
      <w:pPr>
        <w:overflowPunct w:val="0"/>
        <w:spacing w:line="620" w:lineRule="exact"/>
        <w:jc w:val="center"/>
        <w:outlineLvl w:val="2"/>
        <w:rPr>
          <w:rFonts w:ascii="Times New Roman" w:eastAsia="方正黑体_GBK" w:hAnsi="Times New Roman" w:cs="Times New Roman"/>
          <w:bCs/>
          <w:color w:val="000000"/>
          <w:spacing w:val="70"/>
          <w:kern w:val="0"/>
          <w:sz w:val="32"/>
          <w:szCs w:val="32"/>
          <w:shd w:val="clear" w:color="auto" w:fill="FFFFFF"/>
          <w:lang w:val="zh-TW" w:eastAsia="zh-TW" w:bidi="zh-TW"/>
        </w:rPr>
      </w:pPr>
      <w:bookmarkStart w:id="28" w:name="bookmark28"/>
      <w:r>
        <w:rPr>
          <w:rFonts w:ascii="Times New Roman" w:eastAsia="方正黑体_GBK" w:hAnsi="Times New Roman" w:cs="Times New Roman"/>
          <w:bCs/>
          <w:color w:val="000000"/>
          <w:kern w:val="0"/>
          <w:sz w:val="32"/>
          <w:szCs w:val="32"/>
          <w:shd w:val="clear" w:color="auto" w:fill="FFFFFF"/>
          <w:lang w:val="zh-TW" w:eastAsia="zh-TW" w:bidi="zh-TW"/>
        </w:rPr>
        <w:t>第一章</w:t>
      </w:r>
      <w:r>
        <w:rPr>
          <w:rFonts w:ascii="Times New Roman" w:eastAsia="方正黑体_GBK" w:hAnsi="Times New Roman" w:cs="Times New Roman"/>
          <w:bCs/>
          <w:color w:val="000000"/>
          <w:kern w:val="0"/>
          <w:sz w:val="32"/>
          <w:szCs w:val="32"/>
          <w:shd w:val="clear" w:color="auto" w:fill="FFFFFF"/>
          <w:lang w:val="zh-TW" w:bidi="zh-TW"/>
        </w:rPr>
        <w:t xml:space="preserve">　</w:t>
      </w:r>
      <w:r>
        <w:rPr>
          <w:rFonts w:ascii="Times New Roman" w:eastAsia="方正黑体_GBK" w:hAnsi="Times New Roman" w:cs="Times New Roman"/>
          <w:bCs/>
          <w:color w:val="000000"/>
          <w:kern w:val="0"/>
          <w:sz w:val="32"/>
          <w:szCs w:val="32"/>
          <w:shd w:val="clear" w:color="auto" w:fill="FFFFFF"/>
          <w:lang w:val="zh-TW" w:eastAsia="zh-TW" w:bidi="zh-TW"/>
        </w:rPr>
        <w:t>总</w:t>
      </w:r>
      <w:r>
        <w:rPr>
          <w:rFonts w:ascii="Times New Roman" w:eastAsia="方正黑体_GBK" w:hAnsi="Times New Roman" w:cs="Times New Roman"/>
          <w:bCs/>
          <w:color w:val="000000"/>
          <w:kern w:val="0"/>
          <w:sz w:val="32"/>
          <w:szCs w:val="32"/>
          <w:shd w:val="clear" w:color="auto" w:fill="FFFFFF"/>
          <w:lang w:val="zh-TW" w:bidi="zh-TW"/>
        </w:rPr>
        <w:t xml:space="preserve">　</w:t>
      </w:r>
      <w:r>
        <w:rPr>
          <w:rFonts w:ascii="Times New Roman" w:eastAsia="方正黑体_GBK" w:hAnsi="Times New Roman" w:cs="Times New Roman"/>
          <w:bCs/>
          <w:color w:val="000000"/>
          <w:kern w:val="0"/>
          <w:sz w:val="32"/>
          <w:szCs w:val="32"/>
          <w:shd w:val="clear" w:color="auto" w:fill="FFFFFF"/>
          <w:lang w:val="zh-TW" w:eastAsia="zh-TW" w:bidi="zh-TW"/>
        </w:rPr>
        <w:t>则</w:t>
      </w:r>
      <w:bookmarkEnd w:id="28"/>
    </w:p>
    <w:p w:rsidR="008B108D" w:rsidRDefault="008B108D">
      <w:pPr>
        <w:overflowPunct w:val="0"/>
        <w:spacing w:line="620" w:lineRule="exact"/>
        <w:jc w:val="center"/>
        <w:outlineLvl w:val="2"/>
        <w:rPr>
          <w:rFonts w:ascii="Times New Roman" w:eastAsia="仿宋_GB2312" w:hAnsi="Times New Roman" w:cs="Times New Roman"/>
          <w:b/>
          <w:color w:val="000000"/>
          <w:spacing w:val="7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第一条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为深入推进全面实施预算绩效管理，进一步提高</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市级部门预算绩效目标管理的科学性、规范性、有效性，根据《中华人民共和国预算法》《中华人民共和国预算法实施条例》《中共中央国务院关于全面实施预算绩效管理的意见》（中发〔</w:t>
      </w:r>
      <w:r>
        <w:rPr>
          <w:rFonts w:ascii="Times New Roman" w:eastAsia="仿宋_GB2312" w:hAnsi="Times New Roman" w:cs="Times New Roman"/>
          <w:color w:val="000000"/>
          <w:kern w:val="0"/>
          <w:sz w:val="32"/>
          <w:szCs w:val="32"/>
          <w:lang w:val="zh-TW" w:eastAsia="zh-TW" w:bidi="zh-TW"/>
        </w:rPr>
        <w:t>2018</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34</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《中共</w:t>
      </w:r>
      <w:r>
        <w:rPr>
          <w:rFonts w:ascii="Times New Roman" w:eastAsia="仿宋_GB2312" w:hAnsi="Times New Roman" w:cs="Times New Roman" w:hint="eastAsia"/>
          <w:color w:val="000000"/>
          <w:kern w:val="0"/>
          <w:sz w:val="32"/>
          <w:szCs w:val="32"/>
          <w:lang w:val="zh-TW" w:bidi="zh-TW"/>
        </w:rPr>
        <w:t>甘肃</w:t>
      </w:r>
      <w:r>
        <w:rPr>
          <w:rFonts w:ascii="Times New Roman" w:eastAsia="仿宋_GB2312" w:hAnsi="Times New Roman" w:cs="Times New Roman"/>
          <w:color w:val="000000"/>
          <w:kern w:val="0"/>
          <w:sz w:val="32"/>
          <w:szCs w:val="32"/>
          <w:lang w:val="zh-TW" w:bidi="zh-TW"/>
        </w:rPr>
        <w:t>省</w:t>
      </w:r>
      <w:r>
        <w:rPr>
          <w:rFonts w:ascii="Times New Roman" w:eastAsia="仿宋_GB2312" w:hAnsi="Times New Roman" w:cs="Times New Roman"/>
          <w:color w:val="000000"/>
          <w:kern w:val="0"/>
          <w:sz w:val="32"/>
          <w:szCs w:val="32"/>
          <w:lang w:val="zh-TW" w:eastAsia="zh-TW" w:bidi="zh-TW"/>
        </w:rPr>
        <w:t>委</w:t>
      </w:r>
      <w:r>
        <w:rPr>
          <w:rFonts w:ascii="Times New Roman" w:eastAsia="仿宋_GB2312" w:hAnsi="Times New Roman" w:cs="Times New Roman" w:hint="eastAsia"/>
          <w:color w:val="000000"/>
          <w:kern w:val="0"/>
          <w:sz w:val="32"/>
          <w:szCs w:val="32"/>
          <w:lang w:val="zh-TW" w:bidi="zh-TW"/>
        </w:rPr>
        <w:t>甘肃</w:t>
      </w:r>
      <w:r>
        <w:rPr>
          <w:rFonts w:ascii="Times New Roman" w:eastAsia="仿宋_GB2312" w:hAnsi="Times New Roman" w:cs="Times New Roman"/>
          <w:color w:val="000000"/>
          <w:kern w:val="0"/>
          <w:sz w:val="32"/>
          <w:szCs w:val="32"/>
          <w:lang w:val="zh-TW" w:bidi="zh-TW"/>
        </w:rPr>
        <w:t>省</w:t>
      </w:r>
      <w:r>
        <w:rPr>
          <w:rFonts w:ascii="Times New Roman" w:eastAsia="仿宋_GB2312" w:hAnsi="Times New Roman" w:cs="Times New Roman"/>
          <w:color w:val="000000"/>
          <w:kern w:val="0"/>
          <w:sz w:val="32"/>
          <w:szCs w:val="32"/>
          <w:lang w:val="zh-TW" w:eastAsia="zh-TW" w:bidi="zh-TW"/>
        </w:rPr>
        <w:t>人民政府关于全面实施预算绩效管理的实施意见》（甘发〔</w:t>
      </w:r>
      <w:r>
        <w:rPr>
          <w:rFonts w:ascii="Times New Roman" w:eastAsia="仿宋_GB2312" w:hAnsi="Times New Roman" w:cs="Times New Roman"/>
          <w:color w:val="000000"/>
          <w:kern w:val="0"/>
          <w:sz w:val="32"/>
          <w:szCs w:val="32"/>
          <w:lang w:val="zh-TW" w:eastAsia="zh-TW" w:bidi="zh-TW"/>
        </w:rPr>
        <w:t>2018</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32</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hint="eastAsia"/>
          <w:color w:val="000000"/>
          <w:kern w:val="0"/>
          <w:sz w:val="32"/>
          <w:szCs w:val="32"/>
          <w:lang w:val="zh-TW" w:bidi="zh-TW"/>
        </w:rPr>
        <w:t>及</w:t>
      </w:r>
      <w:r>
        <w:rPr>
          <w:rFonts w:ascii="Times New Roman" w:eastAsia="仿宋_GB2312" w:hAnsi="Times New Roman" w:cs="Times New Roman"/>
          <w:color w:val="000000"/>
          <w:kern w:val="0"/>
          <w:sz w:val="32"/>
          <w:szCs w:val="32"/>
          <w:lang w:val="zh-TW" w:eastAsia="zh-TW" w:bidi="zh-TW"/>
        </w:rPr>
        <w:t>《中共白银市委办公室白银市人民政府办公室关于印发</w:t>
      </w:r>
      <w:r>
        <w:rPr>
          <w:rFonts w:ascii="Times New Roman" w:eastAsia="仿宋_GB2312" w:hAnsi="Times New Roman" w:cs="Times New Roman"/>
          <w:color w:val="000000"/>
          <w:kern w:val="0"/>
          <w:sz w:val="32"/>
          <w:szCs w:val="32"/>
          <w:lang w:val="zh-TW" w:eastAsia="zh-TW" w:bidi="zh-TW"/>
        </w:rPr>
        <w:t>&lt;</w:t>
      </w:r>
      <w:r>
        <w:rPr>
          <w:rFonts w:ascii="Times New Roman" w:eastAsia="仿宋_GB2312" w:hAnsi="Times New Roman" w:cs="Times New Roman"/>
          <w:color w:val="000000"/>
          <w:kern w:val="0"/>
          <w:sz w:val="32"/>
          <w:szCs w:val="32"/>
          <w:lang w:val="zh-TW" w:eastAsia="zh-TW" w:bidi="zh-TW"/>
        </w:rPr>
        <w:t>白银市全面实施预算绩效管理办法（试行）</w:t>
      </w:r>
      <w:r>
        <w:rPr>
          <w:rFonts w:ascii="Times New Roman" w:eastAsia="仿宋_GB2312" w:hAnsi="Times New Roman" w:cs="Times New Roman"/>
          <w:color w:val="000000"/>
          <w:kern w:val="0"/>
          <w:sz w:val="32"/>
          <w:szCs w:val="32"/>
          <w:lang w:val="zh-TW" w:eastAsia="zh-TW" w:bidi="zh-TW"/>
        </w:rPr>
        <w:t>&gt;</w:t>
      </w:r>
      <w:r>
        <w:rPr>
          <w:rFonts w:ascii="Times New Roman" w:eastAsia="仿宋_GB2312" w:hAnsi="Times New Roman" w:cs="Times New Roman"/>
          <w:color w:val="000000"/>
          <w:kern w:val="0"/>
          <w:sz w:val="32"/>
          <w:szCs w:val="32"/>
          <w:lang w:val="zh-TW" w:eastAsia="zh-TW" w:bidi="zh-TW"/>
        </w:rPr>
        <w:t>的通知》</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市委办发</w:t>
      </w:r>
      <w:r w:rsidR="001A08FE">
        <w:rPr>
          <w:rFonts w:ascii="Times New Roman" w:eastAsia="仿宋_GB2312" w:hAnsi="Times New Roman" w:cs="Times New Roman"/>
          <w:color w:val="000000"/>
          <w:kern w:val="0"/>
          <w:sz w:val="32"/>
          <w:szCs w:val="32"/>
          <w:lang w:val="zh-TW" w:eastAsia="zh-TW" w:bidi="zh-TW"/>
        </w:rPr>
        <w:t>〔</w:t>
      </w:r>
      <w:r w:rsidR="001A08FE">
        <w:rPr>
          <w:rFonts w:ascii="Times New Roman" w:eastAsia="仿宋_GB2312" w:hAnsi="Times New Roman" w:cs="Times New Roman"/>
          <w:color w:val="000000"/>
          <w:kern w:val="0"/>
          <w:sz w:val="32"/>
          <w:szCs w:val="32"/>
          <w:lang w:val="zh-TW" w:eastAsia="zh-TW" w:bidi="zh-TW"/>
        </w:rPr>
        <w:t>2019</w:t>
      </w:r>
      <w:r w:rsidR="001A08FE">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37</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等有关规定，结合我市实际，制定本办法。</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本办法适用于使用财政性资金的市级党政机关、</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事业单位、社会团体和其他单位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以下统称</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市级预算部门和单位</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预算绩效目标管理工作。</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第三条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是市级预算部门和单位使用预算资金计划在一定期限内达到的产出和效果，主要通过设置预期产出、预期效果、服务对象或项目受益人满意程度等绩效指标予以综合反映，是编制部门预算、实施绩效监控、开展绩效评价等的重要基</w:t>
      </w:r>
      <w:r>
        <w:rPr>
          <w:rFonts w:ascii="Times New Roman" w:eastAsia="仿宋_GB2312" w:hAnsi="Times New Roman" w:cs="Times New Roman"/>
          <w:color w:val="000000"/>
          <w:kern w:val="0"/>
          <w:sz w:val="32"/>
          <w:szCs w:val="32"/>
          <w:lang w:val="zh-TW" w:eastAsia="zh-TW" w:bidi="zh-TW"/>
        </w:rPr>
        <w:lastRenderedPageBreak/>
        <w:t>础和依据。</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第四条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本办法所称的绩效目标的分类包括：</w:t>
      </w:r>
    </w:p>
    <w:p w:rsidR="008B108D" w:rsidRDefault="000800D5">
      <w:pPr>
        <w:tabs>
          <w:tab w:val="left" w:pos="2512"/>
        </w:tabs>
        <w:overflowPunct w:val="0"/>
        <w:spacing w:line="620" w:lineRule="exact"/>
        <w:ind w:firstLineChars="200" w:firstLine="640"/>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spacing w:val="6"/>
          <w:kern w:val="0"/>
          <w:sz w:val="32"/>
          <w:szCs w:val="32"/>
          <w:lang w:val="zh-TW" w:eastAsia="zh-TW" w:bidi="zh-TW"/>
        </w:rPr>
        <w:t>按照预算支出的范围和内容划分，绩效目标包括基本支出绩效目标、项目支出绩效目标和部门（单位</w:t>
      </w:r>
      <w:r>
        <w:rPr>
          <w:rFonts w:ascii="Times New Roman" w:eastAsia="仿宋_GB2312" w:hAnsi="Times New Roman" w:cs="Times New Roman"/>
          <w:color w:val="000000"/>
          <w:spacing w:val="6"/>
          <w:kern w:val="0"/>
          <w:sz w:val="32"/>
          <w:szCs w:val="32"/>
          <w:lang w:bidi="en-US"/>
        </w:rPr>
        <w:t>）</w:t>
      </w:r>
      <w:r>
        <w:rPr>
          <w:rFonts w:ascii="Times New Roman" w:eastAsia="仿宋_GB2312" w:hAnsi="Times New Roman" w:cs="Times New Roman"/>
          <w:color w:val="000000"/>
          <w:spacing w:val="6"/>
          <w:kern w:val="0"/>
          <w:sz w:val="32"/>
          <w:szCs w:val="32"/>
          <w:lang w:val="zh-TW" w:eastAsia="zh-TW" w:bidi="zh-TW"/>
        </w:rPr>
        <w:t>整体支出绩效目标。</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基本支出绩效目标是指市级预算部门预算中安排的基本支出在一定期限内对本部门（单位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正常运转的预期保障程度，一般不独立设定，而是纳入部门（单位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整体支出绩效目标统筹考虑。项目支出绩效目标是指市级预算部门依据部门职责和事业发展要求设立并通过预算安排的项目支出</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在一定期限内预期达到的产出和效果</w:t>
      </w:r>
      <w:r>
        <w:rPr>
          <w:rFonts w:ascii="Times New Roman" w:eastAsia="仿宋_GB2312" w:hAnsi="Times New Roman" w:cs="Times New Roman" w:hint="eastAsia"/>
          <w:color w:val="000000"/>
          <w:kern w:val="0"/>
          <w:sz w:val="32"/>
          <w:szCs w:val="32"/>
          <w:lang w:val="zh-TW" w:bidi="zh-TW"/>
        </w:rPr>
        <w:t>以及相应的成本控制要求</w:t>
      </w:r>
      <w:r>
        <w:rPr>
          <w:rFonts w:ascii="Times New Roman" w:eastAsia="仿宋_GB2312" w:hAnsi="Times New Roman" w:cs="Times New Roman"/>
          <w:color w:val="000000"/>
          <w:kern w:val="0"/>
          <w:sz w:val="32"/>
          <w:szCs w:val="32"/>
          <w:lang w:val="zh-TW" w:eastAsia="zh-TW" w:bidi="zh-TW"/>
        </w:rPr>
        <w:t>。部门（单位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整体支出绩效目标是指市级预算部门及其所属单位按照确定的职责，利用全部部门预算资金在一定期限内预期达到的总体产出和效果。</w:t>
      </w:r>
    </w:p>
    <w:p w:rsidR="008B108D" w:rsidRDefault="000800D5">
      <w:pPr>
        <w:tabs>
          <w:tab w:val="left" w:pos="253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按照时效性划分，包括中长期绩效目标和年度绩效目标。中长期绩效目标是指市级预算部门预算资金在跨度多年的计划期内预期达到的产出和效果；年度绩效目标是指市级预算部门预算资金在一个预算年度内预期达到的产出和效果。</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第五条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绩效目标管理是指市级财政部门和预算部门及其所属单位以绩效目标为对象，以绩效目标的设立、审核、批复、公开和应用等为主要内容所开展的预算管理活动。</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bidi="zh-TW"/>
        </w:rPr>
      </w:pPr>
      <w:r>
        <w:rPr>
          <w:rFonts w:ascii="Times New Roman" w:eastAsia="仿宋_GB2312" w:hAnsi="Times New Roman" w:cs="Times New Roman"/>
          <w:b/>
          <w:color w:val="000000"/>
          <w:kern w:val="0"/>
          <w:sz w:val="32"/>
          <w:szCs w:val="32"/>
          <w:lang w:val="zh-TW" w:eastAsia="zh-TW" w:bidi="zh-TW"/>
        </w:rPr>
        <w:t>第六条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绩效目标管理的对象是纳入市级部门预算管理的全部资金，包括一般公共预算</w:t>
      </w:r>
      <w:r>
        <w:rPr>
          <w:rFonts w:ascii="Times New Roman" w:eastAsia="仿宋_GB2312" w:hAnsi="Times New Roman" w:cs="Times New Roman"/>
          <w:color w:val="000000"/>
          <w:kern w:val="0"/>
          <w:sz w:val="32"/>
          <w:szCs w:val="32"/>
          <w:lang w:val="zh-TW" w:bidi="zh-TW"/>
        </w:rPr>
        <w:t>。对</w:t>
      </w:r>
      <w:r>
        <w:rPr>
          <w:rFonts w:ascii="Times New Roman" w:eastAsia="仿宋_GB2312" w:hAnsi="Times New Roman" w:cs="Times New Roman"/>
          <w:color w:val="000000"/>
          <w:kern w:val="0"/>
          <w:sz w:val="32"/>
          <w:szCs w:val="32"/>
          <w:lang w:val="zh-TW" w:eastAsia="zh-TW" w:bidi="zh-TW"/>
        </w:rPr>
        <w:t>政府性基金预算、国有资本经</w:t>
      </w:r>
      <w:r>
        <w:rPr>
          <w:rFonts w:ascii="Times New Roman" w:eastAsia="仿宋_GB2312" w:hAnsi="Times New Roman" w:cs="Times New Roman"/>
          <w:color w:val="000000"/>
          <w:kern w:val="0"/>
          <w:sz w:val="32"/>
          <w:szCs w:val="32"/>
          <w:lang w:val="zh-TW" w:eastAsia="zh-TW" w:bidi="zh-TW"/>
        </w:rPr>
        <w:lastRenderedPageBreak/>
        <w:t>营预算，以及与其相关的政府投资基金、政府和社会资本合作</w:t>
      </w:r>
      <w:r>
        <w:rPr>
          <w:rFonts w:ascii="Times New Roman" w:eastAsia="仿宋_GB2312" w:hAnsi="Times New Roman" w:cs="Times New Roman"/>
          <w:color w:val="000000"/>
          <w:kern w:val="0"/>
          <w:sz w:val="32"/>
          <w:szCs w:val="32"/>
          <w:lang w:bidi="en-US"/>
        </w:rPr>
        <w:t>(PPP)</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政府采购、政府购买服务、政府债务项目等</w:t>
      </w:r>
      <w:r>
        <w:rPr>
          <w:rFonts w:ascii="Times New Roman" w:eastAsia="仿宋_GB2312" w:hAnsi="Times New Roman" w:cs="Times New Roman"/>
          <w:color w:val="000000"/>
          <w:kern w:val="0"/>
          <w:sz w:val="32"/>
          <w:szCs w:val="32"/>
          <w:lang w:val="zh-TW" w:bidi="zh-TW"/>
        </w:rPr>
        <w:t>逐步扩大绩效目标管理范围</w:t>
      </w:r>
      <w:r>
        <w:rPr>
          <w:rFonts w:ascii="Times New Roman" w:eastAsia="仿宋_GB2312" w:hAnsi="Times New Roman" w:cs="Times New Roman"/>
          <w:color w:val="000000"/>
          <w:kern w:val="0"/>
          <w:sz w:val="32"/>
          <w:szCs w:val="32"/>
          <w:lang w:val="zh-TW" w:eastAsia="zh-TW" w:bidi="zh-TW"/>
        </w:rPr>
        <w:t>。</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第七条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绩效目标管理遵循</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谁申请资金，谁设定目标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谁分配资金，谁审核目标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谁批复预算，谁批复目标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谁使用资金、谁公开目标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的原则。</w:t>
      </w:r>
      <w:bookmarkStart w:id="29" w:name="bookmark29"/>
    </w:p>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rPr>
          <w:rFonts w:ascii="Times New Roman" w:eastAsia="方正黑体_GBK" w:hAnsi="Times New Roman" w:cs="Times New Roman"/>
          <w:bCs/>
          <w:color w:val="000000"/>
          <w:kern w:val="0"/>
          <w:sz w:val="32"/>
          <w:szCs w:val="32"/>
          <w:lang w:val="zh-TW" w:eastAsia="zh-TW" w:bidi="zh-TW"/>
        </w:rPr>
      </w:pPr>
      <w:r>
        <w:rPr>
          <w:rFonts w:ascii="Times New Roman" w:eastAsia="方正黑体_GBK" w:hAnsi="Times New Roman" w:cs="Times New Roman"/>
          <w:bCs/>
          <w:color w:val="000000"/>
          <w:kern w:val="0"/>
          <w:sz w:val="32"/>
          <w:szCs w:val="32"/>
          <w:lang w:val="zh-TW" w:eastAsia="zh-TW" w:bidi="zh-TW"/>
        </w:rPr>
        <w:t>第二章</w:t>
      </w:r>
      <w:r>
        <w:rPr>
          <w:rFonts w:ascii="Times New Roman" w:eastAsia="方正黑体_GBK" w:hAnsi="Times New Roman" w:cs="Times New Roman"/>
          <w:bCs/>
          <w:color w:val="000000"/>
          <w:kern w:val="0"/>
          <w:sz w:val="32"/>
          <w:szCs w:val="32"/>
          <w:lang w:val="zh-TW" w:bidi="zh-TW"/>
        </w:rPr>
        <w:t xml:space="preserve">　</w:t>
      </w:r>
      <w:r>
        <w:rPr>
          <w:rFonts w:ascii="Times New Roman" w:eastAsia="方正黑体_GBK" w:hAnsi="Times New Roman" w:cs="Times New Roman"/>
          <w:bCs/>
          <w:color w:val="000000"/>
          <w:kern w:val="0"/>
          <w:sz w:val="32"/>
          <w:szCs w:val="32"/>
          <w:lang w:val="zh-TW" w:eastAsia="zh-TW" w:bidi="zh-TW"/>
        </w:rPr>
        <w:t>管理职责</w:t>
      </w:r>
      <w:bookmarkEnd w:id="29"/>
    </w:p>
    <w:p w:rsidR="008B108D" w:rsidRDefault="008B108D">
      <w:pPr>
        <w:overflowPunct w:val="0"/>
        <w:spacing w:line="620" w:lineRule="exact"/>
        <w:ind w:firstLine="460"/>
        <w:jc w:val="center"/>
        <w:rPr>
          <w:rFonts w:ascii="Times New Roman" w:eastAsia="仿宋_GB2312" w:hAnsi="Times New Roman" w:cs="Times New Roman"/>
          <w:b/>
          <w:color w:val="000000"/>
          <w:kern w:val="0"/>
          <w:sz w:val="32"/>
          <w:szCs w:val="32"/>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第八条</w:t>
      </w:r>
      <w:r>
        <w:rPr>
          <w:rFonts w:ascii="Times New Roman" w:eastAsia="仿宋_GB2312" w:hAnsi="Times New Roman" w:cs="Times New Roman"/>
          <w:b/>
          <w:color w:val="000000"/>
          <w:kern w:val="0"/>
          <w:sz w:val="32"/>
          <w:szCs w:val="32"/>
          <w:lang w:val="zh-TW" w:bidi="zh-TW"/>
        </w:rPr>
        <w:t xml:space="preserve">　</w:t>
      </w:r>
      <w:r>
        <w:rPr>
          <w:rFonts w:ascii="Times New Roman" w:eastAsia="仿宋_GB2312" w:hAnsi="Times New Roman" w:cs="Times New Roman"/>
          <w:color w:val="000000"/>
          <w:spacing w:val="6"/>
          <w:kern w:val="0"/>
          <w:sz w:val="32"/>
          <w:szCs w:val="32"/>
          <w:lang w:val="zh-TW" w:eastAsia="zh-TW" w:bidi="zh-TW"/>
        </w:rPr>
        <w:t>市级财政部门和预算部门及其所属单位是绩效目标管理的主体，按照各自职责和预算管理级次开展绩效目标管理工作。</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市级财政部门是预算绩效目标管理的综合部门，负责组织推进市级部门预算绩效目标管理工作，主要包括：研究制定市级部门预算绩效目标管理制度办法，明确相关工作要求；</w:t>
      </w:r>
      <w:r>
        <w:rPr>
          <w:rFonts w:ascii="Times New Roman" w:eastAsia="仿宋_GB2312" w:hAnsi="Times New Roman" w:cs="Times New Roman" w:hint="eastAsia"/>
          <w:color w:val="000000"/>
          <w:kern w:val="0"/>
          <w:sz w:val="32"/>
          <w:szCs w:val="32"/>
          <w:lang w:val="zh-TW" w:eastAsia="zh-TW" w:bidi="zh-TW"/>
        </w:rPr>
        <w:t>研究建立定量和定性相结合的共性绩效指标框架；</w:t>
      </w:r>
      <w:r>
        <w:rPr>
          <w:rFonts w:ascii="Times New Roman" w:eastAsia="仿宋_GB2312" w:hAnsi="Times New Roman" w:cs="Times New Roman" w:hint="eastAsia"/>
          <w:color w:val="000000"/>
          <w:kern w:val="0"/>
          <w:sz w:val="32"/>
          <w:szCs w:val="32"/>
          <w:lang w:val="zh-TW" w:bidi="zh-TW"/>
        </w:rPr>
        <w:t>组织各预算单位</w:t>
      </w:r>
      <w:r>
        <w:rPr>
          <w:rFonts w:ascii="Times New Roman" w:eastAsia="仿宋_GB2312" w:hAnsi="Times New Roman" w:cs="Times New Roman" w:hint="eastAsia"/>
          <w:color w:val="000000"/>
          <w:kern w:val="0"/>
          <w:sz w:val="32"/>
          <w:szCs w:val="32"/>
          <w:lang w:val="zh-TW" w:eastAsia="zh-TW" w:bidi="zh-TW"/>
        </w:rPr>
        <w:t>研究建立符合实际的分层次核心绩效指标和标准体系；</w:t>
      </w:r>
      <w:r>
        <w:rPr>
          <w:rFonts w:ascii="Times New Roman" w:eastAsia="仿宋_GB2312" w:hAnsi="Times New Roman" w:cs="Times New Roman"/>
          <w:color w:val="000000"/>
          <w:kern w:val="0"/>
          <w:sz w:val="32"/>
          <w:szCs w:val="32"/>
          <w:lang w:val="zh-TW" w:eastAsia="zh-TW" w:bidi="zh-TW"/>
        </w:rPr>
        <w:t>审核、批复市级部门预算绩效目标等。</w:t>
      </w:r>
    </w:p>
    <w:p w:rsidR="008B108D" w:rsidRDefault="000800D5">
      <w:pPr>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市级预算部门是本部门预算绩效目标管理的责任主体，负责组织实施部门本级及其所属单位绩效目标管理工作，主要包括：</w:t>
      </w:r>
      <w:r>
        <w:rPr>
          <w:rFonts w:ascii="Times New Roman" w:eastAsia="仿宋_GB2312" w:hAnsi="Times New Roman" w:cs="Times New Roman" w:hint="eastAsia"/>
          <w:color w:val="000000"/>
          <w:kern w:val="0"/>
          <w:sz w:val="32"/>
          <w:szCs w:val="32"/>
          <w:lang w:val="zh-TW" w:bidi="zh-TW"/>
        </w:rPr>
        <w:t>研究</w:t>
      </w:r>
      <w:r>
        <w:rPr>
          <w:rFonts w:ascii="Times New Roman" w:eastAsia="仿宋_GB2312" w:hAnsi="Times New Roman" w:cs="Times New Roman"/>
          <w:color w:val="000000"/>
          <w:kern w:val="0"/>
          <w:sz w:val="32"/>
          <w:szCs w:val="32"/>
          <w:lang w:val="zh-TW" w:eastAsia="zh-TW" w:bidi="zh-TW"/>
        </w:rPr>
        <w:t>建立符合本部门实际的分层次核心绩效指标和标准体系；组织实施本部门预算绩效目标的编制、审核、申报、公开和应用等</w:t>
      </w:r>
      <w:r>
        <w:rPr>
          <w:rFonts w:ascii="Times New Roman" w:eastAsia="仿宋_GB2312" w:hAnsi="Times New Roman" w:cs="Times New Roman"/>
          <w:color w:val="000000"/>
          <w:kern w:val="0"/>
          <w:sz w:val="32"/>
          <w:szCs w:val="32"/>
          <w:lang w:val="zh-TW" w:eastAsia="zh-TW" w:bidi="zh-TW"/>
        </w:rPr>
        <w:lastRenderedPageBreak/>
        <w:t>工作；负责汇总、审核、批复所属单位绩效目标等。</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市级预算部门所属单位是本单位绩效目标管理的执行和责任主体，</w:t>
      </w:r>
      <w:r>
        <w:rPr>
          <w:rFonts w:ascii="Times New Roman" w:eastAsia="仿宋_GB2312" w:hAnsi="Times New Roman" w:cs="Times New Roman" w:hint="eastAsia"/>
          <w:color w:val="000000"/>
          <w:kern w:val="0"/>
          <w:sz w:val="32"/>
          <w:szCs w:val="32"/>
          <w:lang w:val="zh-TW" w:bidi="zh-TW"/>
        </w:rPr>
        <w:t>研究</w:t>
      </w:r>
      <w:r>
        <w:rPr>
          <w:rFonts w:ascii="Times New Roman" w:eastAsia="仿宋_GB2312" w:hAnsi="Times New Roman" w:cs="Times New Roman"/>
          <w:color w:val="000000"/>
          <w:kern w:val="0"/>
          <w:sz w:val="32"/>
          <w:szCs w:val="32"/>
          <w:lang w:val="zh-TW" w:eastAsia="zh-TW" w:bidi="zh-TW"/>
        </w:rPr>
        <w:t>建立符合本单位实际的核心绩效指标和标</w:t>
      </w:r>
      <w:r>
        <w:rPr>
          <w:rFonts w:ascii="Times New Roman" w:eastAsia="仿宋_GB2312" w:hAnsi="Times New Roman" w:cs="Times New Roman" w:hint="eastAsia"/>
          <w:color w:val="000000"/>
          <w:kern w:val="0"/>
          <w:sz w:val="32"/>
          <w:szCs w:val="32"/>
          <w:lang w:val="zh-TW" w:bidi="zh-TW"/>
        </w:rPr>
        <w:t>准</w:t>
      </w:r>
      <w:r>
        <w:rPr>
          <w:rFonts w:ascii="Times New Roman" w:eastAsia="仿宋_GB2312" w:hAnsi="Times New Roman" w:cs="Times New Roman"/>
          <w:color w:val="000000"/>
          <w:kern w:val="0"/>
          <w:sz w:val="32"/>
          <w:szCs w:val="32"/>
          <w:lang w:val="zh-TW" w:eastAsia="zh-TW" w:bidi="zh-TW"/>
        </w:rPr>
        <w:t>体系，开展本单位绩效目标的编制、审核、申报、公开等工作。</w:t>
      </w:r>
    </w:p>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outlineLvl w:val="2"/>
        <w:rPr>
          <w:rFonts w:ascii="Times New Roman" w:eastAsia="仿宋_GB2312" w:hAnsi="Times New Roman" w:cs="Times New Roman"/>
          <w:b/>
          <w:color w:val="000000"/>
          <w:kern w:val="0"/>
          <w:sz w:val="32"/>
          <w:szCs w:val="32"/>
          <w:shd w:val="clear" w:color="auto" w:fill="FFFFFF"/>
          <w:lang w:val="zh-TW" w:eastAsia="zh-TW" w:bidi="zh-TW"/>
        </w:rPr>
      </w:pPr>
      <w:bookmarkStart w:id="30" w:name="bookmark30"/>
      <w:r>
        <w:rPr>
          <w:rFonts w:ascii="Times New Roman" w:eastAsia="方正黑体_GBK" w:hAnsi="Times New Roman" w:cs="Times New Roman"/>
          <w:bCs/>
          <w:color w:val="000000"/>
          <w:kern w:val="0"/>
          <w:sz w:val="32"/>
          <w:szCs w:val="32"/>
          <w:shd w:val="clear" w:color="auto" w:fill="FFFFFF"/>
          <w:lang w:val="zh-TW" w:eastAsia="zh-TW" w:bidi="zh-TW"/>
        </w:rPr>
        <w:t>第三章</w:t>
      </w:r>
      <w:r>
        <w:rPr>
          <w:rFonts w:ascii="Times New Roman" w:eastAsia="方正黑体_GBK" w:hAnsi="Times New Roman" w:cs="Times New Roman"/>
          <w:bCs/>
          <w:color w:val="000000"/>
          <w:kern w:val="0"/>
          <w:sz w:val="32"/>
          <w:szCs w:val="32"/>
          <w:shd w:val="clear" w:color="auto" w:fill="FFFFFF"/>
          <w:lang w:val="zh-TW" w:bidi="zh-TW"/>
        </w:rPr>
        <w:t xml:space="preserve">　</w:t>
      </w:r>
      <w:r>
        <w:rPr>
          <w:rFonts w:ascii="Times New Roman" w:eastAsia="方正黑体_GBK" w:hAnsi="Times New Roman" w:cs="Times New Roman"/>
          <w:bCs/>
          <w:color w:val="000000"/>
          <w:kern w:val="0"/>
          <w:sz w:val="32"/>
          <w:szCs w:val="32"/>
          <w:shd w:val="clear" w:color="auto" w:fill="FFFFFF"/>
          <w:lang w:val="zh-TW" w:eastAsia="zh-TW" w:bidi="zh-TW"/>
        </w:rPr>
        <w:t>绩效目标的设定</w:t>
      </w:r>
      <w:bookmarkEnd w:id="30"/>
    </w:p>
    <w:p w:rsidR="008B108D" w:rsidRDefault="008B108D">
      <w:pPr>
        <w:overflowPunct w:val="0"/>
        <w:spacing w:line="620" w:lineRule="exact"/>
        <w:jc w:val="center"/>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第九条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绩效目标设定是指市级预算部门或其所属单位按照部门预算管理和绩效目标管理的要求，</w:t>
      </w:r>
      <w:r w:rsidR="00717D0D">
        <w:rPr>
          <w:rFonts w:ascii="Times New Roman" w:eastAsia="仿宋_GB2312" w:hAnsi="Times New Roman" w:cs="Times New Roman" w:hint="eastAsia"/>
          <w:color w:val="000000"/>
          <w:kern w:val="0"/>
          <w:sz w:val="32"/>
          <w:szCs w:val="32"/>
          <w:lang w:val="zh-TW" w:bidi="zh-TW"/>
        </w:rPr>
        <w:t>根据部门具体职能，</w:t>
      </w:r>
      <w:r>
        <w:rPr>
          <w:rFonts w:ascii="Times New Roman" w:eastAsia="仿宋_GB2312" w:hAnsi="Times New Roman" w:cs="Times New Roman"/>
          <w:color w:val="000000"/>
          <w:kern w:val="0"/>
          <w:sz w:val="32"/>
          <w:szCs w:val="32"/>
          <w:lang w:val="zh-TW" w:eastAsia="zh-TW" w:bidi="zh-TW"/>
        </w:rPr>
        <w:t>编制绩效目标并向市级财政部门或市级预算部门报送绩效目标的过程。</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绩效目标设定是部门预算安排的前置条件和重要依据。未按要求设定绩效目标或绩效目标审核未通过的项目支出，不得申请和安排预算。</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按照</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谁申请资金，谁设定目标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的原则，绩效目标由市级预算部门及其所属单位设定。</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市级预算部门项目支出绩效目标</w:t>
      </w:r>
      <w:r>
        <w:rPr>
          <w:rFonts w:ascii="Times New Roman" w:eastAsia="仿宋_GB2312" w:hAnsi="Times New Roman" w:cs="Times New Roman"/>
          <w:color w:val="000000"/>
          <w:kern w:val="0"/>
          <w:sz w:val="32"/>
          <w:szCs w:val="32"/>
          <w:lang w:val="zh-TW" w:bidi="zh-TW"/>
        </w:rPr>
        <w:t>和</w:t>
      </w:r>
      <w:r>
        <w:rPr>
          <w:rFonts w:ascii="Times New Roman" w:eastAsia="仿宋_GB2312" w:hAnsi="Times New Roman" w:cs="Times New Roman"/>
          <w:color w:val="000000"/>
          <w:kern w:val="0"/>
          <w:sz w:val="32"/>
          <w:szCs w:val="32"/>
          <w:lang w:val="zh-TW" w:eastAsia="zh-TW" w:bidi="zh-TW"/>
        </w:rPr>
        <w:t>整体支出绩效目标，在申报部门预算时</w:t>
      </w:r>
      <w:r>
        <w:rPr>
          <w:rFonts w:ascii="Times New Roman" w:eastAsia="仿宋_GB2312" w:hAnsi="Times New Roman" w:cs="Times New Roman"/>
          <w:color w:val="000000"/>
          <w:kern w:val="0"/>
          <w:sz w:val="32"/>
          <w:szCs w:val="32"/>
          <w:lang w:val="zh-TW" w:bidi="zh-TW"/>
        </w:rPr>
        <w:t>和调整预算时</w:t>
      </w:r>
      <w:r>
        <w:rPr>
          <w:rFonts w:ascii="Times New Roman" w:eastAsia="仿宋_GB2312" w:hAnsi="Times New Roman" w:cs="Times New Roman"/>
          <w:color w:val="000000"/>
          <w:kern w:val="0"/>
          <w:sz w:val="32"/>
          <w:szCs w:val="32"/>
          <w:lang w:val="zh-TW" w:eastAsia="zh-TW" w:bidi="zh-TW"/>
        </w:rPr>
        <w:t>编制，并按要求提交市级财政部门。</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第十一条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绩效目标是充分反映预算资金的预期产出和效果等情况的总体描述，并相应细化、量化为绩效指标。绩效指标主要包括产出指标、效益指标和满意度指标等。</w:t>
      </w:r>
    </w:p>
    <w:p w:rsidR="008B108D" w:rsidRDefault="000800D5">
      <w:pPr>
        <w:tabs>
          <w:tab w:val="left" w:pos="253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产出指标是对预期产出的具体描述，包括数量指标、</w:t>
      </w:r>
      <w:r>
        <w:rPr>
          <w:rFonts w:ascii="Times New Roman" w:eastAsia="仿宋_GB2312" w:hAnsi="Times New Roman" w:cs="Times New Roman"/>
          <w:color w:val="000000"/>
          <w:kern w:val="0"/>
          <w:sz w:val="32"/>
          <w:szCs w:val="32"/>
          <w:lang w:val="zh-TW" w:eastAsia="zh-TW" w:bidi="zh-TW"/>
        </w:rPr>
        <w:lastRenderedPageBreak/>
        <w:t>质量指标、时效指标、成本指标等。</w:t>
      </w:r>
    </w:p>
    <w:p w:rsidR="008B108D" w:rsidRDefault="000800D5">
      <w:pPr>
        <w:tabs>
          <w:tab w:val="left" w:pos="254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效益指标是对预期效果的具体描述，包括经济效益指标、社会效益指标、生态效益指标、可持续影响指标等。</w:t>
      </w:r>
    </w:p>
    <w:p w:rsidR="008B108D" w:rsidRDefault="000800D5">
      <w:pPr>
        <w:tabs>
          <w:tab w:val="left" w:pos="254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满意度指标是反映服务对象或项目受益人的认可程度的指标。</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第十二条</w:t>
      </w:r>
      <w:r>
        <w:rPr>
          <w:rFonts w:ascii="Times New Roman" w:eastAsia="仿宋_GB2312" w:hAnsi="Times New Roman" w:cs="Times New Roman"/>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绩效目标设定的依据：</w:t>
      </w:r>
    </w:p>
    <w:p w:rsidR="008B108D" w:rsidRDefault="000800D5">
      <w:pPr>
        <w:tabs>
          <w:tab w:val="left" w:pos="24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国家</w:t>
      </w:r>
      <w:r>
        <w:rPr>
          <w:rFonts w:ascii="Times New Roman" w:eastAsia="仿宋_GB2312" w:hAnsi="Times New Roman" w:cs="Times New Roman" w:hint="eastAsia"/>
          <w:color w:val="000000"/>
          <w:kern w:val="0"/>
          <w:sz w:val="32"/>
          <w:szCs w:val="32"/>
          <w:lang w:val="zh-TW" w:bidi="zh-TW"/>
        </w:rPr>
        <w:t>省市</w:t>
      </w:r>
      <w:r>
        <w:rPr>
          <w:rFonts w:ascii="Times New Roman" w:eastAsia="仿宋_GB2312" w:hAnsi="Times New Roman" w:cs="Times New Roman"/>
          <w:color w:val="000000"/>
          <w:kern w:val="0"/>
          <w:sz w:val="32"/>
          <w:szCs w:val="32"/>
          <w:lang w:val="zh-TW" w:eastAsia="zh-TW" w:bidi="zh-TW"/>
        </w:rPr>
        <w:t>相关法律法规和规章制度、国民经济和社会发展规划、重大决策部署；</w:t>
      </w:r>
    </w:p>
    <w:p w:rsidR="008B108D" w:rsidRDefault="000800D5">
      <w:pPr>
        <w:tabs>
          <w:tab w:val="left" w:pos="2530"/>
        </w:tabs>
        <w:overflowPunct w:val="0"/>
        <w:spacing w:line="620" w:lineRule="exact"/>
        <w:ind w:firstLineChars="200" w:firstLine="640"/>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hint="eastAsia"/>
          <w:color w:val="000000"/>
          <w:kern w:val="0"/>
          <w:sz w:val="32"/>
          <w:szCs w:val="32"/>
          <w:lang w:bidi="zh-TW"/>
        </w:rPr>
        <w:t>（二）</w:t>
      </w:r>
      <w:r>
        <w:rPr>
          <w:rFonts w:ascii="Times New Roman" w:eastAsia="仿宋_GB2312" w:hAnsi="Times New Roman" w:cs="Times New Roman" w:hint="eastAsia"/>
          <w:color w:val="000000"/>
          <w:kern w:val="0"/>
          <w:sz w:val="32"/>
          <w:szCs w:val="32"/>
          <w:lang w:bidi="zh-TW"/>
        </w:rPr>
        <w:t xml:space="preserve"> </w:t>
      </w:r>
      <w:r>
        <w:rPr>
          <w:rFonts w:ascii="Times New Roman" w:eastAsia="仿宋_GB2312" w:hAnsi="Times New Roman" w:cs="Times New Roman"/>
          <w:color w:val="000000"/>
          <w:spacing w:val="-6"/>
          <w:kern w:val="0"/>
          <w:sz w:val="32"/>
          <w:szCs w:val="32"/>
          <w:lang w:val="zh-TW" w:eastAsia="zh-TW" w:bidi="zh-TW"/>
        </w:rPr>
        <w:t>部门职能、中长期发展规划、年度工作计划或项目规划；</w:t>
      </w:r>
    </w:p>
    <w:p w:rsidR="008B108D" w:rsidRDefault="000800D5">
      <w:pPr>
        <w:tabs>
          <w:tab w:val="left" w:pos="253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市级预算部门中期财政规划；</w:t>
      </w:r>
    </w:p>
    <w:p w:rsidR="008B108D" w:rsidRDefault="000800D5">
      <w:pPr>
        <w:tabs>
          <w:tab w:val="left" w:pos="253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市级财政部</w:t>
      </w:r>
      <w:proofErr w:type="gramStart"/>
      <w:r>
        <w:rPr>
          <w:rFonts w:ascii="Times New Roman" w:eastAsia="仿宋_GB2312" w:hAnsi="Times New Roman" w:cs="Times New Roman"/>
          <w:color w:val="000000"/>
          <w:kern w:val="0"/>
          <w:sz w:val="32"/>
          <w:szCs w:val="32"/>
          <w:lang w:val="zh-TW" w:eastAsia="zh-TW" w:bidi="zh-TW"/>
        </w:rPr>
        <w:t>门中期</w:t>
      </w:r>
      <w:proofErr w:type="gramEnd"/>
      <w:r>
        <w:rPr>
          <w:rFonts w:ascii="Times New Roman" w:eastAsia="仿宋_GB2312" w:hAnsi="Times New Roman" w:cs="Times New Roman"/>
          <w:color w:val="000000"/>
          <w:kern w:val="0"/>
          <w:sz w:val="32"/>
          <w:szCs w:val="32"/>
          <w:lang w:val="zh-TW" w:eastAsia="zh-TW" w:bidi="zh-TW"/>
        </w:rPr>
        <w:t>和年度预算管理要求；</w:t>
      </w:r>
    </w:p>
    <w:p w:rsidR="008B108D" w:rsidRDefault="000800D5">
      <w:pPr>
        <w:tabs>
          <w:tab w:val="left" w:pos="253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相关历史数据、行业标准、计划标准等；</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（六）</w:t>
      </w:r>
      <w:r>
        <w:rPr>
          <w:rFonts w:ascii="Times New Roman" w:eastAsia="仿宋_GB2312" w:hAnsi="Times New Roman" w:cs="Times New Roman"/>
          <w:color w:val="000000"/>
          <w:kern w:val="0"/>
          <w:sz w:val="32"/>
          <w:szCs w:val="32"/>
          <w:lang w:val="zh-TW" w:eastAsia="zh-TW" w:bidi="zh-TW"/>
        </w:rPr>
        <w:t>市级财政部门认可的其他依据。</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第十三条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绩效标准是设定绩效指标值所依据或参考的标准。一般包括：</w:t>
      </w:r>
    </w:p>
    <w:p w:rsidR="008B108D" w:rsidRDefault="000800D5">
      <w:pPr>
        <w:tabs>
          <w:tab w:val="left" w:pos="253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历史标准，是指同类指标的历史数据等；</w:t>
      </w:r>
    </w:p>
    <w:p w:rsidR="008B108D" w:rsidRDefault="000800D5">
      <w:pPr>
        <w:tabs>
          <w:tab w:val="left" w:pos="253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行业标准，是指国家公布的行业指标数据等；</w:t>
      </w:r>
    </w:p>
    <w:p w:rsidR="008B108D" w:rsidRDefault="000800D5">
      <w:pPr>
        <w:tabs>
          <w:tab w:val="left" w:pos="254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计划标准，是指预先制定的目标、计划、预算、定额等数据；</w:t>
      </w:r>
    </w:p>
    <w:p w:rsidR="008B108D" w:rsidRDefault="000800D5">
      <w:pPr>
        <w:tabs>
          <w:tab w:val="left" w:pos="253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市级财政部门认可的其他标准。</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第十四条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绩效目标的设定应当符合以下要求：</w:t>
      </w:r>
    </w:p>
    <w:p w:rsidR="008B108D" w:rsidRDefault="000800D5">
      <w:pPr>
        <w:tabs>
          <w:tab w:val="left" w:pos="254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lastRenderedPageBreak/>
        <w:t>（一）</w:t>
      </w:r>
      <w:r>
        <w:rPr>
          <w:rFonts w:ascii="Times New Roman" w:eastAsia="仿宋_GB2312" w:hAnsi="Times New Roman" w:cs="Times New Roman"/>
          <w:color w:val="000000"/>
          <w:kern w:val="0"/>
          <w:sz w:val="32"/>
          <w:szCs w:val="32"/>
          <w:lang w:val="zh-TW" w:eastAsia="zh-TW" w:bidi="zh-TW"/>
        </w:rPr>
        <w:t>指向明确。</w:t>
      </w:r>
      <w:r>
        <w:rPr>
          <w:rFonts w:ascii="Times New Roman" w:eastAsia="仿宋_GB2312" w:hAnsi="Times New Roman" w:cs="Times New Roman"/>
          <w:color w:val="000000"/>
          <w:kern w:val="0"/>
          <w:sz w:val="32"/>
          <w:szCs w:val="32"/>
          <w:lang w:val="zh-TW" w:bidi="zh-TW"/>
        </w:rPr>
        <w:t>体现</w:t>
      </w:r>
      <w:r>
        <w:rPr>
          <w:rFonts w:ascii="Times New Roman" w:eastAsia="仿宋_GB2312" w:hAnsi="Times New Roman" w:cs="Times New Roman"/>
          <w:color w:val="000000"/>
          <w:kern w:val="0"/>
          <w:sz w:val="32"/>
          <w:szCs w:val="32"/>
          <w:lang w:val="zh-TW" w:eastAsia="zh-TW" w:bidi="zh-TW"/>
        </w:rPr>
        <w:t>国家省市决策部署，符合国民经济和社会发展规划、部门职能及事业发展规划等要求，并与相应的预算支出内容、范围、方向、效果等紧密相关。</w:t>
      </w:r>
    </w:p>
    <w:p w:rsidR="008B108D" w:rsidRDefault="000800D5">
      <w:pPr>
        <w:tabs>
          <w:tab w:val="left" w:pos="253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细化量化</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从数量、质量、时效、成本以及经济效益、社会效益、生态效益、可持续影响、满意度等方面进行细化，尽量进行定量表述。不能以量化形式表述的，可采用定性表述，但表述应可比较、可评定。</w:t>
      </w:r>
    </w:p>
    <w:p w:rsidR="008B108D" w:rsidRDefault="000800D5">
      <w:pPr>
        <w:tabs>
          <w:tab w:val="left" w:pos="255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合理可行。经过调查研究和科学论证，符合客观实际，能够在一定期限内如期实现，避免目标设立过高或过低，在可实现的条件下应当确定相对较高的绩效目标。</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相应匹配。与计划期内的任务数或计划数相对应，与预算确定的投资额或资金量相匹配。</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第十五条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绩效目标设定的方法包括：</w:t>
      </w:r>
    </w:p>
    <w:p w:rsidR="008B108D" w:rsidRDefault="000800D5">
      <w:pPr>
        <w:tabs>
          <w:tab w:val="left" w:pos="253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项目支出绩效目标的设定。</w:t>
      </w:r>
    </w:p>
    <w:p w:rsidR="008B108D" w:rsidRDefault="000800D5">
      <w:pPr>
        <w:tabs>
          <w:tab w:val="left" w:pos="1986"/>
        </w:tabs>
        <w:overflowPunct w:val="0"/>
        <w:spacing w:line="620" w:lineRule="exact"/>
        <w:ind w:firstLineChars="200" w:firstLine="640"/>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color w:val="000000"/>
          <w:spacing w:val="6"/>
          <w:kern w:val="0"/>
          <w:sz w:val="32"/>
          <w:szCs w:val="32"/>
          <w:lang w:val="zh-TW" w:eastAsia="zh-TW" w:bidi="zh-TW"/>
        </w:rPr>
        <w:t>对项目的功能进行梳理，包括资金性质、预期投入、支出范围、实施内容、工作任务、受益对象等，明确项目的功能特性。</w:t>
      </w:r>
    </w:p>
    <w:p w:rsidR="008B108D" w:rsidRDefault="000800D5">
      <w:pPr>
        <w:tabs>
          <w:tab w:val="left" w:pos="197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2.</w:t>
      </w:r>
      <w:r>
        <w:rPr>
          <w:rFonts w:ascii="Times New Roman" w:eastAsia="仿宋_GB2312" w:hAnsi="Times New Roman" w:cs="Times New Roman"/>
          <w:color w:val="000000"/>
          <w:kern w:val="0"/>
          <w:sz w:val="32"/>
          <w:szCs w:val="32"/>
          <w:lang w:val="zh-TW" w:eastAsia="zh-TW" w:bidi="zh-TW"/>
        </w:rPr>
        <w:t>依据项目的功能特性，预计项目实施在一定时期内所要达到的总体产出和效果，确定项目所要实现的总体目标，并以定量和定性相结合的方式进行表述。</w:t>
      </w:r>
    </w:p>
    <w:p w:rsidR="008B108D" w:rsidRDefault="000800D5">
      <w:pPr>
        <w:tabs>
          <w:tab w:val="left" w:pos="198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color w:val="000000"/>
          <w:kern w:val="0"/>
          <w:sz w:val="32"/>
          <w:szCs w:val="32"/>
          <w:lang w:val="zh-TW" w:eastAsia="zh-TW" w:bidi="zh-TW"/>
        </w:rPr>
        <w:t>对项目支出总体目标进行细化分解，从中概括、提炼出最能反映总体目标预期实现程度的关键性指标，并将其确定为相应</w:t>
      </w:r>
      <w:r>
        <w:rPr>
          <w:rFonts w:ascii="Times New Roman" w:eastAsia="仿宋_GB2312" w:hAnsi="Times New Roman" w:cs="Times New Roman"/>
          <w:color w:val="000000"/>
          <w:kern w:val="0"/>
          <w:sz w:val="32"/>
          <w:szCs w:val="32"/>
          <w:lang w:val="zh-TW" w:eastAsia="zh-TW" w:bidi="zh-TW"/>
        </w:rPr>
        <w:lastRenderedPageBreak/>
        <w:t>的绩效指标。</w:t>
      </w:r>
    </w:p>
    <w:p w:rsidR="008B108D" w:rsidRDefault="000800D5">
      <w:pPr>
        <w:tabs>
          <w:tab w:val="left" w:pos="198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4.</w:t>
      </w:r>
      <w:r>
        <w:rPr>
          <w:rFonts w:ascii="Times New Roman" w:eastAsia="仿宋_GB2312" w:hAnsi="Times New Roman" w:cs="Times New Roman"/>
          <w:color w:val="000000"/>
          <w:kern w:val="0"/>
          <w:sz w:val="32"/>
          <w:szCs w:val="32"/>
          <w:lang w:val="zh-TW" w:eastAsia="zh-TW" w:bidi="zh-TW"/>
        </w:rPr>
        <w:t>通过收集相关基准数据，确定绩效标准，并结合项目预期进展、预计投入等情况，确定绩效指标的具体数值。</w:t>
      </w:r>
    </w:p>
    <w:p w:rsidR="008B108D" w:rsidRDefault="000800D5">
      <w:pPr>
        <w:tabs>
          <w:tab w:val="left" w:pos="253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整体支出绩效目标的设定。</w:t>
      </w:r>
    </w:p>
    <w:p w:rsidR="008B108D" w:rsidRDefault="000800D5">
      <w:pPr>
        <w:tabs>
          <w:tab w:val="left" w:pos="198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color w:val="000000"/>
          <w:kern w:val="0"/>
          <w:sz w:val="32"/>
          <w:szCs w:val="32"/>
          <w:lang w:val="zh-TW" w:eastAsia="zh-TW" w:bidi="zh-TW"/>
        </w:rPr>
        <w:t>对部门（单位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的职能进行梳理，确定部门（单位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的各项具体工作职责。</w:t>
      </w:r>
    </w:p>
    <w:p w:rsidR="008B108D" w:rsidRDefault="000800D5">
      <w:pPr>
        <w:tabs>
          <w:tab w:val="left" w:pos="198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2.</w:t>
      </w:r>
      <w:r>
        <w:rPr>
          <w:rFonts w:ascii="Times New Roman" w:eastAsia="仿宋_GB2312" w:hAnsi="Times New Roman" w:cs="Times New Roman"/>
          <w:color w:val="000000"/>
          <w:kern w:val="0"/>
          <w:sz w:val="32"/>
          <w:szCs w:val="32"/>
          <w:lang w:val="zh-TW" w:eastAsia="zh-TW" w:bidi="zh-TW"/>
        </w:rPr>
        <w:t>结合部门（单位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中长期规划和年度工作计划，明确年度主要工作任务，预计部门（单位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在本年度内履职所要达到的总体产出和效果，将其确定为部门（单位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总体目标，并以定量和定性相结合的方式进行表述。部门（单位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整体支出绩效目标要以预算资金为主线，统筹考虑资产和业务活动，重点关注运行成本、管理效率、履职效能、社会效应、可持续发展能力和服务对象满意度等。</w:t>
      </w:r>
    </w:p>
    <w:p w:rsidR="008B108D" w:rsidRDefault="000800D5">
      <w:pPr>
        <w:tabs>
          <w:tab w:val="left" w:pos="199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color w:val="000000"/>
          <w:kern w:val="0"/>
          <w:sz w:val="32"/>
          <w:szCs w:val="32"/>
          <w:lang w:val="zh-TW" w:eastAsia="zh-TW" w:bidi="zh-TW"/>
        </w:rPr>
        <w:t>依据部门（单位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总体目标，结合部门（单位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的各项具体工作职责和工作任务，确定每项工作任务预计要达到的产出和效果，从中概括、提炼出最能反映工作任务预期实现程度的关键性指标，并将其确定为相应的绩效指标。</w:t>
      </w:r>
    </w:p>
    <w:p w:rsidR="008B108D" w:rsidRDefault="000800D5">
      <w:pPr>
        <w:tabs>
          <w:tab w:val="left" w:pos="200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4.</w:t>
      </w:r>
      <w:r>
        <w:rPr>
          <w:rFonts w:ascii="Times New Roman" w:eastAsia="仿宋_GB2312" w:hAnsi="Times New Roman" w:cs="Times New Roman"/>
          <w:color w:val="000000"/>
          <w:kern w:val="0"/>
          <w:sz w:val="32"/>
          <w:szCs w:val="32"/>
          <w:lang w:val="zh-TW" w:eastAsia="zh-TW" w:bidi="zh-TW"/>
        </w:rPr>
        <w:t>通过收集相关基准数据，确定绩效标准，并结合年度预算安排等情况，确定绩效指标的具体数值。</w:t>
      </w:r>
    </w:p>
    <w:p w:rsidR="008B108D" w:rsidRDefault="008B108D">
      <w:pPr>
        <w:tabs>
          <w:tab w:val="left" w:pos="2001"/>
        </w:tabs>
        <w:overflowPunct w:val="0"/>
        <w:spacing w:line="620" w:lineRule="exact"/>
        <w:ind w:leftChars="200" w:left="420"/>
        <w:jc w:val="left"/>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bCs/>
          <w:color w:val="000000"/>
          <w:kern w:val="0"/>
          <w:sz w:val="32"/>
          <w:szCs w:val="32"/>
          <w:shd w:val="clear" w:color="auto" w:fill="FFFFFF"/>
          <w:lang w:val="zh-TW" w:eastAsia="zh-TW" w:bidi="zh-TW"/>
        </w:rPr>
      </w:pPr>
      <w:bookmarkStart w:id="31" w:name="bookmark31"/>
      <w:r>
        <w:rPr>
          <w:rFonts w:ascii="方正黑体_GBK" w:eastAsia="方正黑体_GBK" w:hAnsi="方正黑体_GBK" w:cs="方正黑体_GBK" w:hint="eastAsia"/>
          <w:bCs/>
          <w:color w:val="000000"/>
          <w:kern w:val="0"/>
          <w:sz w:val="32"/>
          <w:szCs w:val="32"/>
          <w:shd w:val="clear" w:color="auto" w:fill="FFFFFF"/>
          <w:lang w:val="zh-TW" w:bidi="zh-TW"/>
        </w:rPr>
        <w:t xml:space="preserve">第四章　</w:t>
      </w:r>
      <w:r>
        <w:rPr>
          <w:rFonts w:ascii="方正黑体_GBK" w:eastAsia="方正黑体_GBK" w:hAnsi="方正黑体_GBK" w:cs="方正黑体_GBK" w:hint="eastAsia"/>
          <w:bCs/>
          <w:color w:val="000000"/>
          <w:kern w:val="0"/>
          <w:sz w:val="32"/>
          <w:szCs w:val="32"/>
          <w:shd w:val="clear" w:color="auto" w:fill="FFFFFF"/>
          <w:lang w:val="zh-TW" w:eastAsia="zh-TW" w:bidi="zh-TW"/>
        </w:rPr>
        <w:t>绩效目标的编报和审核</w:t>
      </w:r>
      <w:bookmarkEnd w:id="31"/>
    </w:p>
    <w:p w:rsidR="008B108D" w:rsidRDefault="008B108D">
      <w:pPr>
        <w:overflowPunct w:val="0"/>
        <w:spacing w:line="620" w:lineRule="exact"/>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lastRenderedPageBreak/>
        <w:t>第十六条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绩效目标编报程序：</w:t>
      </w:r>
    </w:p>
    <w:p w:rsidR="008B108D" w:rsidRDefault="000800D5">
      <w:pPr>
        <w:tabs>
          <w:tab w:val="left" w:pos="257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预算单位。申请预算资金的单位按照要求编制绩效目标，随同本单位预算逐级提交上级部门或单位；根据上级部门或单位审核意见，对绩效目标进行修改完善，按程序逐级上报。</w:t>
      </w:r>
    </w:p>
    <w:p w:rsidR="008B108D" w:rsidRDefault="000800D5">
      <w:pPr>
        <w:tabs>
          <w:tab w:val="left" w:pos="255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市级预算部门。市级预算部门按要求编制部门本级支出绩效目标，审核、汇总所属单位绩效目标，提交市级财政部门；根据市级财政部门审核意见对绩效目标进行修改完善，按程序提交市级财政部门。</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对于应对疫情、自然灾害等突发性公共事件安排的应急性预算资金，按照</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特事特办、急事急办</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的原则，在安排拨付资金时可暂不编报绩效目标，待资金下达后</w:t>
      </w:r>
      <w:r>
        <w:rPr>
          <w:rFonts w:ascii="Times New Roman" w:eastAsia="仿宋_GB2312" w:hAnsi="Times New Roman" w:cs="Times New Roman"/>
          <w:color w:val="000000"/>
          <w:kern w:val="0"/>
          <w:sz w:val="32"/>
          <w:szCs w:val="32"/>
          <w:lang w:val="zh-TW" w:eastAsia="zh-TW" w:bidi="zh-TW"/>
        </w:rPr>
        <w:t>3</w:t>
      </w:r>
      <w:r>
        <w:rPr>
          <w:rFonts w:ascii="Times New Roman" w:eastAsia="仿宋_GB2312" w:hAnsi="Times New Roman" w:cs="Times New Roman"/>
          <w:color w:val="000000"/>
          <w:kern w:val="0"/>
          <w:sz w:val="32"/>
          <w:szCs w:val="32"/>
          <w:lang w:val="zh-TW" w:eastAsia="zh-TW" w:bidi="zh-TW"/>
        </w:rPr>
        <w:t>个月内，由市级预算部门组织资金使用单位按程序补报绩效目标。</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第十七条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绩效目标的编报形式：</w:t>
      </w:r>
    </w:p>
    <w:p w:rsidR="008B108D" w:rsidRDefault="000800D5">
      <w:pPr>
        <w:tabs>
          <w:tab w:val="left" w:pos="2513"/>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项目支出。部门本级和所属单位按照具体预算项目编制《项目支出绩效目标申报表》；市级预算部门根据部门本级和所属单位项目支出绩效目标情况，汇总提交市级财政部门。</w:t>
      </w:r>
    </w:p>
    <w:p w:rsidR="008B108D" w:rsidRDefault="000800D5">
      <w:pPr>
        <w:tabs>
          <w:tab w:val="left" w:pos="250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整体支出。部门本级和所属单位按照预算支出编制《单位整体支出绩效目标申报表》；市级预算部门根据部门本级和所属单位整体支出绩效目标，汇总形成本部门整体支出绩效目标，提交市级财政部门。</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第十八条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绩效目标审核是部门预算审核的有机组成部分</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绩效目标不符合要求的，市级财政部门或预算部门应要求报送单</w:t>
      </w:r>
      <w:r>
        <w:rPr>
          <w:rFonts w:ascii="Times New Roman" w:eastAsia="仿宋_GB2312" w:hAnsi="Times New Roman" w:cs="Times New Roman"/>
          <w:color w:val="000000"/>
          <w:kern w:val="0"/>
          <w:sz w:val="32"/>
          <w:szCs w:val="32"/>
          <w:lang w:val="zh-TW" w:eastAsia="zh-TW" w:bidi="zh-TW"/>
        </w:rPr>
        <w:lastRenderedPageBreak/>
        <w:t>位及时修改、完善。审核符合要求后，方可进入下一步预算编审流程。</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第十九条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绩效目标审核的主要内容：</w:t>
      </w:r>
    </w:p>
    <w:p w:rsidR="008B108D" w:rsidRDefault="000800D5">
      <w:pPr>
        <w:tabs>
          <w:tab w:val="left" w:pos="253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完整性。绩效目标的内容是否完整，绩效目标是否明确、清晰。</w:t>
      </w:r>
    </w:p>
    <w:p w:rsidR="008B108D" w:rsidRDefault="000800D5">
      <w:pPr>
        <w:tabs>
          <w:tab w:val="left" w:pos="2554"/>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相关性。绩效目标的设定与部门职能、事业发展规划是否相关，是否对编报的绩效目标设定了相关联的绩效指标，绩效指标是否细化、量化。</w:t>
      </w:r>
    </w:p>
    <w:p w:rsidR="008B108D" w:rsidRDefault="000800D5">
      <w:pPr>
        <w:tabs>
          <w:tab w:val="left" w:pos="254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适当性。资金规模与绩效目标之间是否匹配，在既定资金规模下，绩效目标是否过高或过低；或者要完成既定绩效目标，资金规模是否过大或过小。</w:t>
      </w:r>
    </w:p>
    <w:p w:rsidR="008B108D" w:rsidRDefault="000800D5">
      <w:pPr>
        <w:tabs>
          <w:tab w:val="left" w:pos="255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可行性。绩效目标是否经过充分论证和合理测算</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所采取的措施是否切实可行，并能确保绩效目标如期实现。综合考虑成本效益，是否有必要安排财政资金。</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市级财政部门或预算部门按照预算管理级次对部门或单位报送的绩效目标进行审核，并将审核意见反馈给相关单位，指导其修改完善。</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对一般性项目，由市级财政部门或预算部门结合部门预算管理流程进行审核，提出审核意见；对社会关注程度高、对经济社会发展具有重要影响、关系重大民生领域或专业技术复杂的重点项目，市级财政部门或预算部门可根据需要委托第三方提出审核意见。</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lastRenderedPageBreak/>
        <w:t>第二十一条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绩效目标审核程序：</w:t>
      </w:r>
    </w:p>
    <w:p w:rsidR="008B108D" w:rsidRDefault="000800D5">
      <w:pPr>
        <w:tabs>
          <w:tab w:val="left" w:pos="252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市级预算部门及其所属单位对下级单位报送的项目支出绩效目标和单位整体支出绩效目标进行审核，提出审核意见并反馈。下级单位根据审核意见修改完善，重新提交上级单位审核，审核通过后按程序报送市级财政部门。</w:t>
      </w:r>
    </w:p>
    <w:p w:rsidR="008B108D" w:rsidRDefault="000800D5">
      <w:pPr>
        <w:tabs>
          <w:tab w:val="left" w:pos="252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市级财政部门根据部门预算审核的范围和内容，对市级预算部门报送的项目支出绩效目标和部门整体支出绩效目标进行审核，提出审核意见并反馈。市级预算部门根据市级财政部门审核意见修改完善，重新报送市级财政部门审核。市级财政部门根据绩效目标审核情况提出预算安排意见，随预算资金一并下达预算部门。</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第二十二条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项目支出绩效目标的审核，通过《项目支出绩效目标审核表》反映。部门（单位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整体支出绩效目标的审核，可参考项目支出绩效目标的审核方法。</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第二十三条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项目支出绩效目标审核结果作为项目预算安的重要参考因素，分为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优</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良</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中</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差</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四个等级。</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审核结果为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优</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的，直接进入下一步预算安排流程；审核结果为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良</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的，可与相关部门或单位进行协商，直接对其绩效目标进行完善后，进入下一步预算安排流程；审核结果为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中</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的，由相关部门或单位对其绩效目标进行修改完善，按程序重新报送审核；审核结果为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差</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的，不得进入下一步预算安排流程。</w:t>
      </w:r>
    </w:p>
    <w:p w:rsidR="008B108D" w:rsidRDefault="008B108D">
      <w:pPr>
        <w:overflowPunct w:val="0"/>
        <w:spacing w:line="620" w:lineRule="exact"/>
        <w:jc w:val="center"/>
        <w:outlineLvl w:val="2"/>
        <w:rPr>
          <w:rFonts w:ascii="Times New Roman" w:eastAsia="仿宋_GB2312" w:hAnsi="Times New Roman" w:cs="Times New Roman"/>
          <w:color w:val="000000"/>
          <w:kern w:val="0"/>
          <w:sz w:val="32"/>
          <w:szCs w:val="32"/>
          <w:shd w:val="clear" w:color="auto" w:fill="FFFFFF"/>
          <w:lang w:val="zh-TW" w:bidi="zh-TW"/>
        </w:rPr>
      </w:pPr>
      <w:bookmarkStart w:id="32" w:name="bookmark32"/>
    </w:p>
    <w:p w:rsidR="008B108D" w:rsidRDefault="000800D5">
      <w:pPr>
        <w:overflowPunct w:val="0"/>
        <w:spacing w:line="620" w:lineRule="exact"/>
        <w:jc w:val="center"/>
        <w:outlineLvl w:val="2"/>
        <w:rPr>
          <w:rFonts w:ascii="方正黑体_GBK" w:eastAsia="方正黑体_GBK" w:hAnsi="方正黑体_GBK" w:cs="方正黑体_GBK"/>
          <w:bCs/>
          <w:color w:val="000000"/>
          <w:kern w:val="0"/>
          <w:sz w:val="32"/>
          <w:szCs w:val="32"/>
          <w:shd w:val="clear" w:color="auto" w:fill="FFFFFF"/>
          <w:lang w:val="zh-TW" w:eastAsia="zh-TW" w:bidi="zh-TW"/>
        </w:rPr>
      </w:pPr>
      <w:r>
        <w:rPr>
          <w:rFonts w:ascii="方正黑体_GBK" w:eastAsia="方正黑体_GBK" w:hAnsi="方正黑体_GBK" w:cs="方正黑体_GBK" w:hint="eastAsia"/>
          <w:bCs/>
          <w:color w:val="000000"/>
          <w:kern w:val="0"/>
          <w:sz w:val="32"/>
          <w:szCs w:val="32"/>
          <w:shd w:val="clear" w:color="auto" w:fill="FFFFFF"/>
          <w:lang w:val="zh-TW" w:bidi="zh-TW"/>
        </w:rPr>
        <w:lastRenderedPageBreak/>
        <w:t>第五章</w:t>
      </w:r>
      <w:r>
        <w:rPr>
          <w:rFonts w:ascii="方正黑体_GBK" w:eastAsia="方正黑体_GBK" w:hAnsi="方正黑体_GBK" w:cs="方正黑体_GBK" w:hint="eastAsia"/>
          <w:bCs/>
          <w:color w:val="000000"/>
          <w:kern w:val="0"/>
          <w:sz w:val="32"/>
          <w:szCs w:val="32"/>
          <w:shd w:val="clear" w:color="auto" w:fill="FFFFFF"/>
          <w:lang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绩效目标的批复、调整、公开与应用</w:t>
      </w:r>
      <w:bookmarkEnd w:id="32"/>
    </w:p>
    <w:p w:rsidR="008B108D" w:rsidRDefault="008B108D">
      <w:pPr>
        <w:overflowPunct w:val="0"/>
        <w:spacing w:line="620" w:lineRule="exact"/>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第二十四条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市级预算经市人民代表大会批准后，市级财政部门和预算部门在批复部门预算或单位预算时，一并批复预算绩效目标。</w:t>
      </w:r>
    </w:p>
    <w:p w:rsidR="008B108D" w:rsidRDefault="000800D5">
      <w:pPr>
        <w:overflowPunct w:val="0"/>
        <w:spacing w:line="620" w:lineRule="exact"/>
        <w:ind w:firstLineChars="200" w:firstLine="643"/>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第二十五条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预算绩效目标一经批复，将作为预算执行、绩效监控、绩效评价的重要依据，原则上不予调整。预算执行中因预算调整或政策变化、突发事件等特殊原因确需调整绩效目标的，应按照绩效目标管理要求和预算调整流程办理。</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第二十六条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市级预算部门应在规定时限内，按要求将预算绩效目标随同部门预算予以公开。</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第二十七条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市级预算部门及所属单位应按照批复的绩效目标组织预算执行，并开展绩效监控和绩效评价。绩效目标实现程度，将作为以后年度预算安排的重要参考依据。</w:t>
      </w:r>
    </w:p>
    <w:p w:rsidR="008B108D" w:rsidRDefault="008B108D">
      <w:pPr>
        <w:overflowPunct w:val="0"/>
        <w:spacing w:line="620" w:lineRule="exact"/>
        <w:jc w:val="center"/>
        <w:outlineLvl w:val="2"/>
        <w:rPr>
          <w:rFonts w:ascii="Times New Roman" w:eastAsia="仿宋_GB2312" w:hAnsi="Times New Roman" w:cs="Times New Roman"/>
          <w:b/>
          <w:color w:val="000000"/>
          <w:kern w:val="0"/>
          <w:sz w:val="32"/>
          <w:szCs w:val="32"/>
          <w:shd w:val="clear" w:color="auto" w:fill="FFFFFF"/>
          <w:lang w:val="zh-TW" w:bidi="zh-TW"/>
        </w:rPr>
      </w:pPr>
      <w:bookmarkStart w:id="33" w:name="bookmark33"/>
    </w:p>
    <w:p w:rsidR="008B108D" w:rsidRDefault="000800D5">
      <w:pPr>
        <w:overflowPunct w:val="0"/>
        <w:spacing w:line="620" w:lineRule="exact"/>
        <w:jc w:val="center"/>
        <w:outlineLvl w:val="2"/>
        <w:rPr>
          <w:rFonts w:ascii="方正黑体_GBK" w:eastAsia="方正黑体_GBK" w:hAnsi="方正黑体_GBK" w:cs="方正黑体_GBK"/>
          <w:bCs/>
          <w:color w:val="000000"/>
          <w:kern w:val="0"/>
          <w:sz w:val="32"/>
          <w:szCs w:val="32"/>
          <w:shd w:val="clear" w:color="auto" w:fill="FFFFFF"/>
          <w:lang w:val="zh-TW" w:eastAsia="zh-TW" w:bidi="zh-TW"/>
        </w:rPr>
      </w:pPr>
      <w:r>
        <w:rPr>
          <w:rFonts w:ascii="方正黑体_GBK" w:eastAsia="方正黑体_GBK" w:hAnsi="方正黑体_GBK" w:cs="方正黑体_GBK" w:hint="eastAsia"/>
          <w:bCs/>
          <w:color w:val="000000"/>
          <w:kern w:val="0"/>
          <w:sz w:val="32"/>
          <w:szCs w:val="32"/>
          <w:shd w:val="clear" w:color="auto" w:fill="FFFFFF"/>
          <w:lang w:val="zh-TW" w:bidi="zh-TW"/>
        </w:rPr>
        <w:t>第六章</w:t>
      </w:r>
      <w:r>
        <w:rPr>
          <w:rFonts w:ascii="Times New Roman" w:eastAsia="仿宋_GB2312" w:hAnsi="Times New Roman" w:cs="Times New Roman" w:hint="eastAsia"/>
          <w:color w:val="000000"/>
          <w:kern w:val="0"/>
          <w:sz w:val="32"/>
          <w:szCs w:val="32"/>
          <w:lang w:val="zh-TW"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组织实施</w:t>
      </w:r>
      <w:bookmarkEnd w:id="33"/>
    </w:p>
    <w:p w:rsidR="008B108D" w:rsidRDefault="008B108D">
      <w:pPr>
        <w:overflowPunct w:val="0"/>
        <w:spacing w:line="620" w:lineRule="exact"/>
        <w:outlineLvl w:val="2"/>
        <w:rPr>
          <w:rFonts w:ascii="方正黑体_GBK" w:eastAsia="方正黑体_GBK" w:hAnsi="方正黑体_GBK" w:cs="方正黑体_GBK"/>
          <w:bCs/>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第二十八条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市级预算部门所属单位和项目单位要依据批复的绩效目标，完善项目管理制度，细化财务管理措施，确保绩效目标按期完成。</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第二十九条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市级预算部门应加强绩效目标运行、项目实施进度和资金支出进度的跟踪监控，对绩效目标运行发生偏离的，</w:t>
      </w:r>
      <w:r>
        <w:rPr>
          <w:rFonts w:ascii="Times New Roman" w:eastAsia="仿宋_GB2312" w:hAnsi="Times New Roman" w:cs="Times New Roman"/>
          <w:color w:val="000000"/>
          <w:kern w:val="0"/>
          <w:sz w:val="32"/>
          <w:szCs w:val="32"/>
          <w:lang w:val="zh-TW" w:eastAsia="zh-TW" w:bidi="zh-TW"/>
        </w:rPr>
        <w:lastRenderedPageBreak/>
        <w:t>应及时采取措施予以纠正。</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第三十条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市级财政部门应加强市级预算部门绩效目标的审核、监控和结果应用，并将其作为预算绩效管理工作考核的重要内容。</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第三十一条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对于涉密项目的绩效目标管理，由部门按照本办法自行组织实施，并将相关情况向市级财政部门</w:t>
      </w:r>
      <w:r>
        <w:rPr>
          <w:rFonts w:ascii="Times New Roman" w:eastAsia="仿宋_GB2312" w:hAnsi="Times New Roman" w:cs="Times New Roman"/>
          <w:color w:val="000000"/>
          <w:kern w:val="0"/>
          <w:sz w:val="32"/>
          <w:szCs w:val="32"/>
          <w:lang w:val="zh-TW" w:bidi="zh-TW"/>
        </w:rPr>
        <w:t>说明</w:t>
      </w:r>
      <w:r>
        <w:rPr>
          <w:rFonts w:ascii="Times New Roman" w:eastAsia="仿宋_GB2312" w:hAnsi="Times New Roman" w:cs="Times New Roman"/>
          <w:color w:val="000000"/>
          <w:kern w:val="0"/>
          <w:sz w:val="32"/>
          <w:szCs w:val="32"/>
          <w:lang w:val="zh-TW" w:eastAsia="zh-TW" w:bidi="zh-TW"/>
        </w:rPr>
        <w:t>。</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第三十二条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财政和相关部门、单位及个人要自觉接受审计等部门的监督检查，在开展绩效目标管理工作中存在违反规定或滥用职权、玩忽职守、徇私舞弊等违法行为的，按照《中华人民共和国预算法》《中华人民共和国公务员法》《中华人民共和国行政监察法》《中华人民共和国预算法实施条例》《财政违法行为处罚处分条例》等国家有关规定追究相应责任</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涉嫌犯罪的，移送司法机关处理。</w:t>
      </w:r>
    </w:p>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outlineLvl w:val="2"/>
        <w:rPr>
          <w:rFonts w:ascii="Times New Roman" w:eastAsia="仿宋_GB2312" w:hAnsi="Times New Roman" w:cs="Times New Roman"/>
          <w:b/>
          <w:color w:val="000000"/>
          <w:kern w:val="0"/>
          <w:sz w:val="32"/>
          <w:szCs w:val="32"/>
          <w:shd w:val="clear" w:color="auto" w:fill="FFFFFF"/>
          <w:lang w:val="zh-TW" w:eastAsia="zh-TW" w:bidi="zh-TW"/>
        </w:rPr>
      </w:pPr>
      <w:bookmarkStart w:id="34" w:name="bookmark34"/>
      <w:r>
        <w:rPr>
          <w:rFonts w:ascii="方正黑体_GBK" w:eastAsia="方正黑体_GBK" w:hAnsi="方正黑体_GBK" w:cs="方正黑体_GBK" w:hint="eastAsia"/>
          <w:bCs/>
          <w:color w:val="000000"/>
          <w:kern w:val="0"/>
          <w:sz w:val="32"/>
          <w:szCs w:val="32"/>
          <w:shd w:val="clear" w:color="auto" w:fill="FFFFFF"/>
          <w:lang w:val="zh-TW" w:eastAsia="zh-TW" w:bidi="zh-TW"/>
        </w:rPr>
        <w:t>第七章</w:t>
      </w:r>
      <w:r>
        <w:rPr>
          <w:rFonts w:ascii="方正黑体_GBK" w:eastAsia="方正黑体_GBK" w:hAnsi="方正黑体_GBK" w:cs="方正黑体_GBK" w:hint="eastAsia"/>
          <w:bCs/>
          <w:color w:val="000000"/>
          <w:kern w:val="0"/>
          <w:sz w:val="32"/>
          <w:szCs w:val="32"/>
          <w:shd w:val="clear" w:color="auto" w:fill="FFFFFF"/>
          <w:lang w:val="zh-TW"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附</w:t>
      </w:r>
      <w:r>
        <w:rPr>
          <w:rFonts w:ascii="方正黑体_GBK" w:eastAsia="方正黑体_GBK" w:hAnsi="方正黑体_GBK" w:cs="方正黑体_GBK" w:hint="eastAsia"/>
          <w:bCs/>
          <w:color w:val="000000"/>
          <w:kern w:val="0"/>
          <w:sz w:val="32"/>
          <w:szCs w:val="32"/>
          <w:shd w:val="clear" w:color="auto" w:fill="FFFFFF"/>
          <w:lang w:val="zh-TW"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则</w:t>
      </w:r>
      <w:bookmarkEnd w:id="34"/>
    </w:p>
    <w:p w:rsidR="008B108D" w:rsidRDefault="008B108D">
      <w:pPr>
        <w:overflowPunct w:val="0"/>
        <w:spacing w:line="620" w:lineRule="exact"/>
        <w:jc w:val="center"/>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58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第三十三条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本办法由市财政</w:t>
      </w:r>
      <w:r>
        <w:rPr>
          <w:rFonts w:ascii="Times New Roman" w:eastAsia="仿宋_GB2312" w:hAnsi="Times New Roman" w:cs="Times New Roman"/>
          <w:color w:val="000000"/>
          <w:kern w:val="0"/>
          <w:sz w:val="32"/>
          <w:szCs w:val="32"/>
          <w:lang w:val="zh-TW" w:bidi="zh-TW"/>
        </w:rPr>
        <w:t>局</w:t>
      </w:r>
      <w:r>
        <w:rPr>
          <w:rFonts w:ascii="Times New Roman" w:eastAsia="仿宋_GB2312" w:hAnsi="Times New Roman" w:cs="Times New Roman"/>
          <w:color w:val="000000"/>
          <w:kern w:val="0"/>
          <w:sz w:val="32"/>
          <w:szCs w:val="32"/>
          <w:lang w:val="zh-TW" w:eastAsia="zh-TW" w:bidi="zh-TW"/>
        </w:rPr>
        <w:t>负责解释。</w:t>
      </w:r>
    </w:p>
    <w:p w:rsidR="008B108D" w:rsidRDefault="000800D5">
      <w:pPr>
        <w:overflowPunct w:val="0"/>
        <w:spacing w:line="620" w:lineRule="exact"/>
        <w:ind w:firstLine="58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第三十四条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各部门（单位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可参照本办法制定本部门（单</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位）的预算绩效目标管理办法或实施细则。</w:t>
      </w:r>
    </w:p>
    <w:p w:rsidR="008B108D" w:rsidRDefault="000800D5">
      <w:pPr>
        <w:overflowPunct w:val="0"/>
        <w:spacing w:line="620" w:lineRule="exact"/>
        <w:ind w:firstLine="58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第三十五条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本办法自发布之日起施行，有效期</w:t>
      </w:r>
      <w:r>
        <w:rPr>
          <w:rFonts w:ascii="Times New Roman" w:eastAsia="仿宋_GB2312" w:hAnsi="Times New Roman" w:cs="Times New Roman"/>
          <w:color w:val="000000"/>
          <w:kern w:val="0"/>
          <w:sz w:val="32"/>
          <w:szCs w:val="32"/>
          <w:lang w:val="zh-TW" w:eastAsia="zh-TW" w:bidi="zh-TW"/>
        </w:rPr>
        <w:t>5</w:t>
      </w:r>
      <w:r>
        <w:rPr>
          <w:rFonts w:ascii="Times New Roman" w:eastAsia="仿宋_GB2312" w:hAnsi="Times New Roman" w:cs="Times New Roman"/>
          <w:color w:val="000000"/>
          <w:kern w:val="0"/>
          <w:sz w:val="32"/>
          <w:szCs w:val="32"/>
          <w:lang w:val="zh-TW" w:eastAsia="zh-TW" w:bidi="zh-TW"/>
        </w:rPr>
        <w:t>年。原</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《白银市市级预算绩效目标管理办法》（市财预发</w:t>
      </w:r>
      <w:r w:rsidR="00F928F8">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2014]10</w:t>
      </w:r>
      <w:r>
        <w:rPr>
          <w:rFonts w:ascii="Times New Roman" w:eastAsia="仿宋_GB2312" w:hAnsi="Times New Roman" w:cs="Times New Roman"/>
          <w:color w:val="000000"/>
          <w:kern w:val="0"/>
          <w:sz w:val="32"/>
          <w:szCs w:val="32"/>
          <w:lang w:val="zh-TW" w:eastAsia="zh-TW" w:bidi="zh-TW"/>
        </w:rPr>
        <w:t>号）同时废止。</w:t>
      </w:r>
    </w:p>
    <w:p w:rsidR="008B108D" w:rsidRDefault="008B108D">
      <w:pPr>
        <w:overflowPunct w:val="0"/>
        <w:spacing w:line="620" w:lineRule="exact"/>
        <w:ind w:firstLine="580"/>
        <w:jc w:val="left"/>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ind w:firstLineChars="200" w:firstLine="600"/>
        <w:jc w:val="left"/>
        <w:rPr>
          <w:rFonts w:ascii="Times New Roman" w:eastAsia="仿宋_GB2312" w:hAnsi="Times New Roman" w:cs="Times New Roman"/>
          <w:color w:val="000000"/>
          <w:kern w:val="0"/>
          <w:sz w:val="30"/>
          <w:szCs w:val="30"/>
          <w:lang w:val="zh-TW" w:eastAsia="zh-TW" w:bidi="zh-TW"/>
        </w:rPr>
      </w:pPr>
      <w:r>
        <w:rPr>
          <w:rFonts w:ascii="Times New Roman" w:eastAsia="仿宋_GB2312" w:hAnsi="Times New Roman" w:cs="Times New Roman"/>
          <w:color w:val="000000"/>
          <w:kern w:val="0"/>
          <w:sz w:val="30"/>
          <w:szCs w:val="30"/>
          <w:lang w:val="zh-TW" w:eastAsia="zh-TW" w:bidi="zh-TW"/>
        </w:rPr>
        <w:t>附：</w:t>
      </w:r>
      <w:r>
        <w:rPr>
          <w:rFonts w:ascii="Times New Roman" w:eastAsia="仿宋_GB2312" w:hAnsi="Times New Roman" w:cs="Times New Roman"/>
          <w:color w:val="000000"/>
          <w:kern w:val="0"/>
          <w:sz w:val="30"/>
          <w:szCs w:val="30"/>
          <w:lang w:bidi="en-US"/>
        </w:rPr>
        <w:t>1-1</w:t>
      </w:r>
      <w:r>
        <w:rPr>
          <w:rFonts w:ascii="Times New Roman" w:eastAsia="仿宋_GB2312" w:hAnsi="Times New Roman" w:cs="Times New Roman" w:hint="eastAsia"/>
          <w:color w:val="000000"/>
          <w:kern w:val="0"/>
          <w:sz w:val="30"/>
          <w:szCs w:val="30"/>
          <w:lang w:bidi="en-US"/>
        </w:rPr>
        <w:t>.</w:t>
      </w:r>
      <w:r>
        <w:rPr>
          <w:rFonts w:ascii="Times New Roman" w:eastAsia="仿宋_GB2312" w:hAnsi="Times New Roman" w:cs="Times New Roman"/>
          <w:color w:val="000000"/>
          <w:kern w:val="0"/>
          <w:sz w:val="30"/>
          <w:szCs w:val="30"/>
          <w:lang w:val="zh-TW" w:eastAsia="zh-TW" w:bidi="zh-TW"/>
        </w:rPr>
        <w:t>项目支出绩效目标申报表（参考模板）</w:t>
      </w:r>
    </w:p>
    <w:p w:rsidR="008B108D" w:rsidRDefault="000800D5">
      <w:pPr>
        <w:tabs>
          <w:tab w:val="left" w:pos="2714"/>
        </w:tabs>
        <w:overflowPunct w:val="0"/>
        <w:spacing w:line="620" w:lineRule="exact"/>
        <w:ind w:firstLineChars="200" w:firstLine="600"/>
        <w:jc w:val="left"/>
        <w:rPr>
          <w:rFonts w:ascii="Times New Roman" w:eastAsia="仿宋_GB2312" w:hAnsi="Times New Roman" w:cs="Times New Roman"/>
          <w:color w:val="000000"/>
          <w:kern w:val="0"/>
          <w:sz w:val="30"/>
          <w:szCs w:val="30"/>
          <w:lang w:val="zh-TW" w:eastAsia="zh-TW" w:bidi="zh-TW"/>
        </w:rPr>
      </w:pPr>
      <w:r>
        <w:rPr>
          <w:rFonts w:ascii="Times New Roman" w:eastAsia="仿宋_GB2312" w:hAnsi="Times New Roman" w:cs="Times New Roman" w:hint="eastAsia"/>
          <w:color w:val="000000"/>
          <w:kern w:val="0"/>
          <w:sz w:val="30"/>
          <w:szCs w:val="30"/>
          <w:lang w:bidi="en-US"/>
        </w:rPr>
        <w:t xml:space="preserve">　　</w:t>
      </w:r>
      <w:r>
        <w:rPr>
          <w:rFonts w:ascii="Times New Roman" w:eastAsia="仿宋_GB2312" w:hAnsi="Times New Roman" w:cs="Times New Roman" w:hint="eastAsia"/>
          <w:color w:val="000000"/>
          <w:kern w:val="0"/>
          <w:sz w:val="30"/>
          <w:szCs w:val="30"/>
          <w:lang w:bidi="en-US"/>
        </w:rPr>
        <w:t>1-2.</w:t>
      </w:r>
      <w:r>
        <w:rPr>
          <w:rFonts w:ascii="Times New Roman" w:eastAsia="仿宋_GB2312" w:hAnsi="Times New Roman" w:cs="Times New Roman"/>
          <w:color w:val="000000"/>
          <w:kern w:val="0"/>
          <w:sz w:val="30"/>
          <w:szCs w:val="30"/>
          <w:lang w:val="zh-TW" w:eastAsia="zh-TW" w:bidi="zh-TW"/>
        </w:rPr>
        <w:t>项目支出绩效目标申报表内容说明</w:t>
      </w:r>
    </w:p>
    <w:p w:rsidR="008B108D" w:rsidRDefault="000800D5">
      <w:pPr>
        <w:tabs>
          <w:tab w:val="left" w:pos="2733"/>
        </w:tabs>
        <w:overflowPunct w:val="0"/>
        <w:spacing w:line="620" w:lineRule="exact"/>
        <w:ind w:firstLineChars="200" w:firstLine="600"/>
        <w:jc w:val="left"/>
        <w:rPr>
          <w:rFonts w:ascii="Times New Roman" w:eastAsia="仿宋_GB2312" w:hAnsi="Times New Roman" w:cs="Times New Roman"/>
          <w:color w:val="000000"/>
          <w:kern w:val="0"/>
          <w:sz w:val="30"/>
          <w:szCs w:val="30"/>
          <w:lang w:val="zh-TW" w:eastAsia="zh-TW" w:bidi="zh-TW"/>
        </w:rPr>
      </w:pPr>
      <w:r>
        <w:rPr>
          <w:rFonts w:ascii="Times New Roman" w:eastAsia="仿宋_GB2312" w:hAnsi="Times New Roman" w:cs="Times New Roman" w:hint="eastAsia"/>
          <w:color w:val="000000"/>
          <w:kern w:val="0"/>
          <w:sz w:val="30"/>
          <w:szCs w:val="30"/>
          <w:lang w:bidi="en-US"/>
        </w:rPr>
        <w:t xml:space="preserve">　　</w:t>
      </w:r>
      <w:r>
        <w:rPr>
          <w:rFonts w:ascii="Times New Roman" w:eastAsia="仿宋_GB2312" w:hAnsi="Times New Roman" w:cs="Times New Roman" w:hint="eastAsia"/>
          <w:color w:val="000000"/>
          <w:kern w:val="0"/>
          <w:sz w:val="30"/>
          <w:szCs w:val="30"/>
          <w:lang w:bidi="en-US"/>
        </w:rPr>
        <w:t>2-</w:t>
      </w:r>
      <w:r>
        <w:rPr>
          <w:rFonts w:ascii="Times New Roman" w:eastAsia="仿宋_GB2312" w:hAnsi="Times New Roman" w:cs="Times New Roman"/>
          <w:color w:val="000000"/>
          <w:kern w:val="0"/>
          <w:sz w:val="30"/>
          <w:szCs w:val="30"/>
          <w:lang w:bidi="en-US"/>
        </w:rPr>
        <w:t>1.</w:t>
      </w:r>
      <w:r>
        <w:rPr>
          <w:rFonts w:ascii="Times New Roman" w:eastAsia="仿宋_GB2312" w:hAnsi="Times New Roman" w:cs="Times New Roman"/>
          <w:color w:val="000000"/>
          <w:kern w:val="0"/>
          <w:sz w:val="30"/>
          <w:szCs w:val="30"/>
          <w:lang w:val="zh-TW" w:eastAsia="zh-TW" w:bidi="zh-TW"/>
        </w:rPr>
        <w:t>部门（单位</w:t>
      </w:r>
      <w:r>
        <w:rPr>
          <w:rFonts w:ascii="Times New Roman" w:eastAsia="仿宋_GB2312" w:hAnsi="Times New Roman" w:cs="Times New Roman"/>
          <w:color w:val="000000"/>
          <w:kern w:val="0"/>
          <w:sz w:val="30"/>
          <w:szCs w:val="30"/>
          <w:lang w:bidi="en-US"/>
        </w:rPr>
        <w:t>）</w:t>
      </w:r>
      <w:r>
        <w:rPr>
          <w:rFonts w:ascii="Times New Roman" w:eastAsia="仿宋_GB2312" w:hAnsi="Times New Roman" w:cs="Times New Roman"/>
          <w:color w:val="000000"/>
          <w:kern w:val="0"/>
          <w:sz w:val="30"/>
          <w:szCs w:val="30"/>
          <w:lang w:val="zh-TW" w:eastAsia="zh-TW" w:bidi="zh-TW"/>
        </w:rPr>
        <w:t>整体支出绩效目标申报表（参考模板</w:t>
      </w:r>
      <w:r>
        <w:rPr>
          <w:rFonts w:ascii="Times New Roman" w:eastAsia="仿宋_GB2312" w:hAnsi="Times New Roman" w:cs="Times New Roman"/>
          <w:color w:val="000000"/>
          <w:kern w:val="0"/>
          <w:sz w:val="30"/>
          <w:szCs w:val="30"/>
          <w:lang w:bidi="en-US"/>
        </w:rPr>
        <w:t>）</w:t>
      </w:r>
    </w:p>
    <w:p w:rsidR="008B108D" w:rsidRDefault="000800D5">
      <w:pPr>
        <w:tabs>
          <w:tab w:val="left" w:pos="2733"/>
        </w:tabs>
        <w:overflowPunct w:val="0"/>
        <w:spacing w:line="620" w:lineRule="exact"/>
        <w:ind w:firstLineChars="200" w:firstLine="600"/>
        <w:jc w:val="left"/>
        <w:rPr>
          <w:rFonts w:ascii="Times New Roman" w:eastAsia="仿宋_GB2312" w:hAnsi="Times New Roman" w:cs="Times New Roman"/>
          <w:color w:val="000000" w:themeColor="text1"/>
          <w:kern w:val="0"/>
          <w:sz w:val="30"/>
          <w:szCs w:val="30"/>
          <w:lang w:val="zh-TW" w:eastAsia="zh-TW" w:bidi="zh-TW"/>
        </w:rPr>
      </w:pPr>
      <w:r>
        <w:rPr>
          <w:rFonts w:ascii="Times New Roman" w:eastAsia="仿宋_GB2312" w:hAnsi="Times New Roman" w:cs="Times New Roman" w:hint="eastAsia"/>
          <w:color w:val="000000"/>
          <w:kern w:val="0"/>
          <w:sz w:val="30"/>
          <w:szCs w:val="30"/>
          <w:lang w:bidi="en-US"/>
        </w:rPr>
        <w:t xml:space="preserve">　</w:t>
      </w:r>
      <w:r>
        <w:rPr>
          <w:rFonts w:ascii="Times New Roman" w:eastAsia="仿宋_GB2312" w:hAnsi="Times New Roman" w:cs="Times New Roman" w:hint="eastAsia"/>
          <w:color w:val="000000" w:themeColor="text1"/>
          <w:kern w:val="0"/>
          <w:sz w:val="30"/>
          <w:szCs w:val="30"/>
          <w:lang w:bidi="en-US"/>
        </w:rPr>
        <w:t xml:space="preserve">　</w:t>
      </w:r>
      <w:r>
        <w:rPr>
          <w:rFonts w:ascii="Times New Roman" w:eastAsia="仿宋_GB2312" w:hAnsi="Times New Roman" w:cs="Times New Roman" w:hint="eastAsia"/>
          <w:color w:val="000000" w:themeColor="text1"/>
          <w:kern w:val="0"/>
          <w:sz w:val="30"/>
          <w:szCs w:val="30"/>
          <w:lang w:bidi="en-US"/>
        </w:rPr>
        <w:t>2-</w:t>
      </w:r>
      <w:r>
        <w:rPr>
          <w:rFonts w:ascii="Times New Roman" w:eastAsia="仿宋_GB2312" w:hAnsi="Times New Roman" w:cs="Times New Roman"/>
          <w:color w:val="000000" w:themeColor="text1"/>
          <w:kern w:val="0"/>
          <w:sz w:val="30"/>
          <w:szCs w:val="30"/>
          <w:lang w:bidi="en-US"/>
        </w:rPr>
        <w:t>2.</w:t>
      </w:r>
      <w:r>
        <w:rPr>
          <w:rFonts w:ascii="Times New Roman" w:eastAsia="仿宋_GB2312" w:hAnsi="Times New Roman" w:cs="Times New Roman"/>
          <w:color w:val="000000" w:themeColor="text1"/>
          <w:kern w:val="0"/>
          <w:sz w:val="30"/>
          <w:szCs w:val="30"/>
          <w:lang w:val="zh-TW" w:eastAsia="zh-TW" w:bidi="zh-TW"/>
        </w:rPr>
        <w:t>部门（单位</w:t>
      </w:r>
      <w:r>
        <w:rPr>
          <w:rFonts w:ascii="Times New Roman" w:eastAsia="仿宋_GB2312" w:hAnsi="Times New Roman" w:cs="Times New Roman"/>
          <w:color w:val="000000" w:themeColor="text1"/>
          <w:kern w:val="0"/>
          <w:sz w:val="30"/>
          <w:szCs w:val="30"/>
          <w:lang w:bidi="en-US"/>
        </w:rPr>
        <w:t>）</w:t>
      </w:r>
      <w:r>
        <w:rPr>
          <w:rFonts w:ascii="Times New Roman" w:eastAsia="仿宋_GB2312" w:hAnsi="Times New Roman" w:cs="Times New Roman"/>
          <w:color w:val="000000" w:themeColor="text1"/>
          <w:kern w:val="0"/>
          <w:sz w:val="30"/>
          <w:szCs w:val="30"/>
          <w:lang w:val="zh-TW" w:eastAsia="zh-TW" w:bidi="zh-TW"/>
        </w:rPr>
        <w:t>整体支出绩效目标申报表填报说明</w:t>
      </w:r>
    </w:p>
    <w:p w:rsidR="008B108D" w:rsidRDefault="000800D5">
      <w:pPr>
        <w:tabs>
          <w:tab w:val="left" w:pos="2733"/>
        </w:tabs>
        <w:overflowPunct w:val="0"/>
        <w:spacing w:line="620" w:lineRule="exact"/>
        <w:ind w:firstLineChars="200" w:firstLine="600"/>
        <w:jc w:val="left"/>
        <w:rPr>
          <w:rFonts w:ascii="Times New Roman" w:eastAsia="仿宋_GB2312" w:hAnsi="Times New Roman" w:cs="Times New Roman"/>
          <w:color w:val="000000" w:themeColor="text1"/>
          <w:kern w:val="0"/>
          <w:sz w:val="30"/>
          <w:szCs w:val="30"/>
          <w:lang w:val="zh-TW" w:eastAsia="zh-TW" w:bidi="zh-TW"/>
        </w:rPr>
      </w:pPr>
      <w:r>
        <w:rPr>
          <w:rFonts w:ascii="Times New Roman" w:eastAsia="仿宋_GB2312" w:hAnsi="Times New Roman" w:cs="Times New Roman" w:hint="eastAsia"/>
          <w:color w:val="000000" w:themeColor="text1"/>
          <w:kern w:val="0"/>
          <w:sz w:val="30"/>
          <w:szCs w:val="30"/>
          <w:lang w:bidi="en-US"/>
        </w:rPr>
        <w:t xml:space="preserve">　　</w:t>
      </w:r>
      <w:r>
        <w:rPr>
          <w:rFonts w:ascii="Times New Roman" w:eastAsia="仿宋_GB2312" w:hAnsi="Times New Roman" w:cs="Times New Roman" w:hint="eastAsia"/>
          <w:color w:val="000000" w:themeColor="text1"/>
          <w:kern w:val="0"/>
          <w:sz w:val="30"/>
          <w:szCs w:val="30"/>
          <w:lang w:bidi="en-US"/>
        </w:rPr>
        <w:t>3-</w:t>
      </w:r>
      <w:r>
        <w:rPr>
          <w:rFonts w:ascii="Times New Roman" w:eastAsia="仿宋_GB2312" w:hAnsi="Times New Roman" w:cs="Times New Roman"/>
          <w:color w:val="000000" w:themeColor="text1"/>
          <w:kern w:val="0"/>
          <w:sz w:val="30"/>
          <w:szCs w:val="30"/>
          <w:lang w:bidi="en-US"/>
        </w:rPr>
        <w:t>1.</w:t>
      </w:r>
      <w:r>
        <w:rPr>
          <w:rFonts w:ascii="Times New Roman" w:eastAsia="仿宋_GB2312" w:hAnsi="Times New Roman" w:cs="Times New Roman"/>
          <w:color w:val="000000" w:themeColor="text1"/>
          <w:kern w:val="0"/>
          <w:sz w:val="30"/>
          <w:szCs w:val="30"/>
          <w:lang w:val="zh-TW" w:eastAsia="zh-TW" w:bidi="zh-TW"/>
        </w:rPr>
        <w:t>项目支出绩效目标审核表（参考模板）</w:t>
      </w:r>
    </w:p>
    <w:p w:rsidR="008B108D" w:rsidRDefault="000800D5">
      <w:pPr>
        <w:overflowPunct w:val="0"/>
        <w:spacing w:line="620" w:lineRule="exact"/>
        <w:ind w:firstLineChars="200" w:firstLine="600"/>
        <w:jc w:val="left"/>
        <w:rPr>
          <w:rFonts w:ascii="Times New Roman" w:eastAsia="仿宋_GB2312" w:hAnsi="Times New Roman" w:cs="Times New Roman"/>
          <w:color w:val="000000" w:themeColor="text1"/>
          <w:kern w:val="0"/>
          <w:sz w:val="30"/>
          <w:szCs w:val="30"/>
          <w:lang w:val="zh-TW" w:eastAsia="zh-TW" w:bidi="zh-TW"/>
        </w:rPr>
      </w:pPr>
      <w:r>
        <w:rPr>
          <w:rFonts w:ascii="Times New Roman" w:eastAsia="仿宋_GB2312" w:hAnsi="Times New Roman" w:cs="Times New Roman" w:hint="eastAsia"/>
          <w:color w:val="000000" w:themeColor="text1"/>
          <w:kern w:val="0"/>
          <w:sz w:val="30"/>
          <w:szCs w:val="30"/>
          <w:lang w:bidi="en-US"/>
        </w:rPr>
        <w:t xml:space="preserve">　　</w:t>
      </w:r>
      <w:r>
        <w:rPr>
          <w:rFonts w:ascii="Times New Roman" w:eastAsia="仿宋_GB2312" w:hAnsi="Times New Roman" w:cs="Times New Roman"/>
          <w:color w:val="000000" w:themeColor="text1"/>
          <w:kern w:val="0"/>
          <w:sz w:val="30"/>
          <w:szCs w:val="30"/>
          <w:lang w:bidi="en-US"/>
        </w:rPr>
        <w:t>3-2.</w:t>
      </w:r>
      <w:r>
        <w:rPr>
          <w:rFonts w:ascii="Times New Roman" w:eastAsia="仿宋_GB2312" w:hAnsi="Times New Roman" w:cs="Times New Roman"/>
          <w:color w:val="000000" w:themeColor="text1"/>
          <w:kern w:val="0"/>
          <w:sz w:val="30"/>
          <w:szCs w:val="30"/>
          <w:lang w:val="zh-TW" w:eastAsia="zh-TW" w:bidi="zh-TW"/>
        </w:rPr>
        <w:t>项目支出绩效目标审核表填报说明</w:t>
      </w:r>
      <w:r>
        <w:rPr>
          <w:rFonts w:ascii="Times New Roman" w:eastAsia="仿宋_GB2312" w:hAnsi="Times New Roman" w:cs="Times New Roman"/>
          <w:color w:val="000000" w:themeColor="text1"/>
          <w:kern w:val="0"/>
          <w:sz w:val="30"/>
          <w:szCs w:val="30"/>
          <w:lang w:val="zh-TW" w:eastAsia="zh-TW" w:bidi="zh-TW"/>
        </w:rPr>
        <w:t xml:space="preserve"> </w:t>
      </w:r>
    </w:p>
    <w:p w:rsidR="008B108D" w:rsidRDefault="000800D5">
      <w:pPr>
        <w:overflowPunct w:val="0"/>
        <w:spacing w:line="620" w:lineRule="exact"/>
        <w:ind w:firstLineChars="200" w:firstLine="684"/>
        <w:jc w:val="left"/>
        <w:rPr>
          <w:rFonts w:ascii="仿宋_GB2312" w:eastAsia="仿宋_GB2312" w:hAnsi="仿宋_GB2312" w:cs="仿宋_GB2312"/>
          <w:color w:val="000000" w:themeColor="text1"/>
          <w:kern w:val="0"/>
          <w:sz w:val="32"/>
          <w:szCs w:val="32"/>
          <w:lang w:val="zh-TW" w:eastAsia="zh-TW" w:bidi="zh-TW"/>
        </w:rPr>
        <w:sectPr w:rsidR="008B108D">
          <w:headerReference w:type="even" r:id="rId15"/>
          <w:footerReference w:type="even" r:id="rId16"/>
          <w:footerReference w:type="default" r:id="rId17"/>
          <w:headerReference w:type="first" r:id="rId18"/>
          <w:footerReference w:type="first" r:id="rId19"/>
          <w:pgSz w:w="11900" w:h="16840"/>
          <w:pgMar w:top="1587" w:right="1474" w:bottom="1587" w:left="1474" w:header="0" w:footer="6" w:gutter="0"/>
          <w:pgNumType w:start="1"/>
          <w:cols w:space="0"/>
          <w:titlePg/>
          <w:docGrid w:linePitch="360"/>
        </w:sectPr>
      </w:pPr>
      <w:r>
        <w:rPr>
          <w:rFonts w:ascii="Times New Roman" w:eastAsia="仿宋_GB2312" w:hAnsi="Times New Roman" w:cs="Times New Roman" w:hint="eastAsia"/>
          <w:color w:val="000000" w:themeColor="text1"/>
          <w:spacing w:val="11"/>
          <w:kern w:val="0"/>
          <w:sz w:val="32"/>
          <w:szCs w:val="32"/>
          <w:lang w:bidi="en-US"/>
        </w:rPr>
        <w:t xml:space="preserve">　</w:t>
      </w:r>
      <w:r>
        <w:rPr>
          <w:rFonts w:ascii="Times New Roman" w:eastAsia="仿宋_GB2312" w:hAnsi="Times New Roman" w:cs="Times New Roman" w:hint="eastAsia"/>
          <w:color w:val="000000" w:themeColor="text1"/>
          <w:spacing w:val="11"/>
          <w:kern w:val="0"/>
          <w:sz w:val="32"/>
          <w:szCs w:val="32"/>
          <w:lang w:bidi="en-US"/>
        </w:rPr>
        <w:t xml:space="preserve"> </w:t>
      </w:r>
      <w:r>
        <w:rPr>
          <w:rFonts w:ascii="Times New Roman" w:eastAsia="仿宋_GB2312" w:hAnsi="Times New Roman" w:cs="Times New Roman"/>
          <w:color w:val="000000" w:themeColor="text1"/>
          <w:kern w:val="0"/>
          <w:sz w:val="32"/>
          <w:szCs w:val="32"/>
          <w:lang w:bidi="en-US"/>
        </w:rPr>
        <w:t>4.</w:t>
      </w:r>
      <w:r>
        <w:rPr>
          <w:rFonts w:ascii="仿宋_GB2312" w:eastAsia="仿宋_GB2312" w:hAnsi="仿宋_GB2312" w:cs="仿宋_GB2312" w:hint="eastAsia"/>
          <w:color w:val="000000" w:themeColor="text1"/>
          <w:kern w:val="0"/>
          <w:sz w:val="32"/>
          <w:szCs w:val="32"/>
          <w:lang w:val="zh-TW" w:eastAsia="zh-TW" w:bidi="zh-TW"/>
        </w:rPr>
        <w:t>市级预算部门预算绩效目标管理流程图</w:t>
      </w:r>
    </w:p>
    <w:tbl>
      <w:tblPr>
        <w:tblW w:w="9028" w:type="dxa"/>
        <w:tblLayout w:type="fixed"/>
        <w:tblCellMar>
          <w:left w:w="0" w:type="dxa"/>
          <w:right w:w="0" w:type="dxa"/>
        </w:tblCellMar>
        <w:tblLook w:val="04A0" w:firstRow="1" w:lastRow="0" w:firstColumn="1" w:lastColumn="0" w:noHBand="0" w:noVBand="1"/>
      </w:tblPr>
      <w:tblGrid>
        <w:gridCol w:w="608"/>
        <w:gridCol w:w="973"/>
        <w:gridCol w:w="257"/>
        <w:gridCol w:w="2119"/>
        <w:gridCol w:w="1187"/>
        <w:gridCol w:w="729"/>
        <w:gridCol w:w="1340"/>
        <w:gridCol w:w="660"/>
        <w:gridCol w:w="1155"/>
      </w:tblGrid>
      <w:tr w:rsidR="008B108D">
        <w:trPr>
          <w:trHeight w:val="330"/>
        </w:trPr>
        <w:tc>
          <w:tcPr>
            <w:tcW w:w="3957" w:type="dxa"/>
            <w:gridSpan w:val="4"/>
            <w:tcBorders>
              <w:top w:val="nil"/>
              <w:left w:val="nil"/>
              <w:bottom w:val="nil"/>
              <w:right w:val="nil"/>
            </w:tcBorders>
            <w:shd w:val="clear" w:color="auto" w:fill="auto"/>
            <w:noWrap/>
            <w:tcMar>
              <w:top w:w="15" w:type="dxa"/>
              <w:left w:w="15" w:type="dxa"/>
              <w:right w:w="15" w:type="dxa"/>
            </w:tcMar>
            <w:vAlign w:val="center"/>
          </w:tcPr>
          <w:p w:rsidR="008B108D" w:rsidRDefault="000800D5">
            <w:pPr>
              <w:rPr>
                <w:rFonts w:ascii="黑体" w:eastAsia="黑体" w:hAnsi="宋体" w:cs="黑体"/>
                <w:color w:val="000000"/>
                <w:sz w:val="24"/>
                <w:szCs w:val="24"/>
              </w:rPr>
            </w:pPr>
            <w:r>
              <w:rPr>
                <w:rStyle w:val="font51"/>
                <w:lang w:bidi="ar"/>
              </w:rPr>
              <w:lastRenderedPageBreak/>
              <w:t>附</w:t>
            </w:r>
            <w:r>
              <w:rPr>
                <w:rStyle w:val="font11"/>
                <w:rFonts w:eastAsia="宋体"/>
                <w:lang w:bidi="ar"/>
              </w:rPr>
              <w:t>1-1</w:t>
            </w:r>
            <w:r>
              <w:rPr>
                <w:rStyle w:val="font51"/>
                <w:lang w:bidi="ar"/>
              </w:rPr>
              <w:t>：</w:t>
            </w:r>
          </w:p>
        </w:tc>
        <w:tc>
          <w:tcPr>
            <w:tcW w:w="1187"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729"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1340"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660"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1155"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宋体" w:eastAsia="宋体" w:hAnsi="宋体" w:cs="宋体"/>
                <w:color w:val="000000"/>
                <w:sz w:val="24"/>
                <w:szCs w:val="24"/>
              </w:rPr>
            </w:pPr>
          </w:p>
        </w:tc>
      </w:tr>
      <w:tr w:rsidR="008B108D">
        <w:trPr>
          <w:trHeight w:val="880"/>
        </w:trPr>
        <w:tc>
          <w:tcPr>
            <w:tcW w:w="9028" w:type="dxa"/>
            <w:gridSpan w:val="9"/>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项目支出绩效目标申报表（参考模板）</w:t>
            </w:r>
          </w:p>
        </w:tc>
      </w:tr>
      <w:tr w:rsidR="008B108D">
        <w:trPr>
          <w:trHeight w:val="340"/>
        </w:trPr>
        <w:tc>
          <w:tcPr>
            <w:tcW w:w="9028" w:type="dxa"/>
            <w:gridSpan w:val="9"/>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楷体_GB2312" w:eastAsia="楷体_GB2312" w:hAnsi="宋体" w:cs="楷体_GB2312"/>
                <w:color w:val="000000"/>
                <w:sz w:val="24"/>
                <w:szCs w:val="24"/>
              </w:rPr>
            </w:pPr>
            <w:r>
              <w:rPr>
                <w:rFonts w:ascii="Times New Roman" w:eastAsia="楷体_GB2312" w:hAnsi="Times New Roman" w:cs="Times New Roman"/>
                <w:color w:val="000000"/>
                <w:kern w:val="0"/>
                <w:sz w:val="32"/>
                <w:szCs w:val="32"/>
                <w:lang w:bidi="ar"/>
              </w:rPr>
              <w:t>（</w:t>
            </w:r>
            <w:r w:rsidR="00676933">
              <w:rPr>
                <w:rFonts w:ascii="Times New Roman" w:eastAsia="楷体_GB2312" w:hAnsi="Times New Roman" w:cs="Times New Roman"/>
                <w:color w:val="000000"/>
                <w:kern w:val="0"/>
                <w:sz w:val="32"/>
                <w:szCs w:val="32"/>
                <w:lang w:bidi="ar"/>
              </w:rPr>
              <w:t xml:space="preserve"> 20 </w:t>
            </w:r>
            <w:r>
              <w:rPr>
                <w:rFonts w:ascii="Times New Roman" w:eastAsia="楷体_GB2312" w:hAnsi="Times New Roman" w:cs="Times New Roman"/>
                <w:color w:val="000000"/>
                <w:kern w:val="0"/>
                <w:sz w:val="32"/>
                <w:szCs w:val="32"/>
                <w:lang w:bidi="ar"/>
              </w:rPr>
              <w:t>××</w:t>
            </w:r>
            <w:r>
              <w:rPr>
                <w:rFonts w:ascii="Times New Roman" w:eastAsia="楷体_GB2312" w:hAnsi="Times New Roman" w:cs="Times New Roman"/>
                <w:color w:val="000000"/>
                <w:kern w:val="0"/>
                <w:sz w:val="32"/>
                <w:szCs w:val="32"/>
                <w:lang w:bidi="ar"/>
              </w:rPr>
              <w:t>年度）</w:t>
            </w:r>
          </w:p>
        </w:tc>
      </w:tr>
      <w:tr w:rsidR="008B108D">
        <w:trPr>
          <w:trHeight w:hRule="exact" w:val="510"/>
        </w:trPr>
        <w:tc>
          <w:tcPr>
            <w:tcW w:w="1838"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项目名称</w:t>
            </w:r>
          </w:p>
        </w:tc>
        <w:tc>
          <w:tcPr>
            <w:tcW w:w="719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r>
      <w:tr w:rsidR="008B108D">
        <w:trPr>
          <w:trHeight w:hRule="exact" w:val="690"/>
        </w:trPr>
        <w:tc>
          <w:tcPr>
            <w:tcW w:w="1838"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主管部门</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及代码</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实施单位</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r>
      <w:tr w:rsidR="008B108D">
        <w:trPr>
          <w:trHeight w:hRule="exact" w:val="510"/>
        </w:trPr>
        <w:tc>
          <w:tcPr>
            <w:tcW w:w="1838"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项目属性</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项目期</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r>
      <w:tr w:rsidR="008B108D">
        <w:trPr>
          <w:trHeight w:hRule="exact" w:val="510"/>
        </w:trPr>
        <w:tc>
          <w:tcPr>
            <w:tcW w:w="1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项目资金</w:t>
            </w:r>
            <w:r>
              <w:rPr>
                <w:rFonts w:ascii="仿宋_GB2312" w:eastAsia="仿宋_GB2312" w:hAnsi="宋体" w:cs="仿宋_GB2312" w:hint="eastAsia"/>
                <w:color w:val="000000"/>
                <w:kern w:val="0"/>
                <w:sz w:val="20"/>
                <w:szCs w:val="20"/>
                <w:lang w:bidi="ar"/>
              </w:rPr>
              <w:br/>
              <w:t>（万元）</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中期资金总额：</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2069"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年度资金总额：</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right"/>
              <w:rPr>
                <w:rFonts w:ascii="仿宋_GB2312" w:eastAsia="仿宋_GB2312" w:hAnsi="宋体" w:cs="仿宋_GB2312"/>
                <w:color w:val="000000"/>
                <w:sz w:val="20"/>
                <w:szCs w:val="20"/>
              </w:rPr>
            </w:pPr>
          </w:p>
        </w:tc>
      </w:tr>
      <w:tr w:rsidR="008B108D">
        <w:trPr>
          <w:trHeight w:hRule="exact" w:val="510"/>
        </w:trPr>
        <w:tc>
          <w:tcPr>
            <w:tcW w:w="18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其中：财政拨款</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2069"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其中：财政拨款</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right"/>
              <w:rPr>
                <w:rFonts w:ascii="仿宋_GB2312" w:eastAsia="仿宋_GB2312" w:hAnsi="宋体" w:cs="仿宋_GB2312"/>
                <w:color w:val="000000"/>
                <w:sz w:val="20"/>
                <w:szCs w:val="20"/>
              </w:rPr>
            </w:pPr>
          </w:p>
        </w:tc>
      </w:tr>
      <w:tr w:rsidR="008B108D">
        <w:trPr>
          <w:trHeight w:hRule="exact" w:val="510"/>
        </w:trPr>
        <w:tc>
          <w:tcPr>
            <w:tcW w:w="18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其他资金</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2069"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其他资金</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right"/>
              <w:rPr>
                <w:rFonts w:ascii="仿宋_GB2312" w:eastAsia="仿宋_GB2312" w:hAnsi="宋体" w:cs="仿宋_GB2312"/>
                <w:color w:val="000000"/>
                <w:sz w:val="20"/>
                <w:szCs w:val="20"/>
              </w:rPr>
            </w:pPr>
          </w:p>
        </w:tc>
      </w:tr>
      <w:tr w:rsidR="008B108D">
        <w:trPr>
          <w:trHeight w:val="580"/>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总</w:t>
            </w:r>
            <w:r>
              <w:rPr>
                <w:rFonts w:ascii="仿宋_GB2312" w:eastAsia="仿宋_GB2312" w:hAnsi="宋体" w:cs="仿宋_GB2312" w:hint="eastAsia"/>
                <w:color w:val="000000"/>
                <w:kern w:val="0"/>
                <w:sz w:val="20"/>
                <w:szCs w:val="20"/>
                <w:lang w:bidi="ar"/>
              </w:rPr>
              <w:br/>
              <w:t>体</w:t>
            </w:r>
            <w:r>
              <w:rPr>
                <w:rFonts w:ascii="仿宋_GB2312" w:eastAsia="仿宋_GB2312" w:hAnsi="宋体" w:cs="仿宋_GB2312" w:hint="eastAsia"/>
                <w:color w:val="000000"/>
                <w:kern w:val="0"/>
                <w:sz w:val="20"/>
                <w:szCs w:val="20"/>
                <w:lang w:bidi="ar"/>
              </w:rPr>
              <w:br/>
              <w:t>目</w:t>
            </w:r>
            <w:r>
              <w:rPr>
                <w:rFonts w:ascii="仿宋_GB2312" w:eastAsia="仿宋_GB2312" w:hAnsi="宋体" w:cs="仿宋_GB2312" w:hint="eastAsia"/>
                <w:color w:val="000000"/>
                <w:kern w:val="0"/>
                <w:sz w:val="20"/>
                <w:szCs w:val="20"/>
                <w:lang w:bidi="ar"/>
              </w:rPr>
              <w:br/>
              <w:t>标</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中期目标（20××年—20××+n年）</w:t>
            </w:r>
          </w:p>
        </w:tc>
        <w:tc>
          <w:tcPr>
            <w:tcW w:w="388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年度目标</w:t>
            </w:r>
          </w:p>
        </w:tc>
      </w:tr>
      <w:tr w:rsidR="008B108D">
        <w:trPr>
          <w:trHeight w:val="1520"/>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108D" w:rsidRDefault="000800D5">
            <w:pPr>
              <w:widowControl/>
              <w:jc w:val="left"/>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br/>
              <w:t xml:space="preserve"> 目标1：</w:t>
            </w:r>
            <w:r>
              <w:rPr>
                <w:rFonts w:ascii="仿宋_GB2312" w:eastAsia="仿宋_GB2312" w:hAnsi="宋体" w:cs="仿宋_GB2312" w:hint="eastAsia"/>
                <w:color w:val="000000"/>
                <w:kern w:val="0"/>
                <w:sz w:val="20"/>
                <w:szCs w:val="20"/>
                <w:lang w:bidi="ar"/>
              </w:rPr>
              <w:br/>
              <w:t xml:space="preserve"> 目标2：</w:t>
            </w:r>
            <w:r>
              <w:rPr>
                <w:rFonts w:ascii="仿宋_GB2312" w:eastAsia="仿宋_GB2312" w:hAnsi="宋体" w:cs="仿宋_GB2312" w:hint="eastAsia"/>
                <w:color w:val="000000"/>
                <w:kern w:val="0"/>
                <w:sz w:val="20"/>
                <w:szCs w:val="20"/>
                <w:lang w:bidi="ar"/>
              </w:rPr>
              <w:br/>
              <w:t xml:space="preserve"> 目标3：</w:t>
            </w:r>
            <w:r>
              <w:rPr>
                <w:rFonts w:ascii="仿宋_GB2312" w:eastAsia="仿宋_GB2312" w:hAnsi="宋体" w:cs="仿宋_GB2312" w:hint="eastAsia"/>
                <w:color w:val="000000"/>
                <w:kern w:val="0"/>
                <w:sz w:val="20"/>
                <w:szCs w:val="20"/>
                <w:lang w:bidi="ar"/>
              </w:rPr>
              <w:br/>
              <w:t xml:space="preserve"> ……</w:t>
            </w:r>
          </w:p>
        </w:tc>
        <w:tc>
          <w:tcPr>
            <w:tcW w:w="388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108D" w:rsidRDefault="000800D5">
            <w:pPr>
              <w:widowControl/>
              <w:jc w:val="left"/>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br/>
              <w:t xml:space="preserve"> 目标1：</w:t>
            </w:r>
            <w:r>
              <w:rPr>
                <w:rFonts w:ascii="仿宋_GB2312" w:eastAsia="仿宋_GB2312" w:hAnsi="宋体" w:cs="仿宋_GB2312" w:hint="eastAsia"/>
                <w:color w:val="000000"/>
                <w:kern w:val="0"/>
                <w:sz w:val="20"/>
                <w:szCs w:val="20"/>
                <w:lang w:bidi="ar"/>
              </w:rPr>
              <w:br/>
              <w:t xml:space="preserve"> 目标2：</w:t>
            </w:r>
            <w:r>
              <w:rPr>
                <w:rFonts w:ascii="仿宋_GB2312" w:eastAsia="仿宋_GB2312" w:hAnsi="宋体" w:cs="仿宋_GB2312" w:hint="eastAsia"/>
                <w:color w:val="000000"/>
                <w:kern w:val="0"/>
                <w:sz w:val="20"/>
                <w:szCs w:val="20"/>
                <w:lang w:bidi="ar"/>
              </w:rPr>
              <w:br/>
              <w:t xml:space="preserve"> 目标3：</w:t>
            </w:r>
            <w:r>
              <w:rPr>
                <w:rFonts w:ascii="仿宋_GB2312" w:eastAsia="仿宋_GB2312" w:hAnsi="宋体" w:cs="仿宋_GB2312" w:hint="eastAsia"/>
                <w:color w:val="000000"/>
                <w:kern w:val="0"/>
                <w:sz w:val="20"/>
                <w:szCs w:val="20"/>
                <w:lang w:bidi="ar"/>
              </w:rPr>
              <w:br/>
              <w:t xml:space="preserve"> ……</w:t>
            </w:r>
          </w:p>
        </w:tc>
      </w:tr>
      <w:tr w:rsidR="008B108D">
        <w:trPr>
          <w:trHeight w:val="1012"/>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绩</w:t>
            </w:r>
            <w:r>
              <w:rPr>
                <w:rFonts w:ascii="仿宋_GB2312" w:eastAsia="仿宋_GB2312" w:hAnsi="宋体" w:cs="仿宋_GB2312" w:hint="eastAsia"/>
                <w:color w:val="000000"/>
                <w:kern w:val="0"/>
                <w:sz w:val="20"/>
                <w:szCs w:val="20"/>
                <w:lang w:bidi="ar"/>
              </w:rPr>
              <w:br/>
              <w:t>效</w:t>
            </w:r>
            <w:r>
              <w:rPr>
                <w:rFonts w:ascii="仿宋_GB2312" w:eastAsia="仿宋_GB2312" w:hAnsi="宋体" w:cs="仿宋_GB2312" w:hint="eastAsia"/>
                <w:color w:val="000000"/>
                <w:kern w:val="0"/>
                <w:sz w:val="20"/>
                <w:szCs w:val="20"/>
                <w:lang w:bidi="ar"/>
              </w:rPr>
              <w:br/>
              <w:t>指</w:t>
            </w:r>
            <w:r>
              <w:rPr>
                <w:rFonts w:ascii="仿宋_GB2312" w:eastAsia="仿宋_GB2312" w:hAnsi="宋体" w:cs="仿宋_GB2312" w:hint="eastAsia"/>
                <w:color w:val="000000"/>
                <w:kern w:val="0"/>
                <w:sz w:val="20"/>
                <w:szCs w:val="20"/>
                <w:lang w:bidi="ar"/>
              </w:rPr>
              <w:br/>
              <w:t>标</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一级</w:t>
            </w:r>
            <w:r>
              <w:rPr>
                <w:rFonts w:ascii="仿宋_GB2312" w:eastAsia="仿宋_GB2312" w:hAnsi="宋体" w:cs="仿宋_GB2312" w:hint="eastAsia"/>
                <w:color w:val="000000"/>
                <w:kern w:val="0"/>
                <w:sz w:val="20"/>
                <w:szCs w:val="20"/>
                <w:lang w:bidi="ar"/>
              </w:rPr>
              <w:br/>
              <w:t>指标</w:t>
            </w:r>
          </w:p>
        </w:tc>
        <w:tc>
          <w:tcPr>
            <w:tcW w:w="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二级</w:t>
            </w:r>
            <w:r>
              <w:rPr>
                <w:rFonts w:ascii="仿宋_GB2312" w:eastAsia="仿宋_GB2312" w:hAnsi="宋体" w:cs="仿宋_GB2312" w:hint="eastAsia"/>
                <w:color w:val="000000"/>
                <w:kern w:val="0"/>
                <w:sz w:val="20"/>
                <w:szCs w:val="20"/>
                <w:lang w:bidi="ar"/>
              </w:rPr>
              <w:br/>
              <w:t>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三级指标</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指标值</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二级</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指标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三级指标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指标值</w:t>
            </w:r>
          </w:p>
        </w:tc>
      </w:tr>
      <w:tr w:rsidR="008B108D">
        <w:trPr>
          <w:trHeight w:hRule="exact" w:val="454"/>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产</w:t>
            </w:r>
            <w:r>
              <w:rPr>
                <w:rFonts w:ascii="仿宋_GB2312" w:eastAsia="仿宋_GB2312" w:hAnsi="宋体" w:cs="仿宋_GB2312" w:hint="eastAsia"/>
                <w:color w:val="000000"/>
                <w:kern w:val="0"/>
                <w:sz w:val="20"/>
                <w:szCs w:val="20"/>
                <w:lang w:bidi="ar"/>
              </w:rPr>
              <w:br/>
              <w:t>出</w:t>
            </w:r>
            <w:r>
              <w:rPr>
                <w:rFonts w:ascii="仿宋_GB2312" w:eastAsia="仿宋_GB2312" w:hAnsi="宋体" w:cs="仿宋_GB2312" w:hint="eastAsia"/>
                <w:color w:val="000000"/>
                <w:kern w:val="0"/>
                <w:sz w:val="20"/>
                <w:szCs w:val="20"/>
                <w:lang w:bidi="ar"/>
              </w:rPr>
              <w:br/>
              <w:t>指</w:t>
            </w:r>
            <w:r>
              <w:rPr>
                <w:rFonts w:ascii="仿宋_GB2312" w:eastAsia="仿宋_GB2312" w:hAnsi="宋体" w:cs="仿宋_GB2312" w:hint="eastAsia"/>
                <w:color w:val="000000"/>
                <w:kern w:val="0"/>
                <w:sz w:val="20"/>
                <w:szCs w:val="20"/>
                <w:lang w:bidi="ar"/>
              </w:rPr>
              <w:br/>
              <w:t>标</w:t>
            </w:r>
          </w:p>
        </w:tc>
        <w:tc>
          <w:tcPr>
            <w:tcW w:w="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数量</w:t>
            </w:r>
            <w:r>
              <w:rPr>
                <w:rFonts w:ascii="仿宋_GB2312" w:eastAsia="仿宋_GB2312" w:hAnsi="宋体" w:cs="仿宋_GB2312" w:hint="eastAsia"/>
                <w:color w:val="000000"/>
                <w:kern w:val="0"/>
                <w:sz w:val="20"/>
                <w:szCs w:val="20"/>
                <w:lang w:bidi="ar"/>
              </w:rPr>
              <w:br/>
              <w:t>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数量</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指标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454"/>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454"/>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454"/>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质量</w:t>
            </w:r>
            <w:r>
              <w:rPr>
                <w:rFonts w:ascii="仿宋_GB2312" w:eastAsia="仿宋_GB2312" w:hAnsi="宋体" w:cs="仿宋_GB2312" w:hint="eastAsia"/>
                <w:color w:val="000000"/>
                <w:kern w:val="0"/>
                <w:sz w:val="20"/>
                <w:szCs w:val="20"/>
                <w:lang w:bidi="ar"/>
              </w:rPr>
              <w:br/>
              <w:t>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质量</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指标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454"/>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454"/>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454"/>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时效</w:t>
            </w:r>
            <w:r>
              <w:rPr>
                <w:rFonts w:ascii="仿宋_GB2312" w:eastAsia="仿宋_GB2312" w:hAnsi="宋体" w:cs="仿宋_GB2312" w:hint="eastAsia"/>
                <w:color w:val="000000"/>
                <w:kern w:val="0"/>
                <w:sz w:val="20"/>
                <w:szCs w:val="20"/>
                <w:lang w:bidi="ar"/>
              </w:rPr>
              <w:br/>
              <w:t>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时效</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指标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val="520"/>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val="520"/>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567"/>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绩</w:t>
            </w:r>
            <w:r>
              <w:rPr>
                <w:rFonts w:ascii="仿宋_GB2312" w:eastAsia="仿宋_GB2312" w:hAnsi="宋体" w:cs="仿宋_GB2312" w:hint="eastAsia"/>
                <w:color w:val="000000"/>
                <w:kern w:val="0"/>
                <w:sz w:val="20"/>
                <w:szCs w:val="20"/>
                <w:lang w:bidi="ar"/>
              </w:rPr>
              <w:br/>
              <w:t>效</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lastRenderedPageBreak/>
              <w:t>指</w:t>
            </w:r>
            <w:r>
              <w:rPr>
                <w:rFonts w:ascii="仿宋_GB2312" w:eastAsia="仿宋_GB2312" w:hAnsi="宋体" w:cs="仿宋_GB2312" w:hint="eastAsia"/>
                <w:color w:val="000000"/>
                <w:kern w:val="0"/>
                <w:sz w:val="20"/>
                <w:szCs w:val="20"/>
                <w:lang w:bidi="ar"/>
              </w:rPr>
              <w:br/>
              <w:t>标</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产</w:t>
            </w:r>
            <w:r>
              <w:rPr>
                <w:rFonts w:ascii="仿宋_GB2312" w:eastAsia="仿宋_GB2312" w:hAnsi="宋体" w:cs="仿宋_GB2312" w:hint="eastAsia"/>
                <w:color w:val="000000"/>
                <w:kern w:val="0"/>
                <w:sz w:val="20"/>
                <w:szCs w:val="20"/>
                <w:lang w:bidi="ar"/>
              </w:rPr>
              <w:br/>
              <w:t>出</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lastRenderedPageBreak/>
              <w:t>指</w:t>
            </w:r>
            <w:r>
              <w:rPr>
                <w:rFonts w:ascii="仿宋_GB2312" w:eastAsia="仿宋_GB2312" w:hAnsi="宋体" w:cs="仿宋_GB2312" w:hint="eastAsia"/>
                <w:color w:val="000000"/>
                <w:kern w:val="0"/>
                <w:sz w:val="20"/>
                <w:szCs w:val="20"/>
                <w:lang w:bidi="ar"/>
              </w:rPr>
              <w:br/>
              <w:t>标</w:t>
            </w:r>
          </w:p>
        </w:tc>
        <w:tc>
          <w:tcPr>
            <w:tcW w:w="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成本</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lastRenderedPageBreak/>
              <w:t>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 xml:space="preserve"> 指标1：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成本</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指标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567"/>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效</w:t>
            </w:r>
            <w:r>
              <w:rPr>
                <w:rFonts w:ascii="仿宋_GB2312" w:eastAsia="仿宋_GB2312" w:hAnsi="宋体" w:cs="仿宋_GB2312" w:hint="eastAsia"/>
                <w:color w:val="000000"/>
                <w:kern w:val="0"/>
                <w:sz w:val="20"/>
                <w:szCs w:val="20"/>
                <w:lang w:bidi="ar"/>
              </w:rPr>
              <w:br/>
              <w:t>益</w:t>
            </w:r>
            <w:r>
              <w:rPr>
                <w:rFonts w:ascii="仿宋_GB2312" w:eastAsia="仿宋_GB2312" w:hAnsi="宋体" w:cs="仿宋_GB2312" w:hint="eastAsia"/>
                <w:color w:val="000000"/>
                <w:kern w:val="0"/>
                <w:sz w:val="20"/>
                <w:szCs w:val="20"/>
                <w:lang w:bidi="ar"/>
              </w:rPr>
              <w:br/>
              <w:t>指</w:t>
            </w:r>
            <w:r>
              <w:rPr>
                <w:rFonts w:ascii="仿宋_GB2312" w:eastAsia="仿宋_GB2312" w:hAnsi="宋体" w:cs="仿宋_GB2312" w:hint="eastAsia"/>
                <w:color w:val="000000"/>
                <w:kern w:val="0"/>
                <w:sz w:val="20"/>
                <w:szCs w:val="20"/>
                <w:lang w:bidi="ar"/>
              </w:rPr>
              <w:br/>
              <w:t>标</w:t>
            </w:r>
          </w:p>
        </w:tc>
        <w:tc>
          <w:tcPr>
            <w:tcW w:w="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经济</w:t>
            </w:r>
            <w:r>
              <w:rPr>
                <w:rFonts w:ascii="仿宋_GB2312" w:eastAsia="仿宋_GB2312" w:hAnsi="宋体" w:cs="仿宋_GB2312" w:hint="eastAsia"/>
                <w:color w:val="000000"/>
                <w:kern w:val="0"/>
                <w:sz w:val="20"/>
                <w:szCs w:val="20"/>
                <w:lang w:bidi="ar"/>
              </w:rPr>
              <w:br/>
              <w:t>效益</w:t>
            </w:r>
            <w:r>
              <w:rPr>
                <w:rFonts w:ascii="仿宋_GB2312" w:eastAsia="仿宋_GB2312" w:hAnsi="宋体" w:cs="仿宋_GB2312" w:hint="eastAsia"/>
                <w:color w:val="000000"/>
                <w:kern w:val="0"/>
                <w:sz w:val="20"/>
                <w:szCs w:val="20"/>
                <w:lang w:bidi="ar"/>
              </w:rPr>
              <w:br/>
              <w:t>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经济</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效益</w:t>
            </w:r>
            <w:r>
              <w:rPr>
                <w:rFonts w:ascii="仿宋_GB2312" w:eastAsia="仿宋_GB2312" w:hAnsi="宋体" w:cs="仿宋_GB2312" w:hint="eastAsia"/>
                <w:color w:val="000000"/>
                <w:kern w:val="0"/>
                <w:sz w:val="20"/>
                <w:szCs w:val="20"/>
                <w:lang w:bidi="ar"/>
              </w:rPr>
              <w:br/>
              <w:t>指标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社会</w:t>
            </w:r>
            <w:r>
              <w:rPr>
                <w:rFonts w:ascii="仿宋_GB2312" w:eastAsia="仿宋_GB2312" w:hAnsi="宋体" w:cs="仿宋_GB2312" w:hint="eastAsia"/>
                <w:color w:val="000000"/>
                <w:kern w:val="0"/>
                <w:sz w:val="20"/>
                <w:szCs w:val="20"/>
                <w:lang w:bidi="ar"/>
              </w:rPr>
              <w:br/>
              <w:t>效益</w:t>
            </w:r>
            <w:r>
              <w:rPr>
                <w:rFonts w:ascii="仿宋_GB2312" w:eastAsia="仿宋_GB2312" w:hAnsi="宋体" w:cs="仿宋_GB2312" w:hint="eastAsia"/>
                <w:color w:val="000000"/>
                <w:kern w:val="0"/>
                <w:sz w:val="20"/>
                <w:szCs w:val="20"/>
                <w:lang w:bidi="ar"/>
              </w:rPr>
              <w:br/>
              <w:t>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社会</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效益</w:t>
            </w:r>
            <w:r>
              <w:rPr>
                <w:rFonts w:ascii="仿宋_GB2312" w:eastAsia="仿宋_GB2312" w:hAnsi="宋体" w:cs="仿宋_GB2312" w:hint="eastAsia"/>
                <w:color w:val="000000"/>
                <w:kern w:val="0"/>
                <w:sz w:val="20"/>
                <w:szCs w:val="20"/>
                <w:lang w:bidi="ar"/>
              </w:rPr>
              <w:br/>
              <w:t>指标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生态</w:t>
            </w:r>
            <w:r>
              <w:rPr>
                <w:rFonts w:ascii="仿宋_GB2312" w:eastAsia="仿宋_GB2312" w:hAnsi="宋体" w:cs="仿宋_GB2312" w:hint="eastAsia"/>
                <w:color w:val="000000"/>
                <w:kern w:val="0"/>
                <w:sz w:val="20"/>
                <w:szCs w:val="20"/>
                <w:lang w:bidi="ar"/>
              </w:rPr>
              <w:br/>
              <w:t>效益</w:t>
            </w:r>
            <w:r>
              <w:rPr>
                <w:rFonts w:ascii="仿宋_GB2312" w:eastAsia="仿宋_GB2312" w:hAnsi="宋体" w:cs="仿宋_GB2312" w:hint="eastAsia"/>
                <w:color w:val="000000"/>
                <w:kern w:val="0"/>
                <w:sz w:val="20"/>
                <w:szCs w:val="20"/>
                <w:lang w:bidi="ar"/>
              </w:rPr>
              <w:br/>
              <w:t>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生态</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效益</w:t>
            </w:r>
            <w:r>
              <w:rPr>
                <w:rFonts w:ascii="仿宋_GB2312" w:eastAsia="仿宋_GB2312" w:hAnsi="宋体" w:cs="仿宋_GB2312" w:hint="eastAsia"/>
                <w:color w:val="000000"/>
                <w:kern w:val="0"/>
                <w:sz w:val="20"/>
                <w:szCs w:val="20"/>
                <w:lang w:bidi="ar"/>
              </w:rPr>
              <w:br/>
              <w:t>指标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可持续影响</w:t>
            </w:r>
            <w:r>
              <w:rPr>
                <w:rFonts w:ascii="仿宋_GB2312" w:eastAsia="仿宋_GB2312" w:hAnsi="宋体" w:cs="仿宋_GB2312" w:hint="eastAsia"/>
                <w:color w:val="000000"/>
                <w:kern w:val="0"/>
                <w:sz w:val="20"/>
                <w:szCs w:val="20"/>
                <w:lang w:bidi="ar"/>
              </w:rPr>
              <w:br/>
              <w:t>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可持续影响</w:t>
            </w:r>
            <w:r>
              <w:rPr>
                <w:rFonts w:ascii="仿宋_GB2312" w:eastAsia="仿宋_GB2312" w:hAnsi="宋体" w:cs="仿宋_GB2312" w:hint="eastAsia"/>
                <w:color w:val="000000"/>
                <w:kern w:val="0"/>
                <w:sz w:val="20"/>
                <w:szCs w:val="20"/>
                <w:lang w:bidi="ar"/>
              </w:rPr>
              <w:br/>
              <w:t>指标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满意度</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指标</w:t>
            </w:r>
          </w:p>
        </w:tc>
        <w:tc>
          <w:tcPr>
            <w:tcW w:w="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服务</w:t>
            </w:r>
            <w:r>
              <w:rPr>
                <w:rFonts w:ascii="仿宋_GB2312" w:eastAsia="仿宋_GB2312" w:hAnsi="宋体" w:cs="仿宋_GB2312" w:hint="eastAsia"/>
                <w:color w:val="000000"/>
                <w:kern w:val="0"/>
                <w:sz w:val="20"/>
                <w:szCs w:val="20"/>
                <w:lang w:bidi="ar"/>
              </w:rPr>
              <w:br/>
              <w:t>对象</w:t>
            </w:r>
            <w:r>
              <w:rPr>
                <w:rFonts w:ascii="仿宋_GB2312" w:eastAsia="仿宋_GB2312" w:hAnsi="宋体" w:cs="仿宋_GB2312" w:hint="eastAsia"/>
                <w:color w:val="000000"/>
                <w:kern w:val="0"/>
                <w:sz w:val="20"/>
                <w:szCs w:val="20"/>
                <w:lang w:bidi="ar"/>
              </w:rPr>
              <w:br/>
              <w:t>满意度指标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服务</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对象</w:t>
            </w:r>
            <w:r>
              <w:rPr>
                <w:rFonts w:ascii="仿宋_GB2312" w:eastAsia="仿宋_GB2312" w:hAnsi="宋体" w:cs="仿宋_GB2312" w:hint="eastAsia"/>
                <w:color w:val="000000"/>
                <w:kern w:val="0"/>
                <w:sz w:val="20"/>
                <w:szCs w:val="20"/>
                <w:lang w:bidi="ar"/>
              </w:rPr>
              <w:br/>
              <w:t>满意度指标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6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val="1941"/>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bl>
    <w:p w:rsidR="008B108D" w:rsidRDefault="008B108D">
      <w:pPr>
        <w:overflowPunct w:val="0"/>
        <w:spacing w:line="620" w:lineRule="exact"/>
        <w:ind w:firstLineChars="200" w:firstLine="640"/>
        <w:jc w:val="left"/>
        <w:rPr>
          <w:rFonts w:ascii="仿宋_GB2312" w:eastAsia="仿宋_GB2312" w:hAnsi="仿宋_GB2312" w:cs="仿宋_GB2312"/>
          <w:color w:val="000000" w:themeColor="text1"/>
          <w:kern w:val="0"/>
          <w:sz w:val="32"/>
          <w:szCs w:val="32"/>
          <w:lang w:val="zh-TW" w:eastAsia="zh-TW" w:bidi="zh-TW"/>
        </w:rPr>
        <w:sectPr w:rsidR="008B108D">
          <w:pgSz w:w="11900" w:h="16840"/>
          <w:pgMar w:top="1587" w:right="1474" w:bottom="1587" w:left="1474" w:header="0" w:footer="6" w:gutter="0"/>
          <w:pgNumType w:start="1"/>
          <w:cols w:space="0"/>
          <w:titlePg/>
          <w:docGrid w:linePitch="360"/>
        </w:sectPr>
      </w:pPr>
    </w:p>
    <w:p w:rsidR="008B108D" w:rsidRDefault="000800D5">
      <w:pPr>
        <w:overflowPunct w:val="0"/>
        <w:spacing w:line="620" w:lineRule="exact"/>
        <w:jc w:val="left"/>
        <w:rPr>
          <w:rFonts w:ascii="Times New Roman" w:eastAsia="仿宋_GB2312" w:hAnsi="Times New Roman" w:cs="Times New Roman"/>
          <w:color w:val="000000" w:themeColor="text1"/>
          <w:kern w:val="0"/>
          <w:sz w:val="32"/>
          <w:szCs w:val="32"/>
          <w:lang w:bidi="zh-TW"/>
        </w:rPr>
      </w:pPr>
      <w:bookmarkStart w:id="35" w:name="bookmark35"/>
      <w:r>
        <w:rPr>
          <w:rFonts w:ascii="Times New Roman" w:eastAsia="仿宋_GB2312" w:hAnsi="Times New Roman" w:cs="Times New Roman"/>
          <w:color w:val="000000" w:themeColor="text1"/>
          <w:kern w:val="0"/>
          <w:sz w:val="32"/>
          <w:szCs w:val="32"/>
          <w:lang w:val="zh-TW" w:bidi="zh-TW"/>
        </w:rPr>
        <w:lastRenderedPageBreak/>
        <w:t>附</w:t>
      </w:r>
      <w:r>
        <w:rPr>
          <w:rFonts w:ascii="Times New Roman" w:eastAsia="仿宋_GB2312" w:hAnsi="Times New Roman" w:cs="Times New Roman"/>
          <w:color w:val="000000" w:themeColor="text1"/>
          <w:kern w:val="0"/>
          <w:sz w:val="32"/>
          <w:szCs w:val="32"/>
          <w:lang w:bidi="zh-TW"/>
        </w:rPr>
        <w:t>1-2</w:t>
      </w:r>
      <w:r>
        <w:rPr>
          <w:rFonts w:ascii="Times New Roman" w:eastAsia="仿宋_GB2312" w:hAnsi="Times New Roman" w:cs="Times New Roman"/>
          <w:color w:val="000000" w:themeColor="text1"/>
          <w:kern w:val="0"/>
          <w:sz w:val="32"/>
          <w:szCs w:val="32"/>
          <w:lang w:bidi="zh-TW"/>
        </w:rPr>
        <w:t>：</w:t>
      </w:r>
    </w:p>
    <w:p w:rsidR="008B108D" w:rsidRDefault="008B108D">
      <w:pPr>
        <w:overflowPunct w:val="0"/>
        <w:spacing w:line="620" w:lineRule="exact"/>
        <w:jc w:val="left"/>
        <w:rPr>
          <w:rFonts w:ascii="Times New Roman" w:eastAsia="仿宋_GB2312" w:hAnsi="Times New Roman" w:cs="Times New Roman"/>
          <w:color w:val="000000" w:themeColor="text1"/>
          <w:kern w:val="0"/>
          <w:sz w:val="32"/>
          <w:szCs w:val="32"/>
          <w:lang w:bidi="zh-TW"/>
        </w:rPr>
      </w:pPr>
    </w:p>
    <w:p w:rsidR="008B108D" w:rsidRDefault="000800D5">
      <w:pPr>
        <w:overflowPunct w:val="0"/>
        <w:spacing w:line="620" w:lineRule="exact"/>
        <w:jc w:val="center"/>
        <w:rPr>
          <w:rFonts w:ascii="Times New Roman" w:eastAsia="方正小标宋_GBK" w:hAnsi="Times New Roman" w:cs="Times New Roman"/>
          <w:color w:val="000000" w:themeColor="text1"/>
          <w:kern w:val="0"/>
          <w:sz w:val="44"/>
          <w:szCs w:val="44"/>
          <w:lang w:val="zh-TW" w:eastAsia="zh-TW" w:bidi="zh-TW"/>
        </w:rPr>
      </w:pPr>
      <w:r>
        <w:rPr>
          <w:rFonts w:ascii="Times New Roman" w:eastAsia="方正小标宋_GBK" w:hAnsi="Times New Roman" w:cs="Times New Roman"/>
          <w:color w:val="000000" w:themeColor="text1"/>
          <w:kern w:val="0"/>
          <w:sz w:val="44"/>
          <w:szCs w:val="44"/>
          <w:lang w:val="zh-TW" w:eastAsia="zh-TW" w:bidi="zh-TW"/>
        </w:rPr>
        <w:t>项目支出绩效目标申报表内容说明</w:t>
      </w:r>
      <w:bookmarkEnd w:id="35"/>
    </w:p>
    <w:p w:rsidR="008B108D" w:rsidRDefault="008B108D">
      <w:pPr>
        <w:overflowPunct w:val="0"/>
        <w:spacing w:line="620" w:lineRule="exact"/>
        <w:jc w:val="center"/>
        <w:rPr>
          <w:rFonts w:ascii="Times New Roman" w:eastAsia="方正小标宋_GBK" w:hAnsi="Times New Roman" w:cs="Times New Roman"/>
          <w:color w:val="000000"/>
          <w:kern w:val="0"/>
          <w:sz w:val="44"/>
          <w:szCs w:val="44"/>
          <w:lang w:val="zh-TW" w:eastAsia="zh-TW" w:bidi="zh-TW"/>
        </w:rPr>
      </w:pPr>
    </w:p>
    <w:p w:rsidR="008B108D" w:rsidRDefault="000800D5">
      <w:pPr>
        <w:overflowPunct w:val="0"/>
        <w:spacing w:line="620" w:lineRule="exact"/>
        <w:ind w:firstLineChars="200" w:firstLine="640"/>
        <w:outlineLvl w:val="2"/>
        <w:rPr>
          <w:rFonts w:ascii="方正黑体_GBK" w:eastAsia="方正黑体_GBK" w:hAnsi="方正黑体_GBK" w:cs="方正黑体_GBK"/>
          <w:kern w:val="0"/>
          <w:sz w:val="32"/>
          <w:szCs w:val="32"/>
          <w:lang w:val="zh-TW" w:eastAsia="zh-TW" w:bidi="zh-TW"/>
        </w:rPr>
      </w:pPr>
      <w:bookmarkStart w:id="36" w:name="bookmark36"/>
      <w:r>
        <w:rPr>
          <w:rFonts w:ascii="方正黑体_GBK" w:eastAsia="方正黑体_GBK" w:hAnsi="方正黑体_GBK" w:cs="方正黑体_GBK" w:hint="eastAsia"/>
          <w:color w:val="000000"/>
          <w:kern w:val="0"/>
          <w:sz w:val="32"/>
          <w:szCs w:val="32"/>
          <w:lang w:val="zh-TW" w:bidi="zh-TW"/>
        </w:rPr>
        <w:t>一、</w:t>
      </w:r>
      <w:r>
        <w:rPr>
          <w:rFonts w:ascii="方正黑体_GBK" w:eastAsia="方正黑体_GBK" w:hAnsi="方正黑体_GBK" w:cs="方正黑体_GBK" w:hint="eastAsia"/>
          <w:color w:val="000000"/>
          <w:kern w:val="0"/>
          <w:sz w:val="32"/>
          <w:szCs w:val="32"/>
          <w:lang w:val="zh-TW" w:eastAsia="zh-TW" w:bidi="zh-TW"/>
        </w:rPr>
        <w:t>适用范围</w:t>
      </w:r>
      <w:bookmarkEnd w:id="36"/>
    </w:p>
    <w:p w:rsidR="008B108D" w:rsidRDefault="000800D5">
      <w:pPr>
        <w:tabs>
          <w:tab w:val="left" w:pos="1554"/>
        </w:tabs>
        <w:overflowPunct w:val="0"/>
        <w:spacing w:line="620" w:lineRule="exact"/>
        <w:ind w:firstLineChars="200" w:firstLine="640"/>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spacing w:val="6"/>
          <w:kern w:val="0"/>
          <w:sz w:val="32"/>
          <w:szCs w:val="32"/>
          <w:lang w:val="zh-TW" w:eastAsia="zh-TW" w:bidi="zh-TW"/>
        </w:rPr>
        <w:t>本表由市级预算部门及其所属单位填报，作为项目绩效目标审核和批复、预算资金确定、绩效监控、绩效评价的主要依据。</w:t>
      </w:r>
    </w:p>
    <w:p w:rsidR="008B108D" w:rsidRDefault="000800D5">
      <w:pPr>
        <w:tabs>
          <w:tab w:val="left" w:pos="1554"/>
        </w:tabs>
        <w:overflowPunct w:val="0"/>
        <w:spacing w:line="620" w:lineRule="exact"/>
        <w:ind w:firstLineChars="200" w:firstLine="640"/>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spacing w:val="6"/>
          <w:kern w:val="0"/>
          <w:sz w:val="32"/>
          <w:szCs w:val="32"/>
          <w:lang w:val="zh-TW" w:eastAsia="zh-TW" w:bidi="zh-TW"/>
        </w:rPr>
        <w:t>项目支出是指市级预算部门为完成其特定的行政工作任务或事业发展目标、纳入部门预算编制范围的年度项目支出计划。</w:t>
      </w:r>
    </w:p>
    <w:p w:rsidR="008B108D" w:rsidRDefault="000800D5">
      <w:pPr>
        <w:tabs>
          <w:tab w:val="left" w:pos="155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市级预算部门的所有预算项目都应设定绩效目标，并形成本表。</w:t>
      </w:r>
    </w:p>
    <w:p w:rsidR="008B108D" w:rsidRDefault="000800D5">
      <w:pPr>
        <w:tabs>
          <w:tab w:val="left" w:pos="156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本表中的相关内容由项目资金申报单位在项目申报文本中填写。</w:t>
      </w:r>
    </w:p>
    <w:p w:rsidR="008B108D" w:rsidRDefault="000800D5">
      <w:pPr>
        <w:overflowPunct w:val="0"/>
        <w:spacing w:line="620" w:lineRule="exact"/>
        <w:ind w:firstLineChars="200" w:firstLine="640"/>
        <w:outlineLvl w:val="2"/>
        <w:rPr>
          <w:rFonts w:ascii="方正黑体_GBK" w:eastAsia="方正黑体_GBK" w:hAnsi="方正黑体_GBK" w:cs="方正黑体_GBK"/>
          <w:color w:val="000000"/>
          <w:kern w:val="0"/>
          <w:sz w:val="32"/>
          <w:szCs w:val="32"/>
          <w:lang w:val="zh-TW" w:eastAsia="zh-TW" w:bidi="zh-TW"/>
        </w:rPr>
      </w:pPr>
      <w:bookmarkStart w:id="37" w:name="bookmark37"/>
      <w:r>
        <w:rPr>
          <w:rFonts w:ascii="方正黑体_GBK" w:eastAsia="方正黑体_GBK" w:hAnsi="方正黑体_GBK" w:cs="方正黑体_GBK"/>
          <w:color w:val="000000"/>
          <w:kern w:val="0"/>
          <w:sz w:val="32"/>
          <w:szCs w:val="32"/>
          <w:lang w:val="zh-TW" w:eastAsia="zh-TW" w:bidi="zh-TW"/>
        </w:rPr>
        <w:t>二、内容说明</w:t>
      </w:r>
      <w:bookmarkEnd w:id="37"/>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b/>
          <w:bCs/>
          <w:color w:val="000000"/>
          <w:kern w:val="0"/>
          <w:sz w:val="32"/>
          <w:szCs w:val="32"/>
          <w:lang w:val="zh-TW" w:bidi="zh-TW"/>
        </w:rPr>
        <w:t>（一）</w:t>
      </w:r>
      <w:r>
        <w:rPr>
          <w:rFonts w:ascii="Times New Roman" w:eastAsia="仿宋_GB2312" w:hAnsi="Times New Roman" w:cs="Times New Roman"/>
          <w:b/>
          <w:bCs/>
          <w:color w:val="000000"/>
          <w:kern w:val="0"/>
          <w:sz w:val="32"/>
          <w:szCs w:val="32"/>
          <w:lang w:val="zh-TW" w:eastAsia="zh-TW" w:bidi="zh-TW"/>
        </w:rPr>
        <w:t>年度：</w:t>
      </w:r>
      <w:r>
        <w:rPr>
          <w:rFonts w:ascii="Times New Roman" w:eastAsia="仿宋_GB2312" w:hAnsi="Times New Roman" w:cs="Times New Roman"/>
          <w:color w:val="000000"/>
          <w:kern w:val="0"/>
          <w:sz w:val="32"/>
          <w:szCs w:val="32"/>
          <w:lang w:val="zh-TW" w:eastAsia="zh-TW" w:bidi="zh-TW"/>
        </w:rPr>
        <w:t>指编制部门预算所属年份。如：编报</w:t>
      </w:r>
      <w:r>
        <w:rPr>
          <w:rFonts w:ascii="Times New Roman" w:eastAsia="仿宋_GB2312" w:hAnsi="Times New Roman" w:cs="Times New Roman"/>
          <w:color w:val="000000"/>
          <w:kern w:val="0"/>
          <w:sz w:val="32"/>
          <w:szCs w:val="32"/>
          <w:lang w:bidi="en-US"/>
        </w:rPr>
        <w:t>20XX</w:t>
      </w:r>
      <w:r>
        <w:rPr>
          <w:rFonts w:ascii="Times New Roman" w:eastAsia="仿宋_GB2312" w:hAnsi="Times New Roman" w:cs="Times New Roman"/>
          <w:color w:val="000000"/>
          <w:kern w:val="0"/>
          <w:sz w:val="32"/>
          <w:szCs w:val="32"/>
          <w:lang w:val="zh-TW" w:eastAsia="zh-TW" w:bidi="zh-TW"/>
        </w:rPr>
        <w:t>年部门预算时，填写</w:t>
      </w:r>
      <w:r>
        <w:rPr>
          <w:rFonts w:ascii="Times New Roman" w:eastAsia="仿宋_GB2312" w:hAnsi="Times New Roman" w:cs="Times New Roman"/>
          <w:color w:val="000000"/>
          <w:kern w:val="0"/>
          <w:sz w:val="32"/>
          <w:szCs w:val="32"/>
          <w:lang w:bidi="en-US"/>
        </w:rPr>
        <w:t>“20XX</w:t>
      </w:r>
      <w:r>
        <w:rPr>
          <w:rFonts w:ascii="Times New Roman" w:eastAsia="仿宋_GB2312" w:hAnsi="Times New Roman" w:cs="Times New Roman"/>
          <w:color w:val="000000"/>
          <w:kern w:val="0"/>
          <w:sz w:val="32"/>
          <w:szCs w:val="32"/>
          <w:lang w:val="zh-TW" w:eastAsia="zh-TW" w:bidi="zh-TW"/>
        </w:rPr>
        <w:t>年</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bidi="en-US"/>
        </w:rPr>
        <w:t>20XX</w:t>
      </w:r>
      <w:r>
        <w:rPr>
          <w:rFonts w:ascii="Times New Roman" w:eastAsia="仿宋_GB2312" w:hAnsi="Times New Roman" w:cs="Times New Roman"/>
          <w:color w:val="000000"/>
          <w:kern w:val="0"/>
          <w:sz w:val="32"/>
          <w:szCs w:val="32"/>
          <w:lang w:val="zh-TW" w:eastAsia="zh-TW" w:bidi="zh-TW"/>
        </w:rPr>
        <w:t>年预算执行中申请调整预算时，填写</w:t>
      </w:r>
      <w:r>
        <w:rPr>
          <w:rFonts w:ascii="Times New Roman" w:eastAsia="仿宋_GB2312" w:hAnsi="Times New Roman" w:cs="Times New Roman"/>
          <w:color w:val="000000"/>
          <w:kern w:val="0"/>
          <w:sz w:val="32"/>
          <w:szCs w:val="32"/>
          <w:lang w:bidi="en-US"/>
        </w:rPr>
        <w:t>“20XX</w:t>
      </w:r>
      <w:r>
        <w:rPr>
          <w:rFonts w:ascii="Times New Roman" w:eastAsia="仿宋_GB2312" w:hAnsi="Times New Roman" w:cs="Times New Roman"/>
          <w:color w:val="000000"/>
          <w:kern w:val="0"/>
          <w:sz w:val="32"/>
          <w:szCs w:val="32"/>
          <w:lang w:val="zh-TW" w:eastAsia="zh-TW" w:bidi="zh-TW"/>
        </w:rPr>
        <w:t>年</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bookmarkStart w:id="38" w:name="bookmark38"/>
    </w:p>
    <w:p w:rsidR="008B108D" w:rsidRDefault="000800D5">
      <w:pPr>
        <w:overflowPunct w:val="0"/>
        <w:spacing w:line="620" w:lineRule="exact"/>
        <w:ind w:firstLineChars="200" w:firstLine="643"/>
        <w:rPr>
          <w:rFonts w:ascii="Times New Roman" w:eastAsia="仿宋_GB2312" w:hAnsi="Times New Roman" w:cs="Times New Roman"/>
          <w:b/>
          <w:bCs/>
          <w:color w:val="000000"/>
          <w:kern w:val="0"/>
          <w:sz w:val="32"/>
          <w:szCs w:val="32"/>
          <w:lang w:val="zh-TW" w:eastAsia="zh-TW" w:bidi="zh-TW"/>
        </w:rPr>
      </w:pPr>
      <w:r>
        <w:rPr>
          <w:rFonts w:ascii="Times New Roman" w:eastAsia="仿宋_GB2312" w:hAnsi="Times New Roman" w:cs="Times New Roman" w:hint="eastAsia"/>
          <w:b/>
          <w:bCs/>
          <w:color w:val="000000"/>
          <w:kern w:val="0"/>
          <w:sz w:val="32"/>
          <w:szCs w:val="32"/>
          <w:lang w:val="zh-TW" w:bidi="zh-TW"/>
        </w:rPr>
        <w:t>（二）</w:t>
      </w:r>
      <w:r>
        <w:rPr>
          <w:rFonts w:ascii="Times New Roman" w:eastAsia="仿宋_GB2312" w:hAnsi="Times New Roman" w:cs="Times New Roman"/>
          <w:b/>
          <w:bCs/>
          <w:color w:val="000000"/>
          <w:kern w:val="0"/>
          <w:sz w:val="32"/>
          <w:szCs w:val="32"/>
          <w:lang w:val="zh-TW" w:eastAsia="zh-TW" w:bidi="zh-TW"/>
        </w:rPr>
        <w:t>项目基本情况</w:t>
      </w:r>
      <w:bookmarkEnd w:id="38"/>
    </w:p>
    <w:p w:rsidR="008B108D" w:rsidRDefault="000800D5">
      <w:pPr>
        <w:tabs>
          <w:tab w:val="left" w:pos="110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1</w:t>
      </w:r>
      <w:r>
        <w:rPr>
          <w:rFonts w:ascii="Times New Roman" w:eastAsia="仿宋_GB2312" w:hAnsi="Times New Roman" w:cs="Times New Roman" w:hint="eastAsia"/>
          <w:color w:val="000000"/>
          <w:kern w:val="0"/>
          <w:sz w:val="32"/>
          <w:szCs w:val="32"/>
          <w:lang w:bidi="zh-TW"/>
        </w:rPr>
        <w:t>.</w:t>
      </w:r>
      <w:r>
        <w:rPr>
          <w:rFonts w:ascii="Times New Roman" w:eastAsia="仿宋_GB2312" w:hAnsi="Times New Roman" w:cs="Times New Roman"/>
          <w:color w:val="000000"/>
          <w:kern w:val="0"/>
          <w:sz w:val="32"/>
          <w:szCs w:val="32"/>
          <w:lang w:val="zh-TW" w:eastAsia="zh-TW" w:bidi="zh-TW"/>
        </w:rPr>
        <w:t>项目名称：指项目的具体名称，与部门预算中的项目名称一致。</w:t>
      </w:r>
    </w:p>
    <w:p w:rsidR="008B108D" w:rsidRDefault="000800D5">
      <w:pPr>
        <w:tabs>
          <w:tab w:val="left" w:pos="110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lastRenderedPageBreak/>
        <w:t>2.</w:t>
      </w:r>
      <w:r>
        <w:rPr>
          <w:rFonts w:ascii="Times New Roman" w:eastAsia="仿宋_GB2312" w:hAnsi="Times New Roman" w:cs="Times New Roman"/>
          <w:color w:val="000000"/>
          <w:kern w:val="0"/>
          <w:sz w:val="32"/>
          <w:szCs w:val="32"/>
          <w:lang w:val="zh-TW" w:eastAsia="zh-TW" w:bidi="zh-TW"/>
        </w:rPr>
        <w:t>主管部门及代码：指市级预算部门的代码及全称。</w:t>
      </w:r>
    </w:p>
    <w:p w:rsidR="008B108D" w:rsidRDefault="000800D5">
      <w:pPr>
        <w:tabs>
          <w:tab w:val="left" w:pos="110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3.</w:t>
      </w:r>
      <w:r>
        <w:rPr>
          <w:rFonts w:ascii="Times New Roman" w:eastAsia="仿宋_GB2312" w:hAnsi="Times New Roman" w:cs="Times New Roman"/>
          <w:color w:val="000000"/>
          <w:kern w:val="0"/>
          <w:sz w:val="32"/>
          <w:szCs w:val="32"/>
          <w:lang w:val="zh-TW" w:eastAsia="zh-TW" w:bidi="zh-TW"/>
        </w:rPr>
        <w:t>实施单位：指项目具体实施单位，与项目文本中的有关内容一致。</w:t>
      </w:r>
    </w:p>
    <w:p w:rsidR="008B108D" w:rsidRDefault="000800D5">
      <w:pPr>
        <w:tabs>
          <w:tab w:val="left" w:pos="110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4.</w:t>
      </w:r>
      <w:r>
        <w:rPr>
          <w:rFonts w:ascii="Times New Roman" w:eastAsia="仿宋_GB2312" w:hAnsi="Times New Roman" w:cs="Times New Roman"/>
          <w:color w:val="000000"/>
          <w:kern w:val="0"/>
          <w:sz w:val="32"/>
          <w:szCs w:val="32"/>
          <w:lang w:val="zh-TW" w:eastAsia="zh-TW" w:bidi="zh-TW"/>
        </w:rPr>
        <w:t>项目属性：指新增项目或延续项目。</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5.</w:t>
      </w:r>
      <w:r>
        <w:rPr>
          <w:rFonts w:ascii="Times New Roman" w:eastAsia="仿宋_GB2312" w:hAnsi="Times New Roman" w:cs="Times New Roman"/>
          <w:color w:val="000000"/>
          <w:kern w:val="0"/>
          <w:sz w:val="32"/>
          <w:szCs w:val="32"/>
          <w:lang w:val="zh-TW" w:eastAsia="zh-TW" w:bidi="zh-TW"/>
        </w:rPr>
        <w:t>项目期：指项目的具体实施期限，其中，一次性项目，填</w:t>
      </w:r>
      <w:r>
        <w:rPr>
          <w:rFonts w:ascii="Times New Roman" w:eastAsia="仿宋_GB2312" w:hAnsi="Times New Roman" w:cs="Times New Roman"/>
          <w:color w:val="000000"/>
          <w:kern w:val="0"/>
          <w:sz w:val="32"/>
          <w:szCs w:val="32"/>
          <w:lang w:val="zh-TW" w:eastAsia="zh-TW" w:bidi="zh-TW"/>
        </w:rPr>
        <w:t>1</w:t>
      </w:r>
      <w:r>
        <w:rPr>
          <w:rFonts w:ascii="Times New Roman" w:eastAsia="仿宋_GB2312" w:hAnsi="Times New Roman" w:cs="Times New Roman"/>
          <w:color w:val="000000"/>
          <w:kern w:val="0"/>
          <w:sz w:val="32"/>
          <w:szCs w:val="32"/>
          <w:lang w:val="zh-TW" w:eastAsia="zh-TW" w:bidi="zh-TW"/>
        </w:rPr>
        <w:t>年</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有确定项目实施期的项目，填确定的年限，如</w:t>
      </w:r>
      <w:r>
        <w:rPr>
          <w:rFonts w:ascii="Times New Roman" w:eastAsia="仿宋_GB2312" w:hAnsi="Times New Roman" w:cs="Times New Roman"/>
          <w:color w:val="000000"/>
          <w:kern w:val="0"/>
          <w:sz w:val="32"/>
          <w:szCs w:val="32"/>
          <w:lang w:val="zh-TW" w:eastAsia="zh-TW" w:bidi="zh-TW"/>
        </w:rPr>
        <w:t>3</w:t>
      </w:r>
      <w:r>
        <w:rPr>
          <w:rFonts w:ascii="Times New Roman" w:eastAsia="仿宋_GB2312" w:hAnsi="Times New Roman" w:cs="Times New Roman"/>
          <w:color w:val="000000"/>
          <w:kern w:val="0"/>
          <w:sz w:val="32"/>
          <w:szCs w:val="32"/>
          <w:lang w:val="zh-TW" w:eastAsia="zh-TW" w:bidi="zh-TW"/>
        </w:rPr>
        <w:t>年等；属于部门经常性业务项目，填</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长期</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p>
    <w:p w:rsidR="008B108D" w:rsidRDefault="000800D5">
      <w:pPr>
        <w:overflowPunct w:val="0"/>
        <w:spacing w:line="620" w:lineRule="exact"/>
        <w:ind w:firstLineChars="200" w:firstLine="640"/>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color w:val="000000"/>
          <w:kern w:val="0"/>
          <w:sz w:val="32"/>
          <w:szCs w:val="32"/>
          <w:lang w:bidi="en-US"/>
        </w:rPr>
        <w:t>6.</w:t>
      </w:r>
      <w:r>
        <w:rPr>
          <w:rFonts w:ascii="Times New Roman" w:eastAsia="仿宋_GB2312" w:hAnsi="Times New Roman" w:cs="Times New Roman"/>
          <w:color w:val="000000"/>
          <w:spacing w:val="6"/>
          <w:kern w:val="0"/>
          <w:sz w:val="32"/>
          <w:szCs w:val="32"/>
          <w:lang w:val="zh-TW" w:eastAsia="zh-TW" w:bidi="zh-TW"/>
        </w:rPr>
        <w:t>项目资金：指中期或年度项目资金总额，按资金来源分为财政拨款、其他资金。本项内容以万元为单位，保留小数点后两位。</w:t>
      </w:r>
    </w:p>
    <w:p w:rsidR="008B108D" w:rsidRDefault="000800D5">
      <w:pPr>
        <w:overflowPunct w:val="0"/>
        <w:spacing w:line="620" w:lineRule="exact"/>
        <w:ind w:firstLineChars="200" w:firstLine="643"/>
        <w:rPr>
          <w:rFonts w:ascii="Times New Roman" w:eastAsia="仿宋_GB2312" w:hAnsi="Times New Roman" w:cs="Times New Roman"/>
          <w:b/>
          <w:bCs/>
          <w:color w:val="000000"/>
          <w:kern w:val="0"/>
          <w:sz w:val="32"/>
          <w:szCs w:val="32"/>
          <w:lang w:val="zh-TW" w:eastAsia="zh-TW" w:bidi="zh-TW"/>
        </w:rPr>
      </w:pPr>
      <w:bookmarkStart w:id="39" w:name="bookmark39"/>
      <w:r>
        <w:rPr>
          <w:rFonts w:ascii="Times New Roman" w:eastAsia="仿宋_GB2312" w:hAnsi="Times New Roman" w:cs="Times New Roman" w:hint="eastAsia"/>
          <w:b/>
          <w:bCs/>
          <w:color w:val="000000"/>
          <w:kern w:val="0"/>
          <w:sz w:val="32"/>
          <w:szCs w:val="32"/>
          <w:lang w:val="zh-TW" w:bidi="zh-TW"/>
        </w:rPr>
        <w:t>（三）</w:t>
      </w:r>
      <w:r>
        <w:rPr>
          <w:rFonts w:ascii="Times New Roman" w:eastAsia="仿宋_GB2312" w:hAnsi="Times New Roman" w:cs="Times New Roman"/>
          <w:b/>
          <w:bCs/>
          <w:color w:val="000000"/>
          <w:kern w:val="0"/>
          <w:sz w:val="32"/>
          <w:szCs w:val="32"/>
          <w:lang w:val="zh-TW" w:eastAsia="zh-TW" w:bidi="zh-TW"/>
        </w:rPr>
        <w:t>总体目标</w:t>
      </w:r>
      <w:bookmarkEnd w:id="39"/>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1.</w:t>
      </w:r>
      <w:r>
        <w:rPr>
          <w:rFonts w:ascii="Times New Roman" w:eastAsia="仿宋_GB2312" w:hAnsi="Times New Roman" w:cs="Times New Roman"/>
          <w:color w:val="000000"/>
          <w:kern w:val="0"/>
          <w:sz w:val="32"/>
          <w:szCs w:val="32"/>
          <w:lang w:val="zh-TW" w:eastAsia="zh-TW" w:bidi="zh-TW"/>
        </w:rPr>
        <w:t>中期目标：概括描述延续项目在一定时期内（一般为</w:t>
      </w:r>
      <w:r>
        <w:rPr>
          <w:rFonts w:ascii="Times New Roman" w:eastAsia="仿宋_GB2312" w:hAnsi="Times New Roman" w:cs="Times New Roman"/>
          <w:color w:val="000000"/>
          <w:kern w:val="0"/>
          <w:sz w:val="32"/>
          <w:szCs w:val="32"/>
          <w:lang w:val="zh-TW" w:bidi="zh-TW"/>
        </w:rPr>
        <w:t>两</w:t>
      </w:r>
      <w:r>
        <w:rPr>
          <w:rFonts w:ascii="Times New Roman" w:eastAsia="仿宋_GB2312" w:hAnsi="Times New Roman" w:cs="Times New Roman"/>
          <w:color w:val="000000"/>
          <w:kern w:val="0"/>
          <w:sz w:val="32"/>
          <w:szCs w:val="32"/>
          <w:lang w:val="zh-TW" w:eastAsia="zh-TW" w:bidi="zh-TW"/>
        </w:rPr>
        <w:t>年）</w:t>
      </w:r>
      <w:r>
        <w:rPr>
          <w:rFonts w:ascii="Times New Roman" w:eastAsia="仿宋_GB2312" w:hAnsi="Times New Roman" w:cs="Times New Roman"/>
          <w:color w:val="000000"/>
          <w:spacing w:val="6"/>
          <w:kern w:val="0"/>
          <w:sz w:val="32"/>
          <w:szCs w:val="32"/>
          <w:lang w:val="zh-TW" w:eastAsia="zh-TW" w:bidi="zh-TW"/>
        </w:rPr>
        <w:t>预期达到的产出和效果。其中，所填写的期限，按一定时期滚动填写，如</w:t>
      </w:r>
      <w:r>
        <w:rPr>
          <w:rFonts w:ascii="Times New Roman" w:eastAsia="仿宋_GB2312" w:hAnsi="Times New Roman" w:cs="Times New Roman"/>
          <w:color w:val="000000"/>
          <w:spacing w:val="6"/>
          <w:kern w:val="0"/>
          <w:sz w:val="32"/>
          <w:szCs w:val="32"/>
          <w:lang w:val="zh-TW" w:eastAsia="zh-TW" w:bidi="zh-TW"/>
        </w:rPr>
        <w:t>202</w:t>
      </w:r>
      <w:r>
        <w:rPr>
          <w:rFonts w:ascii="Times New Roman" w:eastAsia="仿宋_GB2312" w:hAnsi="Times New Roman" w:cs="Times New Roman" w:hint="eastAsia"/>
          <w:color w:val="000000"/>
          <w:spacing w:val="6"/>
          <w:kern w:val="0"/>
          <w:sz w:val="32"/>
          <w:szCs w:val="32"/>
          <w:lang w:val="zh-TW" w:bidi="zh-TW"/>
        </w:rPr>
        <w:t>1</w:t>
      </w:r>
      <w:r>
        <w:rPr>
          <w:rFonts w:ascii="Times New Roman" w:eastAsia="仿宋_GB2312" w:hAnsi="Times New Roman" w:cs="Times New Roman"/>
          <w:color w:val="000000"/>
          <w:spacing w:val="6"/>
          <w:kern w:val="0"/>
          <w:sz w:val="32"/>
          <w:szCs w:val="32"/>
          <w:lang w:val="zh-TW" w:eastAsia="zh-TW" w:bidi="zh-TW"/>
        </w:rPr>
        <w:t>年编制</w:t>
      </w:r>
      <w:r>
        <w:rPr>
          <w:rFonts w:ascii="Times New Roman" w:eastAsia="仿宋_GB2312" w:hAnsi="Times New Roman" w:cs="Times New Roman"/>
          <w:color w:val="000000"/>
          <w:spacing w:val="6"/>
          <w:kern w:val="0"/>
          <w:sz w:val="32"/>
          <w:szCs w:val="32"/>
          <w:lang w:val="zh-TW" w:eastAsia="zh-TW" w:bidi="zh-TW"/>
        </w:rPr>
        <w:t>202</w:t>
      </w:r>
      <w:r>
        <w:rPr>
          <w:rFonts w:ascii="Times New Roman" w:eastAsia="仿宋_GB2312" w:hAnsi="Times New Roman" w:cs="Times New Roman" w:hint="eastAsia"/>
          <w:color w:val="000000"/>
          <w:spacing w:val="6"/>
          <w:kern w:val="0"/>
          <w:sz w:val="32"/>
          <w:szCs w:val="32"/>
          <w:lang w:val="zh-TW" w:bidi="zh-TW"/>
        </w:rPr>
        <w:t>2</w:t>
      </w:r>
      <w:r>
        <w:rPr>
          <w:rFonts w:ascii="Times New Roman" w:eastAsia="仿宋_GB2312" w:hAnsi="Times New Roman" w:cs="Times New Roman"/>
          <w:color w:val="000000"/>
          <w:spacing w:val="6"/>
          <w:kern w:val="0"/>
          <w:sz w:val="32"/>
          <w:szCs w:val="32"/>
          <w:lang w:val="zh-TW" w:eastAsia="zh-TW" w:bidi="zh-TW"/>
        </w:rPr>
        <w:t>年预算，填写</w:t>
      </w:r>
      <w:r>
        <w:rPr>
          <w:rFonts w:ascii="Times New Roman" w:eastAsia="仿宋_GB2312" w:hAnsi="Times New Roman" w:cs="Times New Roman"/>
          <w:color w:val="000000"/>
          <w:spacing w:val="6"/>
          <w:kern w:val="0"/>
          <w:sz w:val="32"/>
          <w:szCs w:val="32"/>
          <w:lang w:bidi="en-US"/>
        </w:rPr>
        <w:t>202</w:t>
      </w:r>
      <w:r>
        <w:rPr>
          <w:rFonts w:ascii="Times New Roman" w:eastAsia="仿宋_GB2312" w:hAnsi="Times New Roman" w:cs="Times New Roman" w:hint="eastAsia"/>
          <w:color w:val="000000"/>
          <w:spacing w:val="6"/>
          <w:kern w:val="0"/>
          <w:sz w:val="32"/>
          <w:szCs w:val="32"/>
          <w:lang w:bidi="en-US"/>
        </w:rPr>
        <w:t>2-</w:t>
      </w:r>
      <w:r>
        <w:rPr>
          <w:rFonts w:ascii="Times New Roman" w:eastAsia="仿宋_GB2312" w:hAnsi="Times New Roman" w:cs="Times New Roman"/>
          <w:color w:val="000000"/>
          <w:spacing w:val="6"/>
          <w:kern w:val="0"/>
          <w:sz w:val="32"/>
          <w:szCs w:val="32"/>
          <w:lang w:bidi="en-US"/>
        </w:rPr>
        <w:t>202</w:t>
      </w:r>
      <w:r>
        <w:rPr>
          <w:rFonts w:ascii="Times New Roman" w:eastAsia="仿宋_GB2312" w:hAnsi="Times New Roman" w:cs="Times New Roman" w:hint="eastAsia"/>
          <w:color w:val="000000"/>
          <w:spacing w:val="6"/>
          <w:kern w:val="0"/>
          <w:sz w:val="32"/>
          <w:szCs w:val="32"/>
          <w:lang w:bidi="en-US"/>
        </w:rPr>
        <w:t>3</w:t>
      </w:r>
      <w:r>
        <w:rPr>
          <w:rFonts w:ascii="Times New Roman" w:eastAsia="仿宋_GB2312" w:hAnsi="Times New Roman" w:cs="Times New Roman"/>
          <w:color w:val="000000"/>
          <w:spacing w:val="6"/>
          <w:kern w:val="0"/>
          <w:sz w:val="32"/>
          <w:szCs w:val="32"/>
          <w:lang w:val="zh-TW" w:eastAsia="zh-TW" w:bidi="zh-TW"/>
        </w:rPr>
        <w:t>年中期目标。</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一次性项目和处于项目期最后一年的项目，不需填写此项，</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只填写年度目标。</w:t>
      </w:r>
    </w:p>
    <w:p w:rsidR="008B108D" w:rsidRDefault="000800D5">
      <w:pPr>
        <w:overflowPunct w:val="0"/>
        <w:spacing w:line="620" w:lineRule="exact"/>
        <w:ind w:firstLineChars="200" w:firstLine="640"/>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color w:val="000000"/>
          <w:kern w:val="0"/>
          <w:sz w:val="32"/>
          <w:szCs w:val="32"/>
          <w:lang w:bidi="zh-TW"/>
        </w:rPr>
        <w:t>2.</w:t>
      </w:r>
      <w:r>
        <w:rPr>
          <w:rFonts w:ascii="Times New Roman" w:eastAsia="仿宋_GB2312" w:hAnsi="Times New Roman" w:cs="Times New Roman"/>
          <w:color w:val="000000"/>
          <w:spacing w:val="6"/>
          <w:kern w:val="0"/>
          <w:sz w:val="32"/>
          <w:szCs w:val="32"/>
          <w:lang w:val="zh-TW" w:eastAsia="zh-TW" w:bidi="zh-TW"/>
        </w:rPr>
        <w:t>年度目标：概括描述项目在本年度内预期达到的产出和</w:t>
      </w:r>
      <w:r>
        <w:rPr>
          <w:rFonts w:ascii="Times New Roman" w:eastAsia="仿宋_GB2312" w:hAnsi="Times New Roman" w:cs="Times New Roman"/>
          <w:color w:val="000000"/>
          <w:spacing w:val="6"/>
          <w:kern w:val="0"/>
          <w:sz w:val="32"/>
          <w:szCs w:val="32"/>
          <w:lang w:val="zh-TW" w:eastAsia="zh-TW" w:bidi="zh-TW"/>
        </w:rPr>
        <w:t xml:space="preserve"> </w:t>
      </w:r>
      <w:r>
        <w:rPr>
          <w:rFonts w:ascii="Times New Roman" w:eastAsia="仿宋_GB2312" w:hAnsi="Times New Roman" w:cs="Times New Roman"/>
          <w:color w:val="000000"/>
          <w:spacing w:val="6"/>
          <w:kern w:val="0"/>
          <w:sz w:val="32"/>
          <w:szCs w:val="32"/>
          <w:lang w:val="zh-TW" w:eastAsia="zh-TW" w:bidi="zh-TW"/>
        </w:rPr>
        <w:t>效果。</w:t>
      </w:r>
    </w:p>
    <w:p w:rsidR="008B108D" w:rsidRDefault="000800D5">
      <w:pPr>
        <w:overflowPunct w:val="0"/>
        <w:spacing w:line="620" w:lineRule="exact"/>
        <w:ind w:firstLineChars="200" w:firstLine="643"/>
        <w:outlineLvl w:val="2"/>
        <w:rPr>
          <w:rFonts w:ascii="Times New Roman" w:eastAsia="仿宋_GB2312" w:hAnsi="Times New Roman" w:cs="Times New Roman"/>
          <w:b/>
          <w:bCs/>
          <w:kern w:val="0"/>
          <w:sz w:val="32"/>
          <w:szCs w:val="32"/>
          <w:lang w:val="zh-TW" w:eastAsia="zh-TW" w:bidi="zh-TW"/>
        </w:rPr>
      </w:pPr>
      <w:bookmarkStart w:id="40" w:name="bookmark40"/>
      <w:r>
        <w:rPr>
          <w:rFonts w:ascii="Times New Roman" w:eastAsia="仿宋_GB2312" w:hAnsi="Times New Roman" w:cs="Times New Roman" w:hint="eastAsia"/>
          <w:b/>
          <w:bCs/>
          <w:color w:val="000000"/>
          <w:kern w:val="0"/>
          <w:sz w:val="32"/>
          <w:szCs w:val="32"/>
          <w:lang w:val="zh-TW" w:bidi="zh-TW"/>
        </w:rPr>
        <w:t>（四）</w:t>
      </w:r>
      <w:r>
        <w:rPr>
          <w:rFonts w:ascii="Times New Roman" w:eastAsia="仿宋_GB2312" w:hAnsi="Times New Roman" w:cs="Times New Roman"/>
          <w:b/>
          <w:bCs/>
          <w:color w:val="000000"/>
          <w:kern w:val="0"/>
          <w:sz w:val="32"/>
          <w:szCs w:val="32"/>
          <w:lang w:val="zh-TW" w:eastAsia="zh-TW" w:bidi="zh-TW"/>
        </w:rPr>
        <w:t>绩效指标</w:t>
      </w:r>
      <w:bookmarkEnd w:id="40"/>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绩效指标按中期指标和年度指标分别填列，其中，中期指标是对中期目标的细化和量化，年度指标是对年度目标的细化和量</w:t>
      </w:r>
      <w:r>
        <w:rPr>
          <w:rFonts w:ascii="Times New Roman" w:eastAsia="仿宋_GB2312" w:hAnsi="Times New Roman" w:cs="Times New Roman"/>
          <w:color w:val="000000"/>
          <w:kern w:val="0"/>
          <w:sz w:val="32"/>
          <w:szCs w:val="32"/>
          <w:lang w:val="zh-TW" w:eastAsia="zh-TW" w:bidi="zh-TW"/>
        </w:rPr>
        <w:lastRenderedPageBreak/>
        <w:t>化。一次性项目和处于项目期最后一年的项目，只填写年度指标。</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绩效指标一般包括产出指标、效益指标、满意度指标三类一级指标，每一类一级指标细分为若干二级指标、三级指标，分别设定具体的指标值。指标值应尽量细化、量化，可量化的用数值描述，不可量化的以定性描述。</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1.</w:t>
      </w:r>
      <w:r>
        <w:rPr>
          <w:rFonts w:ascii="Times New Roman" w:eastAsia="仿宋_GB2312" w:hAnsi="Times New Roman" w:cs="Times New Roman"/>
          <w:color w:val="000000"/>
          <w:kern w:val="0"/>
          <w:sz w:val="32"/>
          <w:szCs w:val="32"/>
          <w:lang w:val="zh-TW" w:eastAsia="zh-TW" w:bidi="zh-TW"/>
        </w:rPr>
        <w:t>产出指标：反映根据既定目标，相关预算资金预期提供的公共产品和服务情况。可进一步细分为：</w:t>
      </w:r>
    </w:p>
    <w:p w:rsidR="008B108D" w:rsidRDefault="000800D5">
      <w:pPr>
        <w:tabs>
          <w:tab w:val="left" w:pos="1414"/>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数量指标，反映预期提供的公共产品和服务数量，如</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举办培训的班次</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培训学员的人次</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新增设备数量</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等；</w:t>
      </w:r>
    </w:p>
    <w:p w:rsidR="008B108D" w:rsidRDefault="000800D5">
      <w:pPr>
        <w:tabs>
          <w:tab w:val="left" w:pos="1414"/>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2</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质量指标，反映预期提供的公共产品和服务达到的标准、水平和效果，如</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培训合格率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研究成果验收通过率</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等；</w:t>
      </w:r>
    </w:p>
    <w:p w:rsidR="008B108D" w:rsidRDefault="000800D5">
      <w:pPr>
        <w:tabs>
          <w:tab w:val="left" w:pos="141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时效指标，反映预期提供公共产品和服务的及时程度和效率情况，如</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培训完成时间</w:t>
      </w:r>
      <w:r>
        <w:rPr>
          <w:rFonts w:ascii="Times New Roman" w:eastAsia="仿宋_GB2312" w:hAnsi="Times New Roman" w:cs="Times New Roman"/>
          <w:color w:val="000000"/>
          <w:kern w:val="0"/>
          <w:sz w:val="32"/>
          <w:szCs w:val="32"/>
          <w:lang w:val="zh-TW" w:eastAsia="zh-TW" w:bidi="zh-TW"/>
        </w:rPr>
        <w:t>” “</w:t>
      </w:r>
      <w:r>
        <w:rPr>
          <w:rFonts w:ascii="Times New Roman" w:eastAsia="仿宋_GB2312" w:hAnsi="Times New Roman" w:cs="Times New Roman"/>
          <w:color w:val="000000"/>
          <w:kern w:val="0"/>
          <w:sz w:val="32"/>
          <w:szCs w:val="32"/>
          <w:lang w:val="zh-TW" w:eastAsia="zh-TW" w:bidi="zh-TW"/>
        </w:rPr>
        <w:t>研究成果发布时间</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等；</w:t>
      </w:r>
    </w:p>
    <w:p w:rsidR="008B108D" w:rsidRDefault="000800D5">
      <w:pPr>
        <w:tabs>
          <w:tab w:val="left" w:pos="141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4</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成本指标，反映预期提供公共产品和服务所需成本的控制情况，如</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人均培训成本</w:t>
      </w:r>
      <w:r>
        <w:rPr>
          <w:rFonts w:ascii="Times New Roman" w:eastAsia="仿宋_GB2312" w:hAnsi="Times New Roman" w:cs="Times New Roman"/>
          <w:color w:val="000000"/>
          <w:kern w:val="0"/>
          <w:sz w:val="32"/>
          <w:szCs w:val="32"/>
          <w:lang w:val="zh-TW" w:eastAsia="zh-TW" w:bidi="zh-TW"/>
        </w:rPr>
        <w:t>” “</w:t>
      </w:r>
      <w:r>
        <w:rPr>
          <w:rFonts w:ascii="Times New Roman" w:eastAsia="仿宋_GB2312" w:hAnsi="Times New Roman" w:cs="Times New Roman"/>
          <w:color w:val="000000"/>
          <w:kern w:val="0"/>
          <w:sz w:val="32"/>
          <w:szCs w:val="32"/>
          <w:lang w:val="zh-TW" w:eastAsia="zh-TW" w:bidi="zh-TW"/>
        </w:rPr>
        <w:t>设备购置成本</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和社会平均成本的比较</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等。</w:t>
      </w:r>
    </w:p>
    <w:p w:rsidR="008B108D" w:rsidRDefault="000800D5">
      <w:pPr>
        <w:tabs>
          <w:tab w:val="left" w:pos="107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2.</w:t>
      </w:r>
      <w:r>
        <w:rPr>
          <w:rFonts w:ascii="Times New Roman" w:eastAsia="仿宋_GB2312" w:hAnsi="Times New Roman" w:cs="Times New Roman"/>
          <w:color w:val="000000"/>
          <w:kern w:val="0"/>
          <w:sz w:val="32"/>
          <w:szCs w:val="32"/>
          <w:lang w:val="zh-TW" w:eastAsia="zh-TW" w:bidi="zh-TW"/>
        </w:rPr>
        <w:t>效益指标：反映与既定绩效目标相关的、前述相关产出所带来的预期效果的实现程度。可进一步细分为：</w:t>
      </w:r>
    </w:p>
    <w:p w:rsidR="008B108D" w:rsidRDefault="000800D5">
      <w:pPr>
        <w:tabs>
          <w:tab w:val="left" w:pos="141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经济效益指标，反映相关产出对经济发展带来的影响和效果，如</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促进农民增收率或增收额</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采用先进技术带来的实际收入增长率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等；</w:t>
      </w:r>
    </w:p>
    <w:p w:rsidR="008B108D" w:rsidRDefault="000800D5">
      <w:pPr>
        <w:tabs>
          <w:tab w:val="left" w:pos="141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2</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社会效益指标，反映相关产出对社会发展带来的影响</w:t>
      </w:r>
      <w:r>
        <w:rPr>
          <w:rFonts w:ascii="Times New Roman" w:eastAsia="仿宋_GB2312" w:hAnsi="Times New Roman" w:cs="Times New Roman"/>
          <w:color w:val="000000"/>
          <w:kern w:val="0"/>
          <w:sz w:val="32"/>
          <w:szCs w:val="32"/>
          <w:lang w:val="zh-TW" w:eastAsia="zh-TW" w:bidi="zh-TW"/>
        </w:rPr>
        <w:lastRenderedPageBreak/>
        <w:t>和效果，如</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带动就业增长率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安全生产事故下降率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等；</w:t>
      </w:r>
    </w:p>
    <w:p w:rsidR="008B108D" w:rsidRDefault="000800D5">
      <w:pPr>
        <w:tabs>
          <w:tab w:val="left" w:pos="141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生态效益指标，反映相关产出对自然环境带来的影响和效果，如</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水电能源节约率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空气质量优良率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等；</w:t>
      </w:r>
    </w:p>
    <w:p w:rsidR="008B108D" w:rsidRDefault="000800D5">
      <w:pPr>
        <w:tabs>
          <w:tab w:val="left" w:pos="141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4</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可持续影响指标，反映相关产出带来影响的可持续期限，如</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项目持续发挥作用的期限</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对本行业未来可持续发展的影响</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等。</w:t>
      </w:r>
    </w:p>
    <w:p w:rsidR="008B108D" w:rsidRDefault="000800D5">
      <w:pPr>
        <w:tabs>
          <w:tab w:val="left" w:pos="107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3.</w:t>
      </w:r>
      <w:r>
        <w:rPr>
          <w:rFonts w:ascii="Times New Roman" w:eastAsia="仿宋_GB2312" w:hAnsi="Times New Roman" w:cs="Times New Roman"/>
          <w:color w:val="000000"/>
          <w:kern w:val="0"/>
          <w:sz w:val="32"/>
          <w:szCs w:val="32"/>
          <w:lang w:val="zh-TW" w:eastAsia="zh-TW" w:bidi="zh-TW"/>
        </w:rPr>
        <w:t>满意度指标：属于预期效果的内容，反映服务对象或项目受益人对相关产出及其影响的认可程度，根据实际细化为具体指标，如</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受训学员满意度</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群众对</w:t>
      </w:r>
      <w:r>
        <w:rPr>
          <w:rFonts w:ascii="Times New Roman" w:eastAsia="仿宋_GB2312" w:hAnsi="Times New Roman" w:cs="Times New Roman"/>
          <w:color w:val="000000"/>
          <w:kern w:val="0"/>
          <w:sz w:val="32"/>
          <w:szCs w:val="32"/>
          <w:lang w:bidi="en-US"/>
        </w:rPr>
        <w:t>XX</w:t>
      </w:r>
      <w:r>
        <w:rPr>
          <w:rFonts w:ascii="Times New Roman" w:eastAsia="仿宋_GB2312" w:hAnsi="Times New Roman" w:cs="Times New Roman"/>
          <w:color w:val="000000"/>
          <w:kern w:val="0"/>
          <w:sz w:val="32"/>
          <w:szCs w:val="32"/>
          <w:lang w:val="zh-TW" w:eastAsia="zh-TW" w:bidi="zh-TW"/>
        </w:rPr>
        <w:t>工作的满意度</w:t>
      </w:r>
      <w:r>
        <w:rPr>
          <w:rFonts w:ascii="Times New Roman" w:eastAsia="仿宋_GB2312" w:hAnsi="Times New Roman" w:cs="Times New Roman"/>
          <w:color w:val="000000"/>
          <w:kern w:val="0"/>
          <w:sz w:val="32"/>
          <w:szCs w:val="32"/>
          <w:lang w:val="zh-TW" w:eastAsia="zh-TW" w:bidi="zh-TW"/>
        </w:rPr>
        <w:t>” “</w:t>
      </w:r>
      <w:r>
        <w:rPr>
          <w:rFonts w:ascii="Times New Roman" w:eastAsia="仿宋_GB2312" w:hAnsi="Times New Roman" w:cs="Times New Roman"/>
          <w:color w:val="000000"/>
          <w:kern w:val="0"/>
          <w:sz w:val="32"/>
          <w:szCs w:val="32"/>
          <w:lang w:val="zh-TW" w:eastAsia="zh-TW" w:bidi="zh-TW"/>
        </w:rPr>
        <w:t>社会公众投诉率</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投诉次数</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等。</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sectPr w:rsidR="008B108D">
          <w:headerReference w:type="even" r:id="rId20"/>
          <w:headerReference w:type="default" r:id="rId21"/>
          <w:footerReference w:type="even" r:id="rId22"/>
          <w:footerReference w:type="default" r:id="rId23"/>
          <w:headerReference w:type="first" r:id="rId24"/>
          <w:footerReference w:type="first" r:id="rId25"/>
          <w:pgSz w:w="11900" w:h="16840"/>
          <w:pgMar w:top="1587" w:right="1474" w:bottom="1587" w:left="1474" w:header="0" w:footer="6" w:gutter="0"/>
          <w:cols w:space="0"/>
          <w:docGrid w:linePitch="360"/>
        </w:sectPr>
      </w:pPr>
      <w:r>
        <w:rPr>
          <w:rFonts w:ascii="Times New Roman" w:eastAsia="仿宋_GB2312" w:hAnsi="Times New Roman" w:cs="Times New Roman"/>
          <w:color w:val="000000"/>
          <w:kern w:val="0"/>
          <w:sz w:val="32"/>
          <w:szCs w:val="32"/>
          <w:lang w:bidi="zh-TW"/>
        </w:rPr>
        <w:t>4.</w:t>
      </w:r>
      <w:r>
        <w:rPr>
          <w:rFonts w:ascii="Times New Roman" w:eastAsia="仿宋_GB2312" w:hAnsi="Times New Roman" w:cs="Times New Roman"/>
          <w:color w:val="000000"/>
          <w:kern w:val="0"/>
          <w:sz w:val="32"/>
          <w:szCs w:val="32"/>
          <w:lang w:val="zh-TW" w:eastAsia="zh-TW" w:bidi="zh-TW"/>
        </w:rPr>
        <w:t>实际操作中其他绩效指标的具体内容，可由部门（单位）根据需要，在上述指标中或在上述指标之外另行补充。</w:t>
      </w:r>
    </w:p>
    <w:tbl>
      <w:tblPr>
        <w:tblW w:w="8959" w:type="dxa"/>
        <w:tblLayout w:type="fixed"/>
        <w:tblCellMar>
          <w:left w:w="0" w:type="dxa"/>
          <w:right w:w="0" w:type="dxa"/>
        </w:tblCellMar>
        <w:tblLook w:val="04A0" w:firstRow="1" w:lastRow="0" w:firstColumn="1" w:lastColumn="0" w:noHBand="0" w:noVBand="1"/>
      </w:tblPr>
      <w:tblGrid>
        <w:gridCol w:w="697"/>
        <w:gridCol w:w="801"/>
        <w:gridCol w:w="478"/>
        <w:gridCol w:w="584"/>
        <w:gridCol w:w="483"/>
        <w:gridCol w:w="1950"/>
        <w:gridCol w:w="2045"/>
        <w:gridCol w:w="1921"/>
      </w:tblGrid>
      <w:tr w:rsidR="008B108D">
        <w:trPr>
          <w:trHeight w:val="480"/>
        </w:trPr>
        <w:tc>
          <w:tcPr>
            <w:tcW w:w="1498" w:type="dxa"/>
            <w:gridSpan w:val="2"/>
            <w:tcBorders>
              <w:top w:val="nil"/>
              <w:left w:val="nil"/>
              <w:bottom w:val="nil"/>
              <w:right w:val="nil"/>
            </w:tcBorders>
            <w:shd w:val="clear" w:color="auto" w:fill="auto"/>
            <w:noWrap/>
            <w:tcMar>
              <w:top w:w="15" w:type="dxa"/>
              <w:left w:w="15" w:type="dxa"/>
              <w:right w:w="15" w:type="dxa"/>
            </w:tcMar>
            <w:vAlign w:val="center"/>
          </w:tcPr>
          <w:p w:rsidR="008B108D" w:rsidRDefault="000800D5">
            <w:pP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32"/>
                <w:szCs w:val="32"/>
                <w:lang w:bidi="ar"/>
              </w:rPr>
              <w:lastRenderedPageBreak/>
              <w:t>附</w:t>
            </w:r>
            <w:r>
              <w:rPr>
                <w:rFonts w:ascii="Times New Roman" w:eastAsia="宋体" w:hAnsi="Times New Roman" w:cs="Times New Roman"/>
                <w:color w:val="000000"/>
                <w:kern w:val="0"/>
                <w:sz w:val="32"/>
                <w:szCs w:val="32"/>
                <w:lang w:bidi="ar"/>
              </w:rPr>
              <w:t>2-1</w:t>
            </w:r>
            <w:r>
              <w:rPr>
                <w:rFonts w:ascii="仿宋_GB2312" w:eastAsia="仿宋_GB2312" w:hAnsi="Times New Roman" w:cs="仿宋_GB2312"/>
                <w:color w:val="000000"/>
                <w:kern w:val="0"/>
                <w:sz w:val="32"/>
                <w:szCs w:val="32"/>
                <w:lang w:bidi="ar"/>
              </w:rPr>
              <w:t>：</w:t>
            </w:r>
          </w:p>
        </w:tc>
        <w:tc>
          <w:tcPr>
            <w:tcW w:w="478"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黑体" w:eastAsia="黑体" w:hAnsi="宋体" w:cs="黑体"/>
                <w:color w:val="000000"/>
                <w:sz w:val="24"/>
                <w:szCs w:val="24"/>
              </w:rPr>
            </w:pPr>
          </w:p>
        </w:tc>
        <w:tc>
          <w:tcPr>
            <w:tcW w:w="584"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黑体" w:eastAsia="黑体" w:hAnsi="宋体" w:cs="黑体"/>
                <w:color w:val="000000"/>
                <w:sz w:val="24"/>
                <w:szCs w:val="24"/>
              </w:rPr>
            </w:pPr>
          </w:p>
        </w:tc>
        <w:tc>
          <w:tcPr>
            <w:tcW w:w="483"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1950"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2045"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1921"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r>
      <w:tr w:rsidR="008B108D">
        <w:trPr>
          <w:trHeight w:val="1660"/>
        </w:trPr>
        <w:tc>
          <w:tcPr>
            <w:tcW w:w="8959" w:type="dxa"/>
            <w:gridSpan w:val="8"/>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部门（单位）整体支出绩效目标申报表</w:t>
            </w:r>
            <w:r>
              <w:rPr>
                <w:rFonts w:ascii="方正小标宋_GBK" w:eastAsia="方正小标宋_GBK" w:hAnsi="方正小标宋_GBK" w:cs="方正小标宋_GBK" w:hint="eastAsia"/>
                <w:color w:val="000000"/>
                <w:kern w:val="0"/>
                <w:sz w:val="44"/>
                <w:szCs w:val="44"/>
                <w:lang w:bidi="ar"/>
              </w:rPr>
              <w:br/>
              <w:t>（参 考 模 板）</w:t>
            </w:r>
          </w:p>
        </w:tc>
      </w:tr>
      <w:tr w:rsidR="008B108D">
        <w:trPr>
          <w:trHeight w:val="360"/>
        </w:trPr>
        <w:tc>
          <w:tcPr>
            <w:tcW w:w="8959" w:type="dxa"/>
            <w:gridSpan w:val="8"/>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楷体_GB2312" w:eastAsia="楷体_GB2312" w:hAnsi="宋体" w:cs="楷体_GB2312"/>
                <w:color w:val="000000"/>
                <w:sz w:val="24"/>
                <w:szCs w:val="24"/>
              </w:rPr>
            </w:pPr>
            <w:r>
              <w:rPr>
                <w:rFonts w:ascii="Times New Roman" w:eastAsia="楷体_GB2312" w:hAnsi="Times New Roman" w:cs="Times New Roman"/>
                <w:color w:val="000000"/>
                <w:kern w:val="0"/>
                <w:sz w:val="32"/>
                <w:szCs w:val="32"/>
                <w:lang w:bidi="ar"/>
              </w:rPr>
              <w:t>（</w:t>
            </w:r>
            <w:r>
              <w:rPr>
                <w:rFonts w:ascii="Times New Roman" w:eastAsia="楷体_GB2312" w:hAnsi="Times New Roman" w:cs="Times New Roman"/>
                <w:color w:val="000000"/>
                <w:kern w:val="0"/>
                <w:sz w:val="32"/>
                <w:szCs w:val="32"/>
                <w:lang w:bidi="ar"/>
              </w:rPr>
              <w:t xml:space="preserve"> 20××</w:t>
            </w:r>
            <w:r>
              <w:rPr>
                <w:rFonts w:ascii="Times New Roman" w:eastAsia="楷体_GB2312" w:hAnsi="Times New Roman" w:cs="Times New Roman"/>
                <w:color w:val="000000"/>
                <w:kern w:val="0"/>
                <w:sz w:val="32"/>
                <w:szCs w:val="32"/>
                <w:lang w:bidi="ar"/>
              </w:rPr>
              <w:t>年度）</w:t>
            </w:r>
          </w:p>
        </w:tc>
      </w:tr>
      <w:tr w:rsidR="008B108D">
        <w:trPr>
          <w:trHeight w:val="90"/>
        </w:trPr>
        <w:tc>
          <w:tcPr>
            <w:tcW w:w="697"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801"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478"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584"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483"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1950"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2045"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c>
          <w:tcPr>
            <w:tcW w:w="1921"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4"/>
                <w:szCs w:val="24"/>
              </w:rPr>
            </w:pPr>
          </w:p>
        </w:tc>
      </w:tr>
      <w:tr w:rsidR="008B108D">
        <w:trPr>
          <w:trHeight w:hRule="exact" w:val="567"/>
        </w:trPr>
        <w:tc>
          <w:tcPr>
            <w:tcW w:w="19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部门（单位）</w:t>
            </w:r>
            <w:r>
              <w:rPr>
                <w:rFonts w:ascii="仿宋_GB2312" w:eastAsia="仿宋_GB2312" w:hAnsi="宋体" w:cs="仿宋_GB2312" w:hint="eastAsia"/>
                <w:color w:val="000000"/>
                <w:kern w:val="0"/>
                <w:sz w:val="20"/>
                <w:szCs w:val="20"/>
                <w:lang w:bidi="ar"/>
              </w:rPr>
              <w:br/>
              <w:t>名称</w:t>
            </w:r>
          </w:p>
        </w:tc>
        <w:tc>
          <w:tcPr>
            <w:tcW w:w="698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r>
      <w:tr w:rsidR="008B108D">
        <w:trPr>
          <w:trHeight w:hRule="exact" w:val="567"/>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年度</w:t>
            </w:r>
            <w:r>
              <w:rPr>
                <w:rFonts w:ascii="黑体" w:eastAsia="黑体" w:hAnsi="宋体" w:cs="黑体" w:hint="eastAsia"/>
                <w:color w:val="000000"/>
                <w:kern w:val="0"/>
                <w:sz w:val="20"/>
                <w:szCs w:val="20"/>
                <w:lang w:bidi="ar"/>
              </w:rPr>
              <w:br/>
              <w:t>主要</w:t>
            </w:r>
            <w:r>
              <w:rPr>
                <w:rFonts w:ascii="黑体" w:eastAsia="黑体" w:hAnsi="宋体" w:cs="黑体" w:hint="eastAsia"/>
                <w:color w:val="000000"/>
                <w:kern w:val="0"/>
                <w:sz w:val="20"/>
                <w:szCs w:val="20"/>
                <w:lang w:bidi="ar"/>
              </w:rPr>
              <w:br/>
              <w:t>任务</w:t>
            </w:r>
          </w:p>
        </w:tc>
        <w:tc>
          <w:tcPr>
            <w:tcW w:w="12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任务名称</w:t>
            </w:r>
          </w:p>
        </w:tc>
        <w:tc>
          <w:tcPr>
            <w:tcW w:w="10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主要内容</w:t>
            </w:r>
          </w:p>
        </w:tc>
        <w:tc>
          <w:tcPr>
            <w:tcW w:w="59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预算金额（万元）</w:t>
            </w:r>
          </w:p>
        </w:tc>
      </w:tr>
      <w:tr w:rsidR="008B108D">
        <w:trPr>
          <w:trHeight w:hRule="exact" w:val="567"/>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12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10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总额</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财政拨款</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其他资金</w:t>
            </w:r>
          </w:p>
        </w:tc>
      </w:tr>
      <w:tr w:rsidR="008B108D">
        <w:trPr>
          <w:trHeight w:hRule="exact" w:val="567"/>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任务1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56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任务2</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567"/>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任务3</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567"/>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58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48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567"/>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hRule="exact" w:val="567"/>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234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金额合计</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0"/>
                <w:szCs w:val="20"/>
              </w:rPr>
            </w:pPr>
          </w:p>
        </w:tc>
      </w:tr>
      <w:tr w:rsidR="008B108D">
        <w:trPr>
          <w:trHeight w:val="3106"/>
        </w:trPr>
        <w:tc>
          <w:tcPr>
            <w:tcW w:w="69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年度</w:t>
            </w:r>
            <w:r>
              <w:rPr>
                <w:rFonts w:ascii="仿宋_GB2312" w:eastAsia="仿宋_GB2312" w:hAnsi="宋体" w:cs="仿宋_GB2312" w:hint="eastAsia"/>
                <w:color w:val="000000"/>
                <w:kern w:val="0"/>
                <w:sz w:val="20"/>
                <w:szCs w:val="20"/>
                <w:lang w:bidi="ar"/>
              </w:rPr>
              <w:br/>
              <w:t>总体</w:t>
            </w:r>
            <w:r>
              <w:rPr>
                <w:rFonts w:ascii="仿宋_GB2312" w:eastAsia="仿宋_GB2312" w:hAnsi="宋体" w:cs="仿宋_GB2312" w:hint="eastAsia"/>
                <w:color w:val="000000"/>
                <w:kern w:val="0"/>
                <w:sz w:val="20"/>
                <w:szCs w:val="20"/>
                <w:lang w:bidi="ar"/>
              </w:rPr>
              <w:br/>
              <w:t>目标</w:t>
            </w:r>
          </w:p>
        </w:tc>
        <w:tc>
          <w:tcPr>
            <w:tcW w:w="826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108D" w:rsidRDefault="000800D5">
            <w:pPr>
              <w:widowControl/>
              <w:jc w:val="left"/>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br/>
              <w:t xml:space="preserve"> 目标1：</w:t>
            </w:r>
            <w:r>
              <w:rPr>
                <w:rFonts w:ascii="仿宋_GB2312" w:eastAsia="仿宋_GB2312" w:hAnsi="宋体" w:cs="仿宋_GB2312" w:hint="eastAsia"/>
                <w:color w:val="000000"/>
                <w:kern w:val="0"/>
                <w:sz w:val="20"/>
                <w:szCs w:val="20"/>
                <w:lang w:bidi="ar"/>
              </w:rPr>
              <w:br/>
              <w:t xml:space="preserve"> 目标2：</w:t>
            </w:r>
            <w:r>
              <w:rPr>
                <w:rFonts w:ascii="仿宋_GB2312" w:eastAsia="仿宋_GB2312" w:hAnsi="宋体" w:cs="仿宋_GB2312" w:hint="eastAsia"/>
                <w:color w:val="000000"/>
                <w:kern w:val="0"/>
                <w:sz w:val="20"/>
                <w:szCs w:val="20"/>
                <w:lang w:bidi="ar"/>
              </w:rPr>
              <w:br/>
              <w:t xml:space="preserve"> 目标3：</w:t>
            </w:r>
            <w:r>
              <w:rPr>
                <w:rFonts w:ascii="仿宋_GB2312" w:eastAsia="仿宋_GB2312" w:hAnsi="宋体" w:cs="仿宋_GB2312" w:hint="eastAsia"/>
                <w:color w:val="000000"/>
                <w:kern w:val="0"/>
                <w:sz w:val="20"/>
                <w:szCs w:val="20"/>
                <w:lang w:bidi="ar"/>
              </w:rPr>
              <w:br/>
              <w:t xml:space="preserve"> ……</w:t>
            </w:r>
          </w:p>
        </w:tc>
      </w:tr>
      <w:tr w:rsidR="008B108D">
        <w:trPr>
          <w:trHeight w:val="520"/>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年</w:t>
            </w:r>
            <w:r>
              <w:rPr>
                <w:rFonts w:ascii="黑体" w:eastAsia="黑体" w:hAnsi="宋体" w:cs="黑体" w:hint="eastAsia"/>
                <w:color w:val="000000"/>
                <w:kern w:val="0"/>
                <w:sz w:val="20"/>
                <w:szCs w:val="20"/>
                <w:lang w:bidi="ar"/>
              </w:rPr>
              <w:br/>
              <w:t>度</w:t>
            </w:r>
            <w:r>
              <w:rPr>
                <w:rFonts w:ascii="黑体" w:eastAsia="黑体" w:hAnsi="宋体" w:cs="黑体" w:hint="eastAsia"/>
                <w:color w:val="000000"/>
                <w:kern w:val="0"/>
                <w:sz w:val="20"/>
                <w:szCs w:val="20"/>
                <w:lang w:bidi="ar"/>
              </w:rPr>
              <w:br/>
              <w:t>绩</w:t>
            </w:r>
            <w:r>
              <w:rPr>
                <w:rFonts w:ascii="黑体" w:eastAsia="黑体" w:hAnsi="宋体" w:cs="黑体" w:hint="eastAsia"/>
                <w:color w:val="000000"/>
                <w:kern w:val="0"/>
                <w:sz w:val="20"/>
                <w:szCs w:val="20"/>
                <w:lang w:bidi="ar"/>
              </w:rPr>
              <w:br/>
              <w:t>效</w:t>
            </w:r>
            <w:r>
              <w:rPr>
                <w:rFonts w:ascii="黑体" w:eastAsia="黑体" w:hAnsi="宋体" w:cs="黑体" w:hint="eastAsia"/>
                <w:color w:val="000000"/>
                <w:kern w:val="0"/>
                <w:sz w:val="20"/>
                <w:szCs w:val="20"/>
                <w:lang w:bidi="ar"/>
              </w:rPr>
              <w:br/>
              <w:t>指</w:t>
            </w:r>
            <w:r>
              <w:rPr>
                <w:rFonts w:ascii="黑体" w:eastAsia="黑体" w:hAnsi="宋体" w:cs="黑体" w:hint="eastAsia"/>
                <w:color w:val="000000"/>
                <w:kern w:val="0"/>
                <w:sz w:val="20"/>
                <w:szCs w:val="20"/>
                <w:lang w:bidi="ar"/>
              </w:rPr>
              <w:br/>
              <w:t>标</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一级</w:t>
            </w:r>
            <w:r>
              <w:rPr>
                <w:rFonts w:ascii="黑体" w:eastAsia="黑体" w:hAnsi="宋体" w:cs="黑体" w:hint="eastAsia"/>
                <w:color w:val="000000"/>
                <w:kern w:val="0"/>
                <w:sz w:val="20"/>
                <w:szCs w:val="20"/>
                <w:lang w:bidi="ar"/>
              </w:rPr>
              <w:br/>
              <w:t>指标</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二级指标</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三级指标</w:t>
            </w:r>
          </w:p>
        </w:tc>
        <w:tc>
          <w:tcPr>
            <w:tcW w:w="396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指标值</w:t>
            </w:r>
          </w:p>
        </w:tc>
      </w:tr>
      <w:tr w:rsidR="008B108D">
        <w:trPr>
          <w:trHeight w:val="458"/>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产出指标</w:t>
            </w:r>
          </w:p>
        </w:tc>
        <w:tc>
          <w:tcPr>
            <w:tcW w:w="1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数量指标</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val="458"/>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val="458"/>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val="458"/>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质量指标</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204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19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时效指标</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204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19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成本指标</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204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19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效益</w:t>
            </w:r>
          </w:p>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指标</w:t>
            </w:r>
          </w:p>
        </w:tc>
        <w:tc>
          <w:tcPr>
            <w:tcW w:w="1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经济效益</w:t>
            </w:r>
            <w:r>
              <w:rPr>
                <w:rFonts w:ascii="仿宋_GB2312" w:eastAsia="仿宋_GB2312" w:hAnsi="宋体" w:cs="仿宋_GB2312" w:hint="eastAsia"/>
                <w:color w:val="000000"/>
                <w:kern w:val="0"/>
                <w:sz w:val="20"/>
                <w:szCs w:val="20"/>
                <w:lang w:bidi="ar"/>
              </w:rPr>
              <w:br/>
              <w:t>指标</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204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19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社会效益</w:t>
            </w:r>
            <w:r>
              <w:rPr>
                <w:rFonts w:ascii="仿宋_GB2312" w:eastAsia="仿宋_GB2312" w:hAnsi="宋体" w:cs="仿宋_GB2312" w:hint="eastAsia"/>
                <w:color w:val="000000"/>
                <w:kern w:val="0"/>
                <w:sz w:val="20"/>
                <w:szCs w:val="20"/>
                <w:lang w:bidi="ar"/>
              </w:rPr>
              <w:br/>
              <w:t>指标</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204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19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生态效益</w:t>
            </w:r>
            <w:r>
              <w:rPr>
                <w:rFonts w:ascii="仿宋_GB2312" w:eastAsia="仿宋_GB2312" w:hAnsi="宋体" w:cs="仿宋_GB2312" w:hint="eastAsia"/>
                <w:color w:val="000000"/>
                <w:kern w:val="0"/>
                <w:sz w:val="20"/>
                <w:szCs w:val="20"/>
                <w:lang w:bidi="ar"/>
              </w:rPr>
              <w:br/>
              <w:t>指标</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204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19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可持续影响</w:t>
            </w:r>
            <w:r>
              <w:rPr>
                <w:rFonts w:ascii="仿宋_GB2312" w:eastAsia="仿宋_GB2312" w:hAnsi="宋体" w:cs="仿宋_GB2312" w:hint="eastAsia"/>
                <w:color w:val="000000"/>
                <w:kern w:val="0"/>
                <w:sz w:val="20"/>
                <w:szCs w:val="20"/>
                <w:lang w:bidi="ar"/>
              </w:rPr>
              <w:br/>
              <w:t>指标</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204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19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满意度</w:t>
            </w:r>
            <w:r>
              <w:rPr>
                <w:rFonts w:ascii="仿宋_GB2312" w:eastAsia="仿宋_GB2312" w:hAnsi="宋体" w:cs="仿宋_GB2312" w:hint="eastAsia"/>
                <w:color w:val="000000"/>
                <w:kern w:val="0"/>
                <w:sz w:val="20"/>
                <w:szCs w:val="20"/>
                <w:lang w:bidi="ar"/>
              </w:rPr>
              <w:br/>
              <w:t>指标</w:t>
            </w:r>
          </w:p>
        </w:tc>
        <w:tc>
          <w:tcPr>
            <w:tcW w:w="1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服务对象</w:t>
            </w:r>
            <w:r>
              <w:rPr>
                <w:rFonts w:ascii="仿宋_GB2312" w:eastAsia="仿宋_GB2312" w:hAnsi="宋体" w:cs="仿宋_GB2312" w:hint="eastAsia"/>
                <w:color w:val="000000"/>
                <w:kern w:val="0"/>
                <w:sz w:val="20"/>
                <w:szCs w:val="20"/>
                <w:lang w:bidi="ar"/>
              </w:rPr>
              <w:br/>
              <w:t>满意度指标</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指标1：</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指标2：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
        </w:tc>
        <w:tc>
          <w:tcPr>
            <w:tcW w:w="204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19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r w:rsidR="008B108D">
        <w:trPr>
          <w:trHeight w:hRule="exact" w:val="52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黑体" w:eastAsia="黑体" w:hAnsi="宋体" w:cs="黑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仿宋_GB2312" w:eastAsia="仿宋_GB2312" w:hAnsi="宋体" w:cs="仿宋_GB2312"/>
                <w:color w:val="000000"/>
                <w:sz w:val="20"/>
                <w:szCs w:val="20"/>
              </w:rPr>
            </w:pPr>
          </w:p>
        </w:tc>
      </w:tr>
    </w:tbl>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sectPr w:rsidR="008B108D">
          <w:pgSz w:w="11900" w:h="16840"/>
          <w:pgMar w:top="1587" w:right="1474" w:bottom="1587" w:left="1474" w:header="0" w:footer="6" w:gutter="0"/>
          <w:cols w:space="0"/>
          <w:docGrid w:linePitch="360"/>
        </w:sectPr>
      </w:pPr>
    </w:p>
    <w:p w:rsidR="008B108D" w:rsidRDefault="000800D5">
      <w:pPr>
        <w:keepNext/>
        <w:keepLines/>
        <w:spacing w:line="620" w:lineRule="exact"/>
        <w:jc w:val="left"/>
        <w:rPr>
          <w:rFonts w:ascii="Times New Roman" w:eastAsia="仿宋_GB2312" w:hAnsi="Times New Roman" w:cs="Times New Roman"/>
          <w:color w:val="000000" w:themeColor="text1"/>
          <w:kern w:val="0"/>
          <w:sz w:val="32"/>
          <w:szCs w:val="32"/>
          <w:lang w:bidi="zh-TW"/>
        </w:rPr>
      </w:pPr>
      <w:bookmarkStart w:id="41" w:name="bookmark41"/>
      <w:r>
        <w:rPr>
          <w:rFonts w:ascii="Times New Roman" w:eastAsia="仿宋_GB2312" w:hAnsi="Times New Roman" w:cs="Times New Roman"/>
          <w:color w:val="000000" w:themeColor="text1"/>
          <w:kern w:val="0"/>
          <w:sz w:val="32"/>
          <w:szCs w:val="32"/>
          <w:lang w:val="zh-TW" w:bidi="zh-TW"/>
        </w:rPr>
        <w:lastRenderedPageBreak/>
        <w:t>附</w:t>
      </w:r>
      <w:r>
        <w:rPr>
          <w:rFonts w:ascii="Times New Roman" w:eastAsia="仿宋_GB2312" w:hAnsi="Times New Roman" w:cs="Times New Roman" w:hint="eastAsia"/>
          <w:color w:val="000000" w:themeColor="text1"/>
          <w:kern w:val="0"/>
          <w:sz w:val="32"/>
          <w:szCs w:val="32"/>
          <w:lang w:bidi="zh-TW"/>
        </w:rPr>
        <w:t>2</w:t>
      </w:r>
      <w:r>
        <w:rPr>
          <w:rFonts w:ascii="Times New Roman" w:eastAsia="仿宋_GB2312" w:hAnsi="Times New Roman" w:cs="Times New Roman"/>
          <w:color w:val="000000" w:themeColor="text1"/>
          <w:kern w:val="0"/>
          <w:sz w:val="32"/>
          <w:szCs w:val="32"/>
          <w:lang w:bidi="zh-TW"/>
        </w:rPr>
        <w:t>-2</w:t>
      </w:r>
      <w:r>
        <w:rPr>
          <w:rFonts w:ascii="Times New Roman" w:eastAsia="仿宋_GB2312" w:hAnsi="Times New Roman" w:cs="Times New Roman"/>
          <w:color w:val="000000" w:themeColor="text1"/>
          <w:kern w:val="0"/>
          <w:sz w:val="32"/>
          <w:szCs w:val="32"/>
          <w:lang w:bidi="zh-TW"/>
        </w:rPr>
        <w:t>：</w:t>
      </w:r>
    </w:p>
    <w:p w:rsidR="008B108D" w:rsidRDefault="008B108D">
      <w:pPr>
        <w:keepNext/>
        <w:keepLines/>
        <w:spacing w:line="620" w:lineRule="exact"/>
        <w:jc w:val="left"/>
        <w:rPr>
          <w:rFonts w:ascii="Times New Roman" w:eastAsia="仿宋_GB2312" w:hAnsi="Times New Roman" w:cs="Times New Roman"/>
          <w:color w:val="000000" w:themeColor="text1"/>
          <w:kern w:val="0"/>
          <w:sz w:val="32"/>
          <w:szCs w:val="32"/>
          <w:lang w:bidi="zh-TW"/>
        </w:rPr>
      </w:pPr>
    </w:p>
    <w:p w:rsidR="008B108D" w:rsidRDefault="000800D5">
      <w:pPr>
        <w:keepNext/>
        <w:keepLines/>
        <w:spacing w:line="620" w:lineRule="exact"/>
        <w:jc w:val="center"/>
        <w:rPr>
          <w:rFonts w:ascii="Times New Roman" w:eastAsia="方正小标宋_GBK" w:hAnsi="Times New Roman" w:cs="Times New Roman"/>
          <w:color w:val="000000" w:themeColor="text1"/>
          <w:kern w:val="0"/>
          <w:sz w:val="44"/>
          <w:szCs w:val="44"/>
          <w:lang w:val="zh-TW" w:eastAsia="zh-TW" w:bidi="zh-TW"/>
        </w:rPr>
      </w:pPr>
      <w:r>
        <w:rPr>
          <w:rFonts w:ascii="Times New Roman" w:eastAsia="方正小标宋_GBK" w:hAnsi="Times New Roman" w:cs="Times New Roman"/>
          <w:color w:val="000000" w:themeColor="text1"/>
          <w:kern w:val="0"/>
          <w:sz w:val="44"/>
          <w:szCs w:val="44"/>
          <w:lang w:val="zh-TW" w:eastAsia="zh-TW" w:bidi="zh-TW"/>
        </w:rPr>
        <w:t>部门（单位</w:t>
      </w:r>
      <w:r>
        <w:rPr>
          <w:rFonts w:ascii="Times New Roman" w:eastAsia="方正小标宋_GBK" w:hAnsi="Times New Roman" w:cs="Times New Roman"/>
          <w:color w:val="000000" w:themeColor="text1"/>
          <w:kern w:val="0"/>
          <w:sz w:val="44"/>
          <w:szCs w:val="44"/>
          <w:lang w:val="zh-TW" w:bidi="zh-TW"/>
        </w:rPr>
        <w:t>）</w:t>
      </w:r>
      <w:r>
        <w:rPr>
          <w:rFonts w:ascii="Times New Roman" w:eastAsia="方正小标宋_GBK" w:hAnsi="Times New Roman" w:cs="Times New Roman"/>
          <w:color w:val="000000" w:themeColor="text1"/>
          <w:kern w:val="0"/>
          <w:sz w:val="44"/>
          <w:szCs w:val="44"/>
          <w:lang w:val="zh-TW" w:eastAsia="zh-TW" w:bidi="zh-TW"/>
        </w:rPr>
        <w:t>整体支出绩效目标申报表</w:t>
      </w:r>
      <w:bookmarkStart w:id="42" w:name="bookmark42"/>
      <w:bookmarkEnd w:id="41"/>
    </w:p>
    <w:p w:rsidR="008B108D" w:rsidRDefault="000800D5">
      <w:pPr>
        <w:keepNext/>
        <w:keepLines/>
        <w:spacing w:line="620" w:lineRule="exact"/>
        <w:jc w:val="center"/>
        <w:rPr>
          <w:rFonts w:ascii="Times New Roman" w:eastAsia="方正小标宋_GBK" w:hAnsi="Times New Roman" w:cs="Times New Roman"/>
          <w:color w:val="000000" w:themeColor="text1"/>
          <w:kern w:val="0"/>
          <w:sz w:val="44"/>
          <w:szCs w:val="44"/>
          <w:lang w:val="zh-TW" w:eastAsia="zh-TW" w:bidi="zh-TW"/>
        </w:rPr>
      </w:pPr>
      <w:r>
        <w:rPr>
          <w:rFonts w:ascii="Times New Roman" w:eastAsia="方正小标宋_GBK" w:hAnsi="Times New Roman" w:cs="Times New Roman"/>
          <w:color w:val="000000" w:themeColor="text1"/>
          <w:kern w:val="0"/>
          <w:sz w:val="44"/>
          <w:szCs w:val="44"/>
          <w:lang w:val="zh-TW" w:eastAsia="zh-TW" w:bidi="zh-TW"/>
        </w:rPr>
        <w:t>填</w:t>
      </w:r>
      <w:r>
        <w:rPr>
          <w:rFonts w:ascii="Times New Roman" w:eastAsia="方正小标宋_GBK" w:hAnsi="Times New Roman" w:cs="Times New Roman"/>
          <w:color w:val="000000" w:themeColor="text1"/>
          <w:kern w:val="0"/>
          <w:sz w:val="44"/>
          <w:szCs w:val="44"/>
          <w:lang w:bidi="zh-TW"/>
        </w:rPr>
        <w:t xml:space="preserve"> </w:t>
      </w:r>
      <w:r>
        <w:rPr>
          <w:rFonts w:ascii="Times New Roman" w:eastAsia="方正小标宋_GBK" w:hAnsi="Times New Roman" w:cs="Times New Roman"/>
          <w:color w:val="000000" w:themeColor="text1"/>
          <w:kern w:val="0"/>
          <w:sz w:val="44"/>
          <w:szCs w:val="44"/>
          <w:lang w:val="zh-TW" w:eastAsia="zh-TW" w:bidi="zh-TW"/>
        </w:rPr>
        <w:t>报</w:t>
      </w:r>
      <w:r>
        <w:rPr>
          <w:rFonts w:ascii="Times New Roman" w:eastAsia="方正小标宋_GBK" w:hAnsi="Times New Roman" w:cs="Times New Roman"/>
          <w:color w:val="000000" w:themeColor="text1"/>
          <w:kern w:val="0"/>
          <w:sz w:val="44"/>
          <w:szCs w:val="44"/>
          <w:lang w:bidi="zh-TW"/>
        </w:rPr>
        <w:t xml:space="preserve"> </w:t>
      </w:r>
      <w:r>
        <w:rPr>
          <w:rFonts w:ascii="Times New Roman" w:eastAsia="方正小标宋_GBK" w:hAnsi="Times New Roman" w:cs="Times New Roman"/>
          <w:color w:val="000000" w:themeColor="text1"/>
          <w:kern w:val="0"/>
          <w:sz w:val="44"/>
          <w:szCs w:val="44"/>
          <w:lang w:val="zh-TW" w:eastAsia="zh-TW" w:bidi="zh-TW"/>
        </w:rPr>
        <w:t>说</w:t>
      </w:r>
      <w:r>
        <w:rPr>
          <w:rFonts w:ascii="Times New Roman" w:eastAsia="方正小标宋_GBK" w:hAnsi="Times New Roman" w:cs="Times New Roman"/>
          <w:color w:val="000000" w:themeColor="text1"/>
          <w:kern w:val="0"/>
          <w:sz w:val="44"/>
          <w:szCs w:val="44"/>
          <w:lang w:bidi="zh-TW"/>
        </w:rPr>
        <w:t xml:space="preserve"> </w:t>
      </w:r>
      <w:r>
        <w:rPr>
          <w:rFonts w:ascii="Times New Roman" w:eastAsia="方正小标宋_GBK" w:hAnsi="Times New Roman" w:cs="Times New Roman"/>
          <w:color w:val="000000" w:themeColor="text1"/>
          <w:kern w:val="0"/>
          <w:sz w:val="44"/>
          <w:szCs w:val="44"/>
          <w:lang w:val="zh-TW" w:eastAsia="zh-TW" w:bidi="zh-TW"/>
        </w:rPr>
        <w:t>明</w:t>
      </w:r>
      <w:bookmarkEnd w:id="42"/>
    </w:p>
    <w:p w:rsidR="008B108D" w:rsidRDefault="008B108D">
      <w:pPr>
        <w:keepNext/>
        <w:keepLines/>
        <w:spacing w:line="620" w:lineRule="exact"/>
        <w:jc w:val="center"/>
        <w:rPr>
          <w:rFonts w:ascii="Times New Roman" w:eastAsia="方正小标宋_GBK" w:hAnsi="Times New Roman" w:cs="Times New Roman"/>
          <w:color w:val="FF0000"/>
          <w:kern w:val="0"/>
          <w:sz w:val="44"/>
          <w:szCs w:val="44"/>
          <w:lang w:val="zh-TW" w:eastAsia="zh-TW" w:bidi="zh-TW"/>
        </w:rPr>
      </w:pPr>
    </w:p>
    <w:p w:rsidR="008B108D" w:rsidRDefault="000800D5">
      <w:pPr>
        <w:overflowPunct w:val="0"/>
        <w:spacing w:line="620" w:lineRule="exact"/>
        <w:ind w:firstLineChars="200" w:firstLine="640"/>
        <w:outlineLvl w:val="2"/>
        <w:rPr>
          <w:rFonts w:ascii="Times New Roman" w:eastAsia="仿宋_GB2312" w:hAnsi="Times New Roman" w:cs="Times New Roman"/>
          <w:b/>
          <w:bCs/>
          <w:kern w:val="0"/>
          <w:sz w:val="32"/>
          <w:szCs w:val="32"/>
          <w:lang w:val="zh-TW" w:eastAsia="zh-TW" w:bidi="zh-TW"/>
        </w:rPr>
      </w:pPr>
      <w:bookmarkStart w:id="43" w:name="bookmark43"/>
      <w:r>
        <w:rPr>
          <w:rFonts w:ascii="Times New Roman" w:eastAsia="方正黑体_GBK" w:hAnsi="Times New Roman" w:cs="Times New Roman"/>
          <w:color w:val="000000"/>
          <w:kern w:val="0"/>
          <w:sz w:val="32"/>
          <w:szCs w:val="32"/>
          <w:shd w:val="clear" w:color="auto" w:fill="FFFFFF"/>
          <w:lang w:val="zh-TW" w:bidi="zh-TW"/>
        </w:rPr>
        <w:t>一、</w:t>
      </w:r>
      <w:r>
        <w:rPr>
          <w:rFonts w:ascii="Times New Roman" w:eastAsia="方正黑体_GBK" w:hAnsi="Times New Roman" w:cs="Times New Roman"/>
          <w:color w:val="000000"/>
          <w:kern w:val="0"/>
          <w:sz w:val="32"/>
          <w:szCs w:val="32"/>
          <w:shd w:val="clear" w:color="auto" w:fill="FFFFFF"/>
          <w:lang w:val="zh-TW" w:eastAsia="zh-TW" w:bidi="zh-TW"/>
        </w:rPr>
        <w:t>适用范围</w:t>
      </w:r>
      <w:bookmarkEnd w:id="43"/>
    </w:p>
    <w:p w:rsidR="008B108D" w:rsidRDefault="000800D5">
      <w:pPr>
        <w:tabs>
          <w:tab w:val="left" w:pos="140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本表适用于市级预算部门及其所属单位在申报部门</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整体支出绩效目标时填报，作为部门（单位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整体支出预算审核及绩效评价的主要依据。</w:t>
      </w:r>
    </w:p>
    <w:p w:rsidR="008B108D" w:rsidRDefault="000800D5">
      <w:pPr>
        <w:tabs>
          <w:tab w:val="left" w:pos="155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整体支出是指纳入市级预算部门管理的全部资金，包括当年财政拨款和通过以前年度财政拨款结转和结余资金、事业收入、事业单位经营收入等其他收入安排的支出；包括基本支出和项目支出。</w:t>
      </w:r>
    </w:p>
    <w:p w:rsidR="008B108D" w:rsidRDefault="000800D5">
      <w:pPr>
        <w:tabs>
          <w:tab w:val="left" w:pos="154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市级预算部门及其所属单位应按要求设定整体支出</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绩效目标，填报本表。</w:t>
      </w:r>
    </w:p>
    <w:p w:rsidR="008B108D" w:rsidRDefault="000800D5">
      <w:pPr>
        <w:tabs>
          <w:tab w:val="left" w:pos="155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本表由市级预算部门或所属单位财务主管机构会同</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本部门或本单位业务部门填写。</w:t>
      </w:r>
    </w:p>
    <w:p w:rsidR="008B108D" w:rsidRDefault="000800D5">
      <w:pPr>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44" w:name="bookmark44"/>
      <w:r>
        <w:rPr>
          <w:rFonts w:ascii="Times New Roman" w:eastAsia="方正黑体_GBK" w:hAnsi="Times New Roman" w:cs="Times New Roman"/>
          <w:color w:val="000000"/>
          <w:kern w:val="0"/>
          <w:sz w:val="32"/>
          <w:szCs w:val="32"/>
          <w:shd w:val="clear" w:color="auto" w:fill="FFFFFF"/>
          <w:lang w:val="zh-TW" w:eastAsia="zh-TW" w:bidi="zh-TW"/>
        </w:rPr>
        <w:t>二、填报说明</w:t>
      </w:r>
      <w:bookmarkEnd w:id="44"/>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年度：填写编制部门预算所属年份。如：编报</w:t>
      </w:r>
      <w:r>
        <w:rPr>
          <w:rFonts w:ascii="Times New Roman" w:eastAsia="仿宋_GB2312" w:hAnsi="Times New Roman" w:cs="Times New Roman"/>
          <w:color w:val="000000"/>
          <w:kern w:val="0"/>
          <w:sz w:val="32"/>
          <w:szCs w:val="32"/>
          <w:lang w:bidi="en-US"/>
        </w:rPr>
        <w:t>20XX</w:t>
      </w:r>
      <w:r>
        <w:rPr>
          <w:rFonts w:ascii="Times New Roman" w:eastAsia="仿宋_GB2312" w:hAnsi="Times New Roman" w:cs="Times New Roman"/>
          <w:color w:val="000000"/>
          <w:kern w:val="0"/>
          <w:sz w:val="32"/>
          <w:szCs w:val="32"/>
          <w:lang w:val="zh-TW" w:eastAsia="zh-TW" w:bidi="zh-TW"/>
        </w:rPr>
        <w:t>年部门预算，填写</w:t>
      </w:r>
      <w:r>
        <w:rPr>
          <w:rFonts w:ascii="Times New Roman" w:eastAsia="仿宋_GB2312" w:hAnsi="Times New Roman" w:cs="Times New Roman"/>
          <w:color w:val="000000"/>
          <w:kern w:val="0"/>
          <w:sz w:val="32"/>
          <w:szCs w:val="32"/>
          <w:lang w:bidi="en-US"/>
        </w:rPr>
        <w:t>“20XX</w:t>
      </w:r>
      <w:r>
        <w:rPr>
          <w:rFonts w:ascii="Times New Roman" w:eastAsia="仿宋_GB2312" w:hAnsi="Times New Roman" w:cs="Times New Roman"/>
          <w:color w:val="000000"/>
          <w:kern w:val="0"/>
          <w:sz w:val="32"/>
          <w:szCs w:val="32"/>
          <w:lang w:val="zh-TW" w:eastAsia="zh-TW" w:bidi="zh-TW"/>
        </w:rPr>
        <w:t>年</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名称：填写填报本表的预算部门或单位全称。</w:t>
      </w:r>
    </w:p>
    <w:p w:rsidR="008B108D" w:rsidRDefault="000800D5">
      <w:pPr>
        <w:tabs>
          <w:tab w:val="left" w:pos="154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lastRenderedPageBreak/>
        <w:t>（三）</w:t>
      </w:r>
      <w:r>
        <w:rPr>
          <w:rFonts w:ascii="Times New Roman" w:eastAsia="仿宋_GB2312" w:hAnsi="Times New Roman" w:cs="Times New Roman"/>
          <w:color w:val="000000"/>
          <w:kern w:val="0"/>
          <w:sz w:val="32"/>
          <w:szCs w:val="32"/>
          <w:lang w:val="zh-TW" w:eastAsia="zh-TW" w:bidi="zh-TW"/>
        </w:rPr>
        <w:t>年度主要任务：填写根据部门（单位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主要职责和工作计划确定的本年度主要工作任务以及开展这项任务所对应的预算支出金额。预算支出金额包括当年财政拨款和其他资金，以万元为单位，保留到小数点后两位。</w:t>
      </w:r>
    </w:p>
    <w:p w:rsidR="008B108D" w:rsidRDefault="000800D5">
      <w:pPr>
        <w:tabs>
          <w:tab w:val="left" w:pos="154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年度总体目标：描述本部门（单位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利用全部部门预算资金在本年度内预期达到的总体产出和效果。</w:t>
      </w:r>
    </w:p>
    <w:p w:rsidR="008B108D" w:rsidRDefault="000800D5">
      <w:pPr>
        <w:tabs>
          <w:tab w:val="left" w:pos="154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sectPr w:rsidR="008B108D">
          <w:headerReference w:type="even" r:id="rId26"/>
          <w:headerReference w:type="default" r:id="rId27"/>
          <w:footerReference w:type="even" r:id="rId28"/>
          <w:footerReference w:type="default" r:id="rId29"/>
          <w:headerReference w:type="first" r:id="rId30"/>
          <w:footerReference w:type="first" r:id="rId31"/>
          <w:pgSz w:w="11900" w:h="16840"/>
          <w:pgMar w:top="1587" w:right="1474" w:bottom="1587" w:left="1474" w:header="0" w:footer="6" w:gutter="0"/>
          <w:cols w:space="0"/>
          <w:titlePg/>
          <w:docGrid w:linePitch="360"/>
        </w:sectPr>
      </w:pP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年度绩效指标：一般包括产出指标、效益指标、满意度指标三类一级指标，每一类一级指标细分为若干二级指标、</w:t>
      </w: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级指标，分别对应具体的指标值。指标值应尽量细化、量化，可量化的用数值描述，不可量化的以定性描述。具体填报要求可参照</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项目支出绩效目标申报表内容说明</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p>
    <w:tbl>
      <w:tblPr>
        <w:tblW w:w="8976" w:type="dxa"/>
        <w:tblLayout w:type="fixed"/>
        <w:tblCellMar>
          <w:left w:w="0" w:type="dxa"/>
          <w:right w:w="0" w:type="dxa"/>
        </w:tblCellMar>
        <w:tblLook w:val="04A0" w:firstRow="1" w:lastRow="0" w:firstColumn="1" w:lastColumn="0" w:noHBand="0" w:noVBand="1"/>
      </w:tblPr>
      <w:tblGrid>
        <w:gridCol w:w="1443"/>
        <w:gridCol w:w="3783"/>
        <w:gridCol w:w="3750"/>
      </w:tblGrid>
      <w:tr w:rsidR="008B108D">
        <w:trPr>
          <w:trHeight w:val="480"/>
        </w:trPr>
        <w:tc>
          <w:tcPr>
            <w:tcW w:w="1443" w:type="dxa"/>
            <w:tcBorders>
              <w:top w:val="nil"/>
              <w:left w:val="nil"/>
              <w:bottom w:val="nil"/>
              <w:right w:val="nil"/>
            </w:tcBorders>
            <w:shd w:val="clear" w:color="auto" w:fill="auto"/>
            <w:noWrap/>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附</w:t>
            </w:r>
            <w:r>
              <w:rPr>
                <w:rFonts w:ascii="Times New Roman" w:eastAsia="仿宋_GB2312" w:hAnsi="Times New Roman" w:cs="Times New Roman"/>
                <w:color w:val="000000"/>
                <w:kern w:val="0"/>
                <w:sz w:val="32"/>
                <w:szCs w:val="32"/>
                <w:lang w:bidi="ar"/>
              </w:rPr>
              <w:t>3-1</w:t>
            </w:r>
            <w:r>
              <w:rPr>
                <w:rFonts w:ascii="仿宋_GB2312" w:eastAsia="仿宋_GB2312" w:hAnsi="宋体" w:cs="仿宋_GB2312" w:hint="eastAsia"/>
                <w:color w:val="000000"/>
                <w:kern w:val="0"/>
                <w:sz w:val="32"/>
                <w:szCs w:val="32"/>
                <w:lang w:bidi="ar"/>
              </w:rPr>
              <w:t>：</w:t>
            </w:r>
          </w:p>
        </w:tc>
        <w:tc>
          <w:tcPr>
            <w:tcW w:w="3783"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宋体" w:eastAsia="宋体" w:hAnsi="宋体" w:cs="宋体"/>
                <w:color w:val="000000"/>
                <w:sz w:val="22"/>
              </w:rPr>
            </w:pPr>
          </w:p>
        </w:tc>
        <w:tc>
          <w:tcPr>
            <w:tcW w:w="3750"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2"/>
              </w:rPr>
            </w:pPr>
          </w:p>
        </w:tc>
      </w:tr>
      <w:tr w:rsidR="008B108D">
        <w:trPr>
          <w:trHeight w:val="720"/>
        </w:trPr>
        <w:tc>
          <w:tcPr>
            <w:tcW w:w="8976" w:type="dxa"/>
            <w:gridSpan w:val="3"/>
            <w:tcBorders>
              <w:top w:val="nil"/>
              <w:left w:val="nil"/>
              <w:bottom w:val="nil"/>
              <w:right w:val="nil"/>
            </w:tcBorders>
            <w:shd w:val="clear" w:color="auto" w:fill="auto"/>
            <w:noWrap/>
            <w:tcMar>
              <w:top w:w="15" w:type="dxa"/>
              <w:left w:w="15" w:type="dxa"/>
              <w:right w:w="15" w:type="dxa"/>
            </w:tcMar>
            <w:vAlign w:val="center"/>
          </w:tcPr>
          <w:p w:rsidR="008B108D" w:rsidRDefault="000800D5">
            <w:pPr>
              <w:widowControl/>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项目支出绩效目标审核表（参考模板）</w:t>
            </w:r>
          </w:p>
        </w:tc>
      </w:tr>
      <w:tr w:rsidR="008B108D">
        <w:trPr>
          <w:trHeight w:val="100"/>
        </w:trPr>
        <w:tc>
          <w:tcPr>
            <w:tcW w:w="1443"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宋体" w:eastAsia="宋体" w:hAnsi="宋体" w:cs="宋体"/>
                <w:color w:val="000000"/>
                <w:sz w:val="22"/>
              </w:rPr>
            </w:pPr>
          </w:p>
        </w:tc>
        <w:tc>
          <w:tcPr>
            <w:tcW w:w="3783"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宋体" w:eastAsia="宋体" w:hAnsi="宋体" w:cs="宋体"/>
                <w:color w:val="000000"/>
                <w:sz w:val="22"/>
              </w:rPr>
            </w:pPr>
          </w:p>
        </w:tc>
        <w:tc>
          <w:tcPr>
            <w:tcW w:w="3750" w:type="dxa"/>
            <w:tcBorders>
              <w:top w:val="nil"/>
              <w:left w:val="nil"/>
              <w:bottom w:val="nil"/>
              <w:right w:val="nil"/>
            </w:tcBorders>
            <w:shd w:val="clear" w:color="auto" w:fill="auto"/>
            <w:noWrap/>
            <w:tcMar>
              <w:top w:w="15" w:type="dxa"/>
              <w:left w:w="15" w:type="dxa"/>
              <w:right w:w="15" w:type="dxa"/>
            </w:tcMar>
            <w:vAlign w:val="center"/>
          </w:tcPr>
          <w:p w:rsidR="008B108D" w:rsidRDefault="008B108D">
            <w:pPr>
              <w:rPr>
                <w:rFonts w:ascii="宋体" w:eastAsia="宋体" w:hAnsi="宋体" w:cs="宋体"/>
                <w:color w:val="000000"/>
                <w:sz w:val="22"/>
              </w:rPr>
            </w:pPr>
          </w:p>
        </w:tc>
      </w:tr>
      <w:tr w:rsidR="008B108D">
        <w:trPr>
          <w:trHeight w:val="500"/>
        </w:trPr>
        <w:tc>
          <w:tcPr>
            <w:tcW w:w="144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审核内容</w:t>
            </w:r>
          </w:p>
        </w:tc>
        <w:tc>
          <w:tcPr>
            <w:tcW w:w="378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审核要点</w:t>
            </w:r>
          </w:p>
        </w:tc>
        <w:tc>
          <w:tcPr>
            <w:tcW w:w="375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审核意见</w:t>
            </w:r>
          </w:p>
        </w:tc>
      </w:tr>
      <w:tr w:rsidR="008B108D">
        <w:trPr>
          <w:trHeight w:val="354"/>
        </w:trPr>
        <w:tc>
          <w:tcPr>
            <w:tcW w:w="89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lang w:bidi="ar"/>
              </w:rPr>
              <w:t>一、完整性审核</w:t>
            </w:r>
          </w:p>
        </w:tc>
      </w:tr>
      <w:tr w:rsidR="008B108D">
        <w:trPr>
          <w:trHeight w:val="802"/>
        </w:trPr>
        <w:tc>
          <w:tcPr>
            <w:tcW w:w="144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规范完整性</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绩效目标填报格式是否规范，内容是否完整、准确、详实，是否无缺项、错项</w:t>
            </w:r>
          </w:p>
        </w:tc>
        <w:tc>
          <w:tcPr>
            <w:tcW w:w="3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优□  良□  中□  差□</w:t>
            </w:r>
          </w:p>
        </w:tc>
      </w:tr>
      <w:tr w:rsidR="008B108D">
        <w:trPr>
          <w:trHeight w:val="992"/>
        </w:trPr>
        <w:tc>
          <w:tcPr>
            <w:tcW w:w="144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明确清晰性</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绩效目标是否明确、清晰，是否能够反映项目主要情况，是否对项目预期产出和效果进行了充分、恰当的描述</w:t>
            </w:r>
          </w:p>
        </w:tc>
        <w:tc>
          <w:tcPr>
            <w:tcW w:w="3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优□  良□  中□  差□</w:t>
            </w:r>
          </w:p>
        </w:tc>
      </w:tr>
      <w:tr w:rsidR="008B108D">
        <w:trPr>
          <w:trHeight w:val="338"/>
        </w:trPr>
        <w:tc>
          <w:tcPr>
            <w:tcW w:w="89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lang w:bidi="ar"/>
              </w:rPr>
              <w:t>二、相关性审核</w:t>
            </w:r>
          </w:p>
        </w:tc>
      </w:tr>
      <w:tr w:rsidR="008B108D">
        <w:trPr>
          <w:trHeight w:val="939"/>
        </w:trPr>
        <w:tc>
          <w:tcPr>
            <w:tcW w:w="144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目标相关性</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总体目标是否符合国家法律法规、国民经济和社会发展规划要求，与本部门（单位）职能、发展规划和工作计划是否密切相关</w:t>
            </w:r>
          </w:p>
        </w:tc>
        <w:tc>
          <w:tcPr>
            <w:tcW w:w="3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优□  良□  中□  差□</w:t>
            </w:r>
          </w:p>
        </w:tc>
      </w:tr>
      <w:tr w:rsidR="008B108D">
        <w:trPr>
          <w:trHeight w:val="1198"/>
        </w:trPr>
        <w:tc>
          <w:tcPr>
            <w:tcW w:w="144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指标科学性</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绩效指标是否全面、充分、细化、量化，难以量化的，定性描述是否充分、具体；是否选取了最能体现总体目标实现程度的关键指标并明确了具体指标值</w:t>
            </w:r>
          </w:p>
        </w:tc>
        <w:tc>
          <w:tcPr>
            <w:tcW w:w="3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优□  良□  中□  差□</w:t>
            </w:r>
          </w:p>
        </w:tc>
      </w:tr>
      <w:tr w:rsidR="008B108D">
        <w:trPr>
          <w:trHeight w:val="354"/>
        </w:trPr>
        <w:tc>
          <w:tcPr>
            <w:tcW w:w="89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lang w:bidi="ar"/>
              </w:rPr>
              <w:t>三、适当性审核</w:t>
            </w:r>
          </w:p>
        </w:tc>
      </w:tr>
      <w:tr w:rsidR="008B108D">
        <w:trPr>
          <w:trHeight w:val="1229"/>
        </w:trPr>
        <w:tc>
          <w:tcPr>
            <w:tcW w:w="144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绩效合理性</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预期绩效是否显著，是否能够体现实际产出和效果的明显改善；是否符合行业正常水平或事业发展规律；与其他同类项目相比，预期绩效是否合理</w:t>
            </w:r>
          </w:p>
        </w:tc>
        <w:tc>
          <w:tcPr>
            <w:tcW w:w="3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优□  良□  中□  差□</w:t>
            </w:r>
          </w:p>
        </w:tc>
      </w:tr>
      <w:tr w:rsidR="008B108D">
        <w:trPr>
          <w:trHeight w:val="1120"/>
        </w:trPr>
        <w:tc>
          <w:tcPr>
            <w:tcW w:w="144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资金匹配性</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绩效目标与项目资金量、使用方向等是否匹配，在</w:t>
            </w:r>
            <w:proofErr w:type="gramStart"/>
            <w:r>
              <w:rPr>
                <w:rFonts w:ascii="仿宋_GB2312" w:eastAsia="仿宋_GB2312" w:hAnsi="宋体" w:cs="仿宋_GB2312" w:hint="eastAsia"/>
                <w:color w:val="000000"/>
                <w:kern w:val="0"/>
                <w:sz w:val="20"/>
                <w:szCs w:val="20"/>
                <w:lang w:bidi="ar"/>
              </w:rPr>
              <w:t>既定资金</w:t>
            </w:r>
            <w:proofErr w:type="gramEnd"/>
            <w:r>
              <w:rPr>
                <w:rFonts w:ascii="仿宋_GB2312" w:eastAsia="仿宋_GB2312" w:hAnsi="宋体" w:cs="仿宋_GB2312" w:hint="eastAsia"/>
                <w:color w:val="000000"/>
                <w:kern w:val="0"/>
                <w:sz w:val="20"/>
                <w:szCs w:val="20"/>
                <w:lang w:bidi="ar"/>
              </w:rPr>
              <w:t>规模下，绩效目标是否过高或过低；或要完成既定绩效目标，资金规模是否过大或过小</w:t>
            </w:r>
          </w:p>
        </w:tc>
        <w:tc>
          <w:tcPr>
            <w:tcW w:w="3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优□  良□  中□  差□</w:t>
            </w:r>
          </w:p>
        </w:tc>
      </w:tr>
      <w:tr w:rsidR="008B108D">
        <w:trPr>
          <w:trHeight w:val="387"/>
        </w:trPr>
        <w:tc>
          <w:tcPr>
            <w:tcW w:w="89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lang w:bidi="ar"/>
              </w:rPr>
              <w:t>四、可行性审核</w:t>
            </w:r>
          </w:p>
        </w:tc>
      </w:tr>
      <w:tr w:rsidR="008B108D">
        <w:trPr>
          <w:trHeight w:val="640"/>
        </w:trPr>
        <w:tc>
          <w:tcPr>
            <w:tcW w:w="144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实现可能性</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绩效目标是否经过充分调查研究、论证和合理测算，实现的可能性是否充分</w:t>
            </w:r>
          </w:p>
        </w:tc>
        <w:tc>
          <w:tcPr>
            <w:tcW w:w="3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优□  良□  中□  差□</w:t>
            </w:r>
          </w:p>
        </w:tc>
      </w:tr>
      <w:tr w:rsidR="008B108D">
        <w:trPr>
          <w:trHeight w:val="860"/>
        </w:trPr>
        <w:tc>
          <w:tcPr>
            <w:tcW w:w="144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条件充分性</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项目实施方案是否合理，项目实施单位的组织实施能力和条件是否充分，内部控制是否规范，管理制度是否健全</w:t>
            </w:r>
          </w:p>
        </w:tc>
        <w:tc>
          <w:tcPr>
            <w:tcW w:w="3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优□  良□  中□  差□</w:t>
            </w:r>
          </w:p>
        </w:tc>
      </w:tr>
      <w:tr w:rsidR="008B108D">
        <w:trPr>
          <w:trHeight w:val="354"/>
        </w:trPr>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lang w:bidi="ar"/>
              </w:rPr>
              <w:t>综合评定等级</w:t>
            </w:r>
          </w:p>
        </w:tc>
        <w:tc>
          <w:tcPr>
            <w:tcW w:w="753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lang w:bidi="ar"/>
              </w:rPr>
              <w:t>优□     良□     中□     差□</w:t>
            </w:r>
          </w:p>
        </w:tc>
      </w:tr>
      <w:tr w:rsidR="008B108D">
        <w:trPr>
          <w:trHeight w:val="1627"/>
        </w:trPr>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总体意见</w:t>
            </w:r>
          </w:p>
        </w:tc>
        <w:tc>
          <w:tcPr>
            <w:tcW w:w="75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0"/>
                <w:szCs w:val="20"/>
              </w:rPr>
            </w:pPr>
          </w:p>
        </w:tc>
      </w:tr>
    </w:tbl>
    <w:p w:rsidR="008B108D" w:rsidRDefault="008B108D">
      <w:pPr>
        <w:tabs>
          <w:tab w:val="left" w:pos="154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sectPr w:rsidR="008B108D">
          <w:pgSz w:w="11900" w:h="16840"/>
          <w:pgMar w:top="1587" w:right="1474" w:bottom="1587" w:left="1474" w:header="0" w:footer="6" w:gutter="0"/>
          <w:cols w:space="0"/>
          <w:titlePg/>
          <w:docGrid w:linePitch="360"/>
        </w:sectPr>
      </w:pPr>
    </w:p>
    <w:p w:rsidR="008B108D" w:rsidRDefault="000800D5">
      <w:pPr>
        <w:keepNext/>
        <w:keepLines/>
        <w:spacing w:line="620" w:lineRule="exact"/>
        <w:jc w:val="left"/>
        <w:rPr>
          <w:rFonts w:ascii="Times New Roman" w:eastAsia="仿宋_GB2312" w:hAnsi="Times New Roman" w:cs="Times New Roman"/>
          <w:color w:val="000000" w:themeColor="text1"/>
          <w:kern w:val="0"/>
          <w:sz w:val="32"/>
          <w:szCs w:val="32"/>
          <w:lang w:bidi="zh-TW"/>
        </w:rPr>
      </w:pPr>
      <w:bookmarkStart w:id="45" w:name="bookmark46"/>
      <w:r>
        <w:rPr>
          <w:rFonts w:ascii="Times New Roman" w:eastAsia="仿宋_GB2312" w:hAnsi="Times New Roman" w:cs="Times New Roman"/>
          <w:color w:val="000000" w:themeColor="text1"/>
          <w:kern w:val="0"/>
          <w:sz w:val="32"/>
          <w:szCs w:val="32"/>
          <w:lang w:val="zh-TW" w:bidi="zh-TW"/>
        </w:rPr>
        <w:lastRenderedPageBreak/>
        <w:t>附</w:t>
      </w:r>
      <w:r>
        <w:rPr>
          <w:rFonts w:ascii="Times New Roman" w:eastAsia="仿宋_GB2312" w:hAnsi="Times New Roman" w:cs="Times New Roman" w:hint="eastAsia"/>
          <w:color w:val="000000" w:themeColor="text1"/>
          <w:kern w:val="0"/>
          <w:sz w:val="32"/>
          <w:szCs w:val="32"/>
          <w:lang w:bidi="zh-TW"/>
        </w:rPr>
        <w:t>3</w:t>
      </w:r>
      <w:r>
        <w:rPr>
          <w:rFonts w:ascii="Times New Roman" w:eastAsia="仿宋_GB2312" w:hAnsi="Times New Roman" w:cs="Times New Roman"/>
          <w:color w:val="000000" w:themeColor="text1"/>
          <w:kern w:val="0"/>
          <w:sz w:val="32"/>
          <w:szCs w:val="32"/>
          <w:lang w:bidi="zh-TW"/>
        </w:rPr>
        <w:t>-2</w:t>
      </w:r>
      <w:r>
        <w:rPr>
          <w:rFonts w:ascii="Times New Roman" w:eastAsia="仿宋_GB2312" w:hAnsi="Times New Roman" w:cs="Times New Roman"/>
          <w:color w:val="000000" w:themeColor="text1"/>
          <w:kern w:val="0"/>
          <w:sz w:val="32"/>
          <w:szCs w:val="32"/>
          <w:lang w:bidi="zh-TW"/>
        </w:rPr>
        <w:t>：</w:t>
      </w:r>
    </w:p>
    <w:p w:rsidR="008B108D" w:rsidRDefault="008B108D">
      <w:pPr>
        <w:keepNext/>
        <w:keepLines/>
        <w:spacing w:line="620" w:lineRule="exact"/>
        <w:jc w:val="center"/>
        <w:rPr>
          <w:rFonts w:ascii="方正小标宋_GBK" w:eastAsia="方正小标宋_GBK" w:hAnsi="方正小标宋_GBK" w:cs="方正小标宋_GBK"/>
          <w:color w:val="000000" w:themeColor="text1"/>
          <w:kern w:val="0"/>
          <w:sz w:val="44"/>
          <w:szCs w:val="44"/>
          <w:lang w:val="zh-TW" w:eastAsia="zh-TW" w:bidi="zh-TW"/>
        </w:rPr>
      </w:pPr>
    </w:p>
    <w:p w:rsidR="008B108D" w:rsidRDefault="000800D5">
      <w:pPr>
        <w:keepNext/>
        <w:keepLines/>
        <w:spacing w:line="620" w:lineRule="exact"/>
        <w:jc w:val="center"/>
        <w:rPr>
          <w:rFonts w:ascii="方正小标宋_GBK" w:eastAsia="方正小标宋_GBK" w:hAnsi="方正小标宋_GBK" w:cs="方正小标宋_GBK"/>
          <w:color w:val="000000" w:themeColor="text1"/>
          <w:kern w:val="0"/>
          <w:sz w:val="44"/>
          <w:szCs w:val="44"/>
          <w:lang w:val="zh-TW" w:eastAsia="zh-TW" w:bidi="zh-TW"/>
        </w:rPr>
      </w:pPr>
      <w:r>
        <w:rPr>
          <w:rFonts w:ascii="方正小标宋_GBK" w:eastAsia="方正小标宋_GBK" w:hAnsi="方正小标宋_GBK" w:cs="方正小标宋_GBK" w:hint="eastAsia"/>
          <w:color w:val="000000" w:themeColor="text1"/>
          <w:kern w:val="0"/>
          <w:sz w:val="44"/>
          <w:szCs w:val="44"/>
          <w:lang w:val="zh-TW" w:eastAsia="zh-TW" w:bidi="zh-TW"/>
        </w:rPr>
        <w:t>项目支出绩效目标审核表填报说明</w:t>
      </w:r>
      <w:bookmarkEnd w:id="45"/>
    </w:p>
    <w:p w:rsidR="008B108D" w:rsidRDefault="008B108D">
      <w:pPr>
        <w:keepNext/>
        <w:keepLines/>
        <w:spacing w:line="620" w:lineRule="exact"/>
        <w:jc w:val="center"/>
        <w:rPr>
          <w:rFonts w:ascii="方正小标宋_GBK" w:eastAsia="方正小标宋_GBK" w:hAnsi="方正小标宋_GBK" w:cs="方正小标宋_GBK"/>
          <w:color w:val="FF0000"/>
          <w:kern w:val="0"/>
          <w:sz w:val="44"/>
          <w:szCs w:val="44"/>
          <w:lang w:val="zh-TW" w:eastAsia="zh-TW" w:bidi="zh-TW"/>
        </w:rPr>
      </w:pPr>
    </w:p>
    <w:p w:rsidR="008B108D" w:rsidRDefault="000800D5">
      <w:pPr>
        <w:overflowPunct w:val="0"/>
        <w:spacing w:line="620" w:lineRule="exact"/>
        <w:ind w:firstLineChars="200" w:firstLine="640"/>
        <w:outlineLvl w:val="2"/>
        <w:rPr>
          <w:rFonts w:ascii="Times New Roman" w:eastAsia="仿宋_GB2312" w:hAnsi="Times New Roman" w:cs="Times New Roman"/>
          <w:b/>
          <w:bCs/>
          <w:kern w:val="0"/>
          <w:sz w:val="32"/>
          <w:szCs w:val="32"/>
          <w:lang w:val="zh-TW" w:eastAsia="zh-TW" w:bidi="zh-TW"/>
        </w:rPr>
      </w:pPr>
      <w:bookmarkStart w:id="46" w:name="bookmark47"/>
      <w:r>
        <w:rPr>
          <w:rFonts w:ascii="方正黑体_GBK" w:eastAsia="方正黑体_GBK" w:hAnsi="方正黑体_GBK" w:cs="方正黑体_GBK" w:hint="eastAsia"/>
          <w:color w:val="000000"/>
          <w:kern w:val="0"/>
          <w:sz w:val="32"/>
          <w:szCs w:val="32"/>
          <w:shd w:val="clear" w:color="auto" w:fill="FFFFFF"/>
          <w:lang w:val="zh-TW" w:bidi="zh-TW"/>
        </w:rPr>
        <w:t>一、</w:t>
      </w:r>
      <w:r>
        <w:rPr>
          <w:rFonts w:ascii="方正黑体_GBK" w:eastAsia="方正黑体_GBK" w:hAnsi="方正黑体_GBK" w:cs="方正黑体_GBK" w:hint="eastAsia"/>
          <w:color w:val="000000"/>
          <w:kern w:val="0"/>
          <w:sz w:val="32"/>
          <w:szCs w:val="32"/>
          <w:shd w:val="clear" w:color="auto" w:fill="FFFFFF"/>
          <w:lang w:val="zh-TW" w:eastAsia="zh-TW" w:bidi="zh-TW"/>
        </w:rPr>
        <w:t>适用范围</w:t>
      </w:r>
      <w:bookmarkEnd w:id="46"/>
    </w:p>
    <w:p w:rsidR="008B108D" w:rsidRDefault="000800D5">
      <w:pPr>
        <w:tabs>
          <w:tab w:val="left" w:pos="155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本表适用于市级财政部门或预算部门及其所属单位</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在审核项目支出绩效目标时填报，是绩效目标审核的主要工具。</w:t>
      </w:r>
    </w:p>
    <w:p w:rsidR="008B108D" w:rsidRDefault="000800D5">
      <w:pPr>
        <w:tabs>
          <w:tab w:val="left" w:pos="153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本表全面反映审核主体对绩效目标的审核意见。</w:t>
      </w:r>
    </w:p>
    <w:p w:rsidR="008B108D" w:rsidRDefault="000800D5">
      <w:pPr>
        <w:tabs>
          <w:tab w:val="left" w:pos="155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本表由市级财政部门或预算部门及其所属单位财务</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主管机构负责填写；</w:t>
      </w:r>
    </w:p>
    <w:p w:rsidR="008B108D" w:rsidRDefault="000800D5">
      <w:pPr>
        <w:overflowPunct w:val="0"/>
        <w:spacing w:line="620" w:lineRule="exact"/>
        <w:ind w:firstLineChars="200" w:firstLine="640"/>
        <w:outlineLvl w:val="2"/>
        <w:rPr>
          <w:rFonts w:ascii="方正黑体_GBK" w:eastAsia="方正黑体_GBK" w:hAnsi="方正黑体_GBK" w:cs="方正黑体_GBK"/>
          <w:color w:val="000000"/>
          <w:kern w:val="0"/>
          <w:sz w:val="32"/>
          <w:szCs w:val="32"/>
          <w:shd w:val="clear" w:color="auto" w:fill="FFFFFF"/>
          <w:lang w:val="zh-TW" w:eastAsia="zh-TW" w:bidi="zh-TW"/>
        </w:rPr>
      </w:pPr>
      <w:bookmarkStart w:id="47" w:name="bookmark48"/>
      <w:r>
        <w:rPr>
          <w:rFonts w:ascii="方正黑体_GBK" w:eastAsia="方正黑体_GBK" w:hAnsi="方正黑体_GBK" w:cs="方正黑体_GBK"/>
          <w:color w:val="000000"/>
          <w:kern w:val="0"/>
          <w:sz w:val="32"/>
          <w:szCs w:val="32"/>
          <w:shd w:val="clear" w:color="auto" w:fill="FFFFFF"/>
          <w:lang w:val="zh-TW" w:eastAsia="zh-TW" w:bidi="zh-TW"/>
        </w:rPr>
        <w:t>二、填报说明</w:t>
      </w:r>
      <w:bookmarkEnd w:id="47"/>
    </w:p>
    <w:p w:rsidR="008B108D" w:rsidRDefault="000800D5">
      <w:pPr>
        <w:tabs>
          <w:tab w:val="left" w:pos="1545"/>
        </w:tabs>
        <w:overflowPunct w:val="0"/>
        <w:spacing w:line="620" w:lineRule="exact"/>
        <w:ind w:firstLineChars="200" w:firstLine="643"/>
        <w:outlineLvl w:val="2"/>
        <w:rPr>
          <w:rFonts w:ascii="Times New Roman" w:eastAsia="仿宋_GB2312" w:hAnsi="Times New Roman" w:cs="Times New Roman"/>
          <w:b/>
          <w:bCs/>
          <w:kern w:val="0"/>
          <w:sz w:val="32"/>
          <w:szCs w:val="32"/>
          <w:lang w:val="zh-TW" w:eastAsia="zh-TW" w:bidi="zh-TW"/>
        </w:rPr>
      </w:pPr>
      <w:bookmarkStart w:id="48" w:name="bookmark49"/>
      <w:r>
        <w:rPr>
          <w:rFonts w:ascii="Times New Roman" w:eastAsia="仿宋_GB2312" w:hAnsi="Times New Roman" w:cs="Times New Roman" w:hint="eastAsia"/>
          <w:b/>
          <w:bCs/>
          <w:color w:val="000000"/>
          <w:kern w:val="0"/>
          <w:sz w:val="32"/>
          <w:szCs w:val="32"/>
          <w:lang w:val="zh-TW" w:bidi="zh-TW"/>
        </w:rPr>
        <w:t>（一）</w:t>
      </w:r>
      <w:r>
        <w:rPr>
          <w:rFonts w:ascii="Times New Roman" w:eastAsia="仿宋_GB2312" w:hAnsi="Times New Roman" w:cs="Times New Roman"/>
          <w:b/>
          <w:bCs/>
          <w:color w:val="000000"/>
          <w:kern w:val="0"/>
          <w:sz w:val="32"/>
          <w:szCs w:val="32"/>
          <w:lang w:val="zh-TW" w:eastAsia="zh-TW" w:bidi="zh-TW"/>
        </w:rPr>
        <w:t>审核内容</w:t>
      </w:r>
      <w:bookmarkEnd w:id="48"/>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绩效目标审核包括完整性审核、相关性审核、适当性审核和可行性审核等四个方面。绩效目标审核应充分参考部门（单位）职能、项目立项依据、项目实施的必要性和可行性、项目实施方案以及以前年度绩效信息等内容，还应充分考虑财政资金支持的方向、范围和方式等。</w:t>
      </w:r>
    </w:p>
    <w:p w:rsidR="008B108D" w:rsidRDefault="000800D5">
      <w:pPr>
        <w:tabs>
          <w:tab w:val="left" w:pos="1545"/>
        </w:tabs>
        <w:overflowPunct w:val="0"/>
        <w:spacing w:line="620" w:lineRule="exact"/>
        <w:ind w:firstLineChars="200" w:firstLine="643"/>
        <w:outlineLvl w:val="2"/>
        <w:rPr>
          <w:rFonts w:ascii="Times New Roman" w:eastAsia="仿宋_GB2312" w:hAnsi="Times New Roman" w:cs="Times New Roman"/>
          <w:b/>
          <w:bCs/>
          <w:color w:val="000000"/>
          <w:kern w:val="0"/>
          <w:sz w:val="32"/>
          <w:szCs w:val="32"/>
          <w:lang w:val="zh-TW" w:eastAsia="zh-TW" w:bidi="zh-TW"/>
        </w:rPr>
      </w:pPr>
      <w:r>
        <w:rPr>
          <w:rFonts w:ascii="Times New Roman" w:eastAsia="仿宋_GB2312" w:hAnsi="Times New Roman" w:cs="Times New Roman" w:hint="eastAsia"/>
          <w:b/>
          <w:bCs/>
          <w:color w:val="000000"/>
          <w:kern w:val="0"/>
          <w:sz w:val="32"/>
          <w:szCs w:val="32"/>
          <w:lang w:val="zh-TW" w:bidi="zh-TW"/>
        </w:rPr>
        <w:t>（二）</w:t>
      </w:r>
      <w:r>
        <w:rPr>
          <w:rFonts w:ascii="Times New Roman" w:eastAsia="仿宋_GB2312" w:hAnsi="Times New Roman" w:cs="Times New Roman"/>
          <w:b/>
          <w:bCs/>
          <w:color w:val="000000"/>
          <w:kern w:val="0"/>
          <w:sz w:val="32"/>
          <w:szCs w:val="32"/>
          <w:lang w:val="zh-TW" w:eastAsia="zh-TW" w:bidi="zh-TW"/>
        </w:rPr>
        <w:t>审核方式</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审核采取定性审核与定量审核相结合的方式。定性审核分为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优</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良</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中</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差</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四个等级，其中，填报内容完全符合要求的，定级为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优</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；绝大部分内容符合要求、仅需对个别内容进行修改的，定级为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良</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；部分内容不符合要求、但通过修改完善后能够</w:t>
      </w:r>
      <w:r>
        <w:rPr>
          <w:rFonts w:ascii="Times New Roman" w:eastAsia="仿宋_GB2312" w:hAnsi="Times New Roman" w:cs="Times New Roman"/>
          <w:color w:val="000000"/>
          <w:kern w:val="0"/>
          <w:sz w:val="32"/>
          <w:szCs w:val="32"/>
          <w:lang w:val="zh-TW" w:eastAsia="zh-TW" w:bidi="zh-TW"/>
        </w:rPr>
        <w:lastRenderedPageBreak/>
        <w:t>符合要求的，定级为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中</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；内容为空或大部分内容不符合要求的，定级为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差</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。定量审核按对应等级进行打分，保留一位小数。具体审核方式如下：</w:t>
      </w:r>
    </w:p>
    <w:p w:rsidR="008B108D" w:rsidRDefault="000800D5">
      <w:pPr>
        <w:overflowPunct w:val="0"/>
        <w:spacing w:line="620" w:lineRule="exact"/>
        <w:ind w:firstLineChars="200" w:firstLine="640"/>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审核主体对每一项审核内容逐一提出定性审核意见，并根</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据各项审核情况，汇总确定</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综合评定等级</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。确定综合评定等级时，</w:t>
      </w:r>
      <w:r>
        <w:rPr>
          <w:rFonts w:ascii="Times New Roman" w:eastAsia="仿宋_GB2312" w:hAnsi="Times New Roman" w:cs="Times New Roman"/>
          <w:color w:val="000000"/>
          <w:kern w:val="0"/>
          <w:sz w:val="32"/>
          <w:szCs w:val="32"/>
          <w:lang w:val="zh-TW" w:eastAsia="zh-TW" w:bidi="zh-TW"/>
        </w:rPr>
        <w:t>8</w:t>
      </w:r>
      <w:r>
        <w:rPr>
          <w:rFonts w:ascii="Times New Roman" w:eastAsia="仿宋_GB2312" w:hAnsi="Times New Roman" w:cs="Times New Roman"/>
          <w:color w:val="000000"/>
          <w:kern w:val="0"/>
          <w:sz w:val="32"/>
          <w:szCs w:val="32"/>
          <w:lang w:val="zh-TW" w:eastAsia="zh-TW" w:bidi="zh-TW"/>
        </w:rPr>
        <w:t>个审核要点中，有</w:t>
      </w:r>
      <w:r>
        <w:rPr>
          <w:rFonts w:ascii="Times New Roman" w:eastAsia="仿宋_GB2312" w:hAnsi="Times New Roman" w:cs="Times New Roman"/>
          <w:color w:val="000000"/>
          <w:kern w:val="0"/>
          <w:sz w:val="32"/>
          <w:szCs w:val="32"/>
          <w:lang w:val="zh-TW" w:eastAsia="zh-TW" w:bidi="zh-TW"/>
        </w:rPr>
        <w:t>6</w:t>
      </w:r>
      <w:r>
        <w:rPr>
          <w:rFonts w:ascii="Times New Roman" w:eastAsia="仿宋_GB2312" w:hAnsi="Times New Roman" w:cs="Times New Roman"/>
          <w:color w:val="000000"/>
          <w:kern w:val="0"/>
          <w:sz w:val="32"/>
          <w:szCs w:val="32"/>
          <w:lang w:val="zh-TW" w:eastAsia="zh-TW" w:bidi="zh-TW"/>
        </w:rPr>
        <w:t>项及以上为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优</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、且其他项无</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中</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差</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级的，方可定级为</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优</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；有</w:t>
      </w:r>
      <w:r>
        <w:rPr>
          <w:rFonts w:ascii="Times New Roman" w:eastAsia="仿宋_GB2312" w:hAnsi="Times New Roman" w:cs="Times New Roman"/>
          <w:color w:val="000000" w:themeColor="text1"/>
          <w:kern w:val="0"/>
          <w:sz w:val="32"/>
          <w:szCs w:val="32"/>
          <w:lang w:val="zh-TW" w:eastAsia="zh-TW" w:bidi="zh-TW"/>
        </w:rPr>
        <w:t>6</w:t>
      </w:r>
      <w:r>
        <w:rPr>
          <w:rFonts w:ascii="Times New Roman" w:eastAsia="仿宋_GB2312" w:hAnsi="Times New Roman" w:cs="Times New Roman"/>
          <w:color w:val="000000" w:themeColor="text1"/>
          <w:kern w:val="0"/>
          <w:sz w:val="32"/>
          <w:szCs w:val="32"/>
          <w:lang w:val="zh-TW" w:eastAsia="zh-TW" w:bidi="zh-TW"/>
        </w:rPr>
        <w:t>项及以上为</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良</w:t>
      </w:r>
      <w:r>
        <w:rPr>
          <w:rFonts w:ascii="Times New Roman" w:eastAsia="仿宋_GB2312" w:hAnsi="Times New Roman" w:cs="Times New Roman"/>
          <w:color w:val="000000" w:themeColor="text1"/>
          <w:kern w:val="0"/>
          <w:sz w:val="32"/>
          <w:szCs w:val="32"/>
          <w:lang w:val="zh-TW" w:eastAsia="zh-TW" w:bidi="zh-TW"/>
        </w:rPr>
        <w:t xml:space="preserve">” </w:t>
      </w:r>
      <w:r>
        <w:rPr>
          <w:rFonts w:ascii="Times New Roman" w:eastAsia="仿宋_GB2312" w:hAnsi="Times New Roman" w:cs="Times New Roman"/>
          <w:color w:val="000000" w:themeColor="text1"/>
          <w:kern w:val="0"/>
          <w:sz w:val="32"/>
          <w:szCs w:val="32"/>
          <w:lang w:val="zh-TW" w:eastAsia="zh-TW" w:bidi="zh-TW"/>
        </w:rPr>
        <w:t>及以上、且其他项无</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差</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级的，方可定级为</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良</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；有</w:t>
      </w:r>
      <w:r>
        <w:rPr>
          <w:rFonts w:ascii="Times New Roman" w:eastAsia="仿宋_GB2312" w:hAnsi="Times New Roman" w:cs="Times New Roman"/>
          <w:color w:val="000000" w:themeColor="text1"/>
          <w:kern w:val="0"/>
          <w:sz w:val="32"/>
          <w:szCs w:val="32"/>
          <w:lang w:val="zh-TW" w:eastAsia="zh-TW" w:bidi="zh-TW"/>
        </w:rPr>
        <w:t xml:space="preserve">6 </w:t>
      </w:r>
      <w:r>
        <w:rPr>
          <w:rFonts w:ascii="Times New Roman" w:eastAsia="仿宋_GB2312" w:hAnsi="Times New Roman" w:cs="Times New Roman"/>
          <w:color w:val="000000" w:themeColor="text1"/>
          <w:kern w:val="0"/>
          <w:sz w:val="32"/>
          <w:szCs w:val="32"/>
          <w:lang w:val="zh-TW" w:eastAsia="zh-TW" w:bidi="zh-TW"/>
        </w:rPr>
        <w:t>项及以上为</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中</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及以上的，方可定级为</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中</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。同时，在本表</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总体意见</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栏中对该项目绩效目标的修改完善、预算安排等提出意见。</w:t>
      </w:r>
    </w:p>
    <w:p w:rsidR="008B108D" w:rsidRDefault="000800D5">
      <w:pPr>
        <w:overflowPunct w:val="0"/>
        <w:spacing w:line="620" w:lineRule="exact"/>
        <w:ind w:firstLineChars="200" w:firstLine="640"/>
        <w:rPr>
          <w:rFonts w:ascii="Times New Roman" w:eastAsia="仿宋_GB2312" w:hAnsi="Times New Roman" w:cs="Times New Roman"/>
          <w:color w:val="000000" w:themeColor="text1"/>
          <w:kern w:val="0"/>
          <w:sz w:val="32"/>
          <w:szCs w:val="32"/>
          <w:lang w:val="zh-TW" w:eastAsia="zh-TW" w:bidi="zh-TW"/>
        </w:rPr>
        <w:sectPr w:rsidR="008B108D">
          <w:headerReference w:type="default" r:id="rId32"/>
          <w:footerReference w:type="even" r:id="rId33"/>
          <w:footerReference w:type="default" r:id="rId34"/>
          <w:pgSz w:w="11900" w:h="16840"/>
          <w:pgMar w:top="1587" w:right="1474" w:bottom="1587" w:left="1474" w:header="0" w:footer="6" w:gutter="0"/>
          <w:pgNumType w:start="2"/>
          <w:cols w:space="0"/>
          <w:docGrid w:linePitch="360"/>
        </w:sectPr>
      </w:pPr>
      <w:r>
        <w:rPr>
          <w:rFonts w:ascii="Times New Roman" w:eastAsia="仿宋_GB2312" w:hAnsi="Times New Roman" w:cs="Times New Roman"/>
          <w:color w:val="000000" w:themeColor="text1"/>
          <w:kern w:val="0"/>
          <w:sz w:val="32"/>
          <w:szCs w:val="32"/>
          <w:lang w:val="zh-TW" w:eastAsia="zh-TW" w:bidi="zh-TW"/>
        </w:rPr>
        <w:t>各项审核内容完成后，根据项目审核总分，确定</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综合评定等级</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。同时，在本表</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总体意见</w:t>
      </w:r>
      <w:r>
        <w:rPr>
          <w:rFonts w:ascii="Times New Roman" w:eastAsia="仿宋_GB2312" w:hAnsi="Times New Roman" w:cs="Times New Roman"/>
          <w:color w:val="000000" w:themeColor="text1"/>
          <w:kern w:val="0"/>
          <w:sz w:val="32"/>
          <w:szCs w:val="32"/>
          <w:lang w:val="zh-TW" w:eastAsia="zh-TW" w:bidi="zh-TW"/>
        </w:rPr>
        <w:t>”</w:t>
      </w:r>
      <w:r>
        <w:rPr>
          <w:rFonts w:ascii="Times New Roman" w:eastAsia="仿宋_GB2312" w:hAnsi="Times New Roman" w:cs="Times New Roman"/>
          <w:color w:val="000000" w:themeColor="text1"/>
          <w:kern w:val="0"/>
          <w:sz w:val="32"/>
          <w:szCs w:val="32"/>
          <w:lang w:val="zh-TW" w:eastAsia="zh-TW" w:bidi="zh-TW"/>
        </w:rPr>
        <w:t>栏中对该项目绩效目标的修改完善、预算安排等提出意见。</w:t>
      </w:r>
    </w:p>
    <w:p w:rsidR="008B108D" w:rsidRDefault="000800D5">
      <w:pPr>
        <w:keepNext/>
        <w:keepLines/>
        <w:spacing w:line="560" w:lineRule="exact"/>
        <w:jc w:val="center"/>
        <w:outlineLvl w:val="2"/>
        <w:rPr>
          <w:rFonts w:ascii="方正小标宋_GBK" w:eastAsia="方正小标宋_GBK" w:hAnsi="方正小标宋_GBK" w:cs="方正小标宋_GBK"/>
          <w:color w:val="000000"/>
          <w:kern w:val="0"/>
          <w:sz w:val="44"/>
          <w:szCs w:val="44"/>
          <w:shd w:val="clear" w:color="auto" w:fill="FFFFFF"/>
          <w:lang w:val="zh-TW" w:eastAsia="zh-TW" w:bidi="zh-TW"/>
        </w:rPr>
      </w:pPr>
      <w:r>
        <w:rPr>
          <w:rFonts w:ascii="方正小标宋_GBK" w:eastAsia="方正小标宋_GBK" w:hAnsi="方正小标宋_GBK" w:cs="方正小标宋_GBK" w:hint="eastAsia"/>
          <w:color w:val="000000"/>
          <w:kern w:val="0"/>
          <w:sz w:val="44"/>
          <w:szCs w:val="44"/>
          <w:shd w:val="clear" w:color="auto" w:fill="FFFFFF"/>
          <w:lang w:val="zh-TW" w:eastAsia="zh-TW" w:bidi="zh-TW"/>
        </w:rPr>
        <w:lastRenderedPageBreak/>
        <w:t>市级预算绩效目标管理流程图</w:t>
      </w:r>
    </w:p>
    <w:p w:rsidR="008B108D" w:rsidRDefault="000800D5">
      <w:pPr>
        <w:keepNext/>
        <w:keepLines/>
        <w:tabs>
          <w:tab w:val="left" w:pos="5818"/>
        </w:tabs>
        <w:spacing w:line="560" w:lineRule="exact"/>
        <w:jc w:val="left"/>
        <w:outlineLvl w:val="2"/>
        <w:rPr>
          <w:rFonts w:ascii="方正小标宋_GBK" w:eastAsia="方正小标宋_GBK" w:hAnsi="方正小标宋_GBK" w:cs="方正小标宋_GBK"/>
          <w:color w:val="000000"/>
          <w:kern w:val="0"/>
          <w:sz w:val="44"/>
          <w:szCs w:val="44"/>
          <w:shd w:val="clear" w:color="auto" w:fill="FFFFFF"/>
          <w:lang w:val="zh-TW" w:eastAsia="zh-TW" w:bidi="zh-TW"/>
        </w:rPr>
      </w:pPr>
      <w:r>
        <w:rPr>
          <w:rFonts w:ascii="方正小标宋_GBK" w:eastAsia="方正小标宋_GBK" w:hAnsi="方正小标宋_GBK" w:cs="方正小标宋_GBK"/>
          <w:color w:val="000000"/>
          <w:kern w:val="0"/>
          <w:sz w:val="44"/>
          <w:szCs w:val="44"/>
          <w:shd w:val="clear" w:color="auto" w:fill="FFFFFF"/>
          <w:lang w:val="zh-TW" w:eastAsia="zh-TW" w:bidi="zh-TW"/>
        </w:rPr>
        <w:tab/>
      </w:r>
    </w:p>
    <w:p w:rsidR="008B108D" w:rsidRDefault="000800D5">
      <w:pPr>
        <w:tabs>
          <w:tab w:val="left" w:pos="5626"/>
        </w:tabs>
        <w:spacing w:line="560" w:lineRule="exact"/>
        <w:ind w:firstLineChars="600" w:firstLine="1440"/>
        <w:rPr>
          <w:rFonts w:ascii="隶书" w:eastAsia="隶书" w:hAnsi="隶书" w:cs="隶书"/>
          <w:color w:val="000000"/>
          <w:spacing w:val="-10"/>
          <w:w w:val="150"/>
          <w:kern w:val="0"/>
          <w:sz w:val="24"/>
          <w:szCs w:val="24"/>
          <w:lang w:val="zh-TW" w:bidi="zh-TW"/>
        </w:rPr>
      </w:pPr>
      <w:r>
        <w:rPr>
          <w:rFonts w:ascii="隶书" w:eastAsia="隶书" w:hAnsi="隶书" w:cs="隶书" w:hint="eastAsia"/>
          <w:noProof/>
          <w:sz w:val="24"/>
        </w:rPr>
        <mc:AlternateContent>
          <mc:Choice Requires="wps">
            <w:drawing>
              <wp:anchor distT="0" distB="0" distL="114300" distR="114300" simplePos="0" relativeHeight="251873280" behindDoc="0" locked="0" layoutInCell="1" allowOverlap="1">
                <wp:simplePos x="0" y="0"/>
                <wp:positionH relativeFrom="column">
                  <wp:posOffset>4064000</wp:posOffset>
                </wp:positionH>
                <wp:positionV relativeFrom="paragraph">
                  <wp:posOffset>626110</wp:posOffset>
                </wp:positionV>
                <wp:extent cx="3175" cy="116205"/>
                <wp:effectExtent l="0" t="0" r="0" b="0"/>
                <wp:wrapNone/>
                <wp:docPr id="93" name="直接连接符 93"/>
                <wp:cNvGraphicFramePr/>
                <a:graphic xmlns:a="http://schemas.openxmlformats.org/drawingml/2006/main">
                  <a:graphicData uri="http://schemas.microsoft.com/office/word/2010/wordprocessingShape">
                    <wps:wsp>
                      <wps:cNvCnPr/>
                      <wps:spPr>
                        <a:xfrm flipH="1">
                          <a:off x="4734560" y="3168015"/>
                          <a:ext cx="3175" cy="116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320pt;margin-top:49.3pt;height:9.15pt;width:0.25pt;z-index:251873280;mso-width-relative:page;mso-height-relative:page;" filled="f" stroked="t" coordsize="21600,21600" o:gfxdata="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bfAm1wAAAAoBAAAPAAAAAAAAAAEAIAAAACIAAABkcnMvZG93bnJl&#10;di54bWxQSwECFAAUAAAACACHTuJAQrq2dP4BAADLAwAADgAAAAAAAAABACAAAAAmAQAAZHJzL2Uy&#10;b0RvYy54bWxQSwUGAAAAAAYABgBZAQAAlgUAAAAA&#10;">
                <v:fill on="f" focussize="0,0"/>
                <v:stroke weight="0.5pt" color="#000000 [3200]" miterlimit="8" joinstyle="miter"/>
                <v:imagedata o:title=""/>
                <o:lock v:ext="edit" aspectratio="f"/>
              </v:line>
            </w:pict>
          </mc:Fallback>
        </mc:AlternateContent>
      </w:r>
      <w:r>
        <w:rPr>
          <w:rFonts w:ascii="隶书" w:eastAsia="隶书" w:hAnsi="隶书" w:cs="隶书" w:hint="eastAsia"/>
          <w:noProof/>
          <w:sz w:val="24"/>
          <w:szCs w:val="24"/>
        </w:rPr>
        <mc:AlternateContent>
          <mc:Choice Requires="wps">
            <w:drawing>
              <wp:anchor distT="0" distB="0" distL="114300" distR="114300" simplePos="0" relativeHeight="251764736" behindDoc="0" locked="0" layoutInCell="1" allowOverlap="1">
                <wp:simplePos x="0" y="0"/>
                <wp:positionH relativeFrom="column">
                  <wp:posOffset>727075</wp:posOffset>
                </wp:positionH>
                <wp:positionV relativeFrom="paragraph">
                  <wp:posOffset>330200</wp:posOffset>
                </wp:positionV>
                <wp:extent cx="1494155" cy="397510"/>
                <wp:effectExtent l="0" t="0" r="10795" b="21590"/>
                <wp:wrapNone/>
                <wp:docPr id="89" name="文本框 89"/>
                <wp:cNvGraphicFramePr/>
                <a:graphic xmlns:a="http://schemas.openxmlformats.org/drawingml/2006/main">
                  <a:graphicData uri="http://schemas.microsoft.com/office/word/2010/wordprocessingShape">
                    <wps:wsp>
                      <wps:cNvSpPr txBox="1"/>
                      <wps:spPr>
                        <a:xfrm>
                          <a:off x="2449830" y="1115695"/>
                          <a:ext cx="1494155" cy="397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02022" w:rsidRDefault="00802022">
                            <w:pPr>
                              <w:rPr>
                                <w:sz w:val="18"/>
                                <w:szCs w:val="18"/>
                              </w:rPr>
                            </w:pPr>
                            <w:r>
                              <w:rPr>
                                <w:rFonts w:ascii="仿宋_GB2312" w:eastAsia="仿宋_GB2312" w:hAnsi="宋体" w:cs="宋体" w:hint="eastAsia"/>
                                <w:color w:val="000000"/>
                                <w:kern w:val="0"/>
                                <w:sz w:val="18"/>
                                <w:szCs w:val="18"/>
                                <w:shd w:val="clear" w:color="auto" w:fill="FFFFFF"/>
                                <w:lang w:bidi="en-US"/>
                              </w:rPr>
                              <w:t>执行中，预算单位向主管部门提出预算调整申请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9" o:spid="_x0000_s1026" type="#_x0000_t202" style="position:absolute;left:0;text-align:left;margin-left:57.25pt;margin-top:26pt;width:117.65pt;height:31.3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" fillcolor="white [3201]" strokeweight=".5pt">
                <v:textbox>
                  <w:txbxContent>
                    <w:p w:rsidR="005F7F4A" w:rsidRDefault="005F7F4A">
                      <w:pPr>
                        <w:rPr>
                          <w:sz w:val="18"/>
                          <w:szCs w:val="18"/>
                        </w:rPr>
                      </w:pPr>
                      <w:r>
                        <w:rPr>
                          <w:rFonts w:ascii="仿宋_GB2312" w:eastAsia="仿宋_GB2312" w:hAnsi="宋体" w:cs="宋体" w:hint="eastAsia"/>
                          <w:color w:val="000000"/>
                          <w:kern w:val="0"/>
                          <w:sz w:val="18"/>
                          <w:szCs w:val="18"/>
                          <w:shd w:val="clear" w:color="auto" w:fill="FFFFFF"/>
                          <w:lang w:bidi="en-US"/>
                        </w:rPr>
                        <w:t>执行中，预算单位向主管部门提出预算调整申请</w:t>
                      </w:r>
                    </w:p>
                  </w:txbxContent>
                </v:textbox>
              </v:shape>
            </w:pict>
          </mc:Fallback>
        </mc:AlternateContent>
      </w:r>
      <w:r>
        <w:rPr>
          <w:rFonts w:ascii="隶书" w:eastAsia="隶书" w:hAnsi="隶书" w:cs="隶书" w:hint="eastAsia"/>
          <w:color w:val="000000"/>
          <w:spacing w:val="-10"/>
          <w:w w:val="150"/>
          <w:kern w:val="0"/>
          <w:sz w:val="24"/>
          <w:szCs w:val="24"/>
          <w:lang w:val="zh-TW" w:eastAsia="zh-TW" w:bidi="zh-TW"/>
        </w:rPr>
        <w:t>市级部门</w:t>
      </w:r>
      <w:r>
        <w:rPr>
          <w:rFonts w:ascii="仿宋_GB2312" w:eastAsia="仿宋_GB2312" w:hAnsi="MingLiU" w:cs="MingLiU" w:hint="eastAsia"/>
          <w:color w:val="000000"/>
          <w:spacing w:val="-10"/>
          <w:w w:val="150"/>
          <w:kern w:val="0"/>
          <w:sz w:val="30"/>
          <w:szCs w:val="30"/>
          <w:lang w:val="zh-TW" w:eastAsia="zh-TW" w:bidi="zh-TW"/>
        </w:rPr>
        <w:tab/>
      </w:r>
      <w:r>
        <w:rPr>
          <w:rFonts w:ascii="仿宋_GB2312" w:eastAsia="仿宋_GB2312" w:hAnsi="MingLiU" w:cs="MingLiU" w:hint="eastAsia"/>
          <w:color w:val="000000"/>
          <w:spacing w:val="-10"/>
          <w:w w:val="150"/>
          <w:kern w:val="0"/>
          <w:sz w:val="30"/>
          <w:szCs w:val="30"/>
          <w:lang w:bidi="zh-TW"/>
        </w:rPr>
        <w:t xml:space="preserve"> </w:t>
      </w:r>
      <w:r>
        <w:rPr>
          <w:rFonts w:ascii="隶书" w:eastAsia="隶书" w:hAnsi="隶书" w:cs="隶书" w:hint="eastAsia"/>
          <w:color w:val="000000"/>
          <w:spacing w:val="-10"/>
          <w:w w:val="150"/>
          <w:kern w:val="0"/>
          <w:sz w:val="24"/>
          <w:szCs w:val="24"/>
          <w:lang w:val="zh-TW" w:eastAsia="zh-TW" w:bidi="zh-TW"/>
        </w:rPr>
        <w:t>财政</w:t>
      </w:r>
      <w:r>
        <w:rPr>
          <w:rFonts w:ascii="隶书" w:eastAsia="隶书" w:hAnsi="隶书" w:cs="隶书" w:hint="eastAsia"/>
          <w:color w:val="000000"/>
          <w:spacing w:val="-10"/>
          <w:w w:val="150"/>
          <w:kern w:val="0"/>
          <w:sz w:val="24"/>
          <w:szCs w:val="24"/>
          <w:lang w:val="zh-TW" w:bidi="zh-TW"/>
        </w:rPr>
        <w:t>局</w:t>
      </w:r>
    </w:p>
    <w:p w:rsidR="008B108D" w:rsidRDefault="000800D5">
      <w:pPr>
        <w:tabs>
          <w:tab w:val="left" w:pos="5626"/>
        </w:tabs>
        <w:spacing w:line="560" w:lineRule="exact"/>
        <w:ind w:firstLineChars="600" w:firstLine="1440"/>
        <w:rPr>
          <w:rFonts w:ascii="仿宋_GB2312" w:eastAsia="仿宋_GB2312" w:hAnsi="MingLiU" w:cs="MingLiU"/>
          <w:color w:val="000000"/>
          <w:spacing w:val="-10"/>
          <w:w w:val="150"/>
          <w:kern w:val="0"/>
          <w:sz w:val="24"/>
          <w:szCs w:val="24"/>
          <w:lang w:val="zh-TW" w:eastAsia="zh-TW" w:bidi="zh-TW"/>
        </w:rPr>
      </w:pPr>
      <w:r>
        <w:rPr>
          <w:rFonts w:ascii="隶书" w:eastAsia="隶书" w:hAnsi="隶书" w:cs="隶书" w:hint="eastAsia"/>
          <w:noProof/>
          <w:sz w:val="24"/>
          <w:szCs w:val="24"/>
        </w:rPr>
        <mc:AlternateContent>
          <mc:Choice Requires="wps">
            <w:drawing>
              <wp:anchor distT="0" distB="0" distL="114300" distR="114300" simplePos="0" relativeHeight="251872256" behindDoc="0" locked="0" layoutInCell="1" allowOverlap="1">
                <wp:simplePos x="0" y="0"/>
                <wp:positionH relativeFrom="column">
                  <wp:posOffset>3319780</wp:posOffset>
                </wp:positionH>
                <wp:positionV relativeFrom="paragraph">
                  <wp:posOffset>31115</wp:posOffset>
                </wp:positionV>
                <wp:extent cx="1494155" cy="239395"/>
                <wp:effectExtent l="4445" t="5080" r="6350" b="22225"/>
                <wp:wrapNone/>
                <wp:docPr id="91" name="文本框 91"/>
                <wp:cNvGraphicFramePr/>
                <a:graphic xmlns:a="http://schemas.openxmlformats.org/drawingml/2006/main">
                  <a:graphicData uri="http://schemas.microsoft.com/office/word/2010/wordprocessingShape">
                    <wps:wsp>
                      <wps:cNvSpPr txBox="1"/>
                      <wps:spPr>
                        <a:xfrm>
                          <a:off x="0" y="0"/>
                          <a:ext cx="1494155" cy="239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02022" w:rsidRDefault="00802022">
                            <w:pPr>
                              <w:jc w:val="center"/>
                              <w:rPr>
                                <w:sz w:val="18"/>
                                <w:szCs w:val="18"/>
                              </w:rPr>
                            </w:pPr>
                            <w:r>
                              <w:rPr>
                                <w:rFonts w:ascii="仿宋_GB2312" w:eastAsia="仿宋_GB2312" w:hAnsi="宋体" w:cs="宋体" w:hint="eastAsia"/>
                                <w:color w:val="000000"/>
                                <w:kern w:val="0"/>
                                <w:sz w:val="18"/>
                                <w:szCs w:val="18"/>
                                <w:shd w:val="clear" w:color="auto" w:fill="FFFFFF"/>
                                <w:lang w:bidi="en-US"/>
                              </w:rPr>
                              <w:t>布置年度绩效目标申报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61.4pt;margin-top:2.45pt;height:18.85pt;width:117.65pt;z-index:251872256;mso-width-relative:page;mso-height-relative:page;" fillcolor="#FFFFFF [3201]" filled="t" stroked="t" coordsize="21600,21600" o:gfxdata="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Zb6B3VAAAA&#10;CAEAAA8AAAAAAAAAAQAgAAAAIgAAAGRycy9kb3ducmV2LnhtbFBLAQIUABQAAAAIAIdO4kA+qqp+&#10;WQIAALkEAAAOAAAAAAAAAAEAIAAAACQBAABkcnMvZTJvRG9jLnhtbFBLBQYAAAAABgAGAFkBAADv&#10;BQAAAAA=&#10;">
                <v:fill on="t" focussize="0,0"/>
                <v:stroke weight="0.5pt" color="#000000 [3204]" joinstyle="round"/>
                <v:imagedata o:title=""/>
                <o:lock v:ext="edit" aspectratio="f"/>
                <v:textbox>
                  <w:txbxContent>
                    <w:p>
                      <w:pPr>
                        <w:jc w:val="center"/>
                        <w:rPr>
                          <w:sz w:val="18"/>
                          <w:szCs w:val="18"/>
                        </w:rPr>
                      </w:pPr>
                      <w:r>
                        <w:rPr>
                          <w:rFonts w:hint="eastAsia" w:ascii="仿宋_GB2312" w:hAnsi="宋体" w:eastAsia="仿宋_GB2312" w:cs="宋体"/>
                          <w:color w:val="000000"/>
                          <w:kern w:val="0"/>
                          <w:sz w:val="18"/>
                          <w:szCs w:val="18"/>
                          <w:shd w:val="clear" w:color="auto" w:fill="FFFFFF"/>
                          <w:lang w:bidi="en-US"/>
                        </w:rPr>
                        <w:t>布置年度绩效目标申报</w:t>
                      </w:r>
                    </w:p>
                  </w:txbxContent>
                </v:textbox>
              </v:shape>
            </w:pict>
          </mc:Fallback>
        </mc:AlternateContent>
      </w:r>
    </w:p>
    <w:p w:rsidR="008B108D" w:rsidRDefault="00574D2E">
      <w:pPr>
        <w:tabs>
          <w:tab w:val="left" w:pos="5626"/>
        </w:tabs>
        <w:spacing w:line="560" w:lineRule="exact"/>
        <w:ind w:firstLineChars="600" w:firstLine="1440"/>
        <w:rPr>
          <w:rFonts w:ascii="仿宋_GB2312" w:eastAsia="仿宋_GB2312" w:hAnsi="MingLiU" w:cs="MingLiU"/>
          <w:color w:val="000000"/>
          <w:spacing w:val="-10"/>
          <w:w w:val="150"/>
          <w:kern w:val="0"/>
          <w:sz w:val="24"/>
          <w:szCs w:val="24"/>
          <w:lang w:val="zh-TW" w:eastAsia="zh-TW" w:bidi="zh-TW"/>
        </w:rPr>
      </w:pPr>
      <w:r>
        <w:rPr>
          <w:noProof/>
          <w:sz w:val="24"/>
        </w:rPr>
        <mc:AlternateContent>
          <mc:Choice Requires="wps">
            <w:drawing>
              <wp:anchor distT="0" distB="0" distL="114300" distR="114300" simplePos="0" relativeHeight="252093440" behindDoc="0" locked="0" layoutInCell="1" allowOverlap="1">
                <wp:simplePos x="0" y="0"/>
                <wp:positionH relativeFrom="column">
                  <wp:posOffset>1286215</wp:posOffset>
                </wp:positionH>
                <wp:positionV relativeFrom="paragraph">
                  <wp:posOffset>35855</wp:posOffset>
                </wp:positionV>
                <wp:extent cx="0" cy="401247"/>
                <wp:effectExtent l="95250" t="0" r="114300" b="56515"/>
                <wp:wrapNone/>
                <wp:docPr id="5" name="直接箭头连接符 5"/>
                <wp:cNvGraphicFramePr/>
                <a:graphic xmlns:a="http://schemas.openxmlformats.org/drawingml/2006/main">
                  <a:graphicData uri="http://schemas.microsoft.com/office/word/2010/wordprocessingShape">
                    <wps:wsp>
                      <wps:cNvCnPr/>
                      <wps:spPr>
                        <a:xfrm>
                          <a:off x="0" y="0"/>
                          <a:ext cx="0" cy="4012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5" o:spid="_x0000_s1026" type="#_x0000_t32" style="position:absolute;left:0;text-align:left;margin-left:101.3pt;margin-top:2.8pt;width:0;height:31.6pt;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" strokecolor="#5b9bd5 [3204]" strokeweight=".5pt">
                <v:stroke endarrow="open" joinstyle="miter"/>
              </v:shape>
            </w:pict>
          </mc:Fallback>
        </mc:AlternateContent>
      </w:r>
      <w:r w:rsidR="000800D5">
        <w:rPr>
          <w:noProof/>
          <w:sz w:val="24"/>
        </w:rPr>
        <mc:AlternateContent>
          <mc:Choice Requires="wps">
            <w:drawing>
              <wp:anchor distT="0" distB="0" distL="114300" distR="114300" simplePos="0" relativeHeight="252091392" behindDoc="0" locked="0" layoutInCell="1" allowOverlap="1">
                <wp:simplePos x="0" y="0"/>
                <wp:positionH relativeFrom="column">
                  <wp:posOffset>1575435</wp:posOffset>
                </wp:positionH>
                <wp:positionV relativeFrom="paragraph">
                  <wp:posOffset>137160</wp:posOffset>
                </wp:positionV>
                <wp:extent cx="0" cy="304800"/>
                <wp:effectExtent l="48895" t="0" r="65405" b="0"/>
                <wp:wrapNone/>
                <wp:docPr id="97" name="直接箭头连接符 97"/>
                <wp:cNvGraphicFramePr/>
                <a:graphic xmlns:a="http://schemas.openxmlformats.org/drawingml/2006/main">
                  <a:graphicData uri="http://schemas.microsoft.com/office/word/2010/wordprocessingShape">
                    <wps:wsp>
                      <wps:cNvCnPr/>
                      <wps:spPr>
                        <a:xfrm>
                          <a:off x="2511425" y="2922905"/>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24.05pt;margin-top:10.8pt;height:24pt;width:0pt;z-index:252091392;mso-width-relative:page;mso-height-relative:page;" filled="f" stroked="t" coordsize="21600,21600" o:gfxdata="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e0InnWAAAACQEAAA8AAAAAAAAA&#10;AQAgAAAAIgAAAGRycy9kb3ducmV2LnhtbFBLAQIUABQAAAAIAIdO4kC0hLorEwIAAOsDAAAOAAAA&#10;AAAAAAEAIAAAACUBAABkcnMvZTJvRG9jLnhtbFBLBQYAAAAABgAGAFkBAACqBQAAAAA=&#10;">
                <v:fill on="f" focussize="0,0"/>
                <v:stroke weight="0.5pt" color="#000000 [3213]" miterlimit="8" joinstyle="miter" endarrow="open"/>
                <v:imagedata o:title=""/>
                <o:lock v:ext="edit" aspectratio="f"/>
              </v:shape>
            </w:pict>
          </mc:Fallback>
        </mc:AlternateContent>
      </w:r>
      <w:r w:rsidR="000800D5">
        <w:rPr>
          <w:noProof/>
          <w:sz w:val="24"/>
        </w:rPr>
        <mc:AlternateContent>
          <mc:Choice Requires="wps">
            <w:drawing>
              <wp:anchor distT="0" distB="0" distL="114300" distR="114300" simplePos="0" relativeHeight="252090368" behindDoc="0" locked="0" layoutInCell="1" allowOverlap="1">
                <wp:simplePos x="0" y="0"/>
                <wp:positionH relativeFrom="column">
                  <wp:posOffset>1561465</wp:posOffset>
                </wp:positionH>
                <wp:positionV relativeFrom="paragraph">
                  <wp:posOffset>146685</wp:posOffset>
                </wp:positionV>
                <wp:extent cx="1881505" cy="0"/>
                <wp:effectExtent l="0" t="0" r="0" b="0"/>
                <wp:wrapNone/>
                <wp:docPr id="96" name="直接连接符 96"/>
                <wp:cNvGraphicFramePr/>
                <a:graphic xmlns:a="http://schemas.openxmlformats.org/drawingml/2006/main">
                  <a:graphicData uri="http://schemas.microsoft.com/office/word/2010/wordprocessingShape">
                    <wps:wsp>
                      <wps:cNvCnPr/>
                      <wps:spPr>
                        <a:xfrm flipH="1">
                          <a:off x="2497455" y="2932430"/>
                          <a:ext cx="1881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22.95pt;margin-top:11.55pt;height:0pt;width:148.15pt;z-index:252090368;mso-width-relative:page;mso-height-relative:page;" filled="f" stroked="t" coordsize="21600,21600" o:gfxdata="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Zk06dYAAAAJAQAADwAAAAAAAAABACAAAAAiAAAAZHJzL2Rvd25yZXYueG1s&#10;UEsBAhQAFAAAAAgAh07iQMmz/Dr6AQAAyQMAAA4AAAAAAAAAAQAgAAAAJQEAAGRycy9lMm9Eb2Mu&#10;eG1sUEsFBgAAAAAGAAYAWQEAAJEFAAAAAA==&#10;">
                <v:fill on="f" focussize="0,0"/>
                <v:stroke weight="0.5pt" color="#000000 [3200]" miterlimit="8" joinstyle="miter"/>
                <v:imagedata o:title=""/>
                <o:lock v:ext="edit" aspectratio="f"/>
              </v:line>
            </w:pict>
          </mc:Fallback>
        </mc:AlternateContent>
      </w:r>
      <w:r w:rsidR="000800D5">
        <w:rPr>
          <w:rFonts w:ascii="隶书" w:eastAsia="隶书" w:hAnsi="隶书" w:cs="隶书" w:hint="eastAsia"/>
          <w:noProof/>
          <w:sz w:val="24"/>
          <w:szCs w:val="24"/>
        </w:rPr>
        <mc:AlternateContent>
          <mc:Choice Requires="wps">
            <w:drawing>
              <wp:anchor distT="0" distB="0" distL="114300" distR="114300" simplePos="0" relativeHeight="252088320" behindDoc="0" locked="0" layoutInCell="1" allowOverlap="1">
                <wp:simplePos x="0" y="0"/>
                <wp:positionH relativeFrom="column">
                  <wp:posOffset>3442970</wp:posOffset>
                </wp:positionH>
                <wp:positionV relativeFrom="paragraph">
                  <wp:posOffset>29845</wp:posOffset>
                </wp:positionV>
                <wp:extent cx="1202690" cy="233680"/>
                <wp:effectExtent l="4445" t="4445" r="12065" b="9525"/>
                <wp:wrapNone/>
                <wp:docPr id="94" name="文本框 94"/>
                <wp:cNvGraphicFramePr/>
                <a:graphic xmlns:a="http://schemas.openxmlformats.org/drawingml/2006/main">
                  <a:graphicData uri="http://schemas.microsoft.com/office/word/2010/wordprocessingShape">
                    <wps:wsp>
                      <wps:cNvSpPr txBox="1"/>
                      <wps:spPr>
                        <a:xfrm>
                          <a:off x="0" y="0"/>
                          <a:ext cx="1202690" cy="2336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02022" w:rsidRDefault="00802022">
                            <w:pPr>
                              <w:jc w:val="center"/>
                              <w:rPr>
                                <w:sz w:val="18"/>
                                <w:szCs w:val="18"/>
                              </w:rPr>
                            </w:pPr>
                            <w:r>
                              <w:rPr>
                                <w:rFonts w:ascii="仿宋_GB2312" w:eastAsia="仿宋_GB2312" w:hAnsi="宋体" w:cs="宋体" w:hint="eastAsia"/>
                                <w:color w:val="000000"/>
                                <w:kern w:val="0"/>
                                <w:sz w:val="15"/>
                                <w:szCs w:val="15"/>
                                <w:shd w:val="clear" w:color="auto" w:fill="FFFFFF"/>
                                <w:lang w:bidi="en-US"/>
                              </w:rPr>
                              <w:t>印发绩效目标申报通知</w:t>
                            </w:r>
                            <w:r>
                              <w:rPr>
                                <w:rFonts w:ascii="仿宋_GB2312" w:eastAsia="仿宋_GB2312" w:hAnsi="宋体" w:cs="宋体" w:hint="eastAsia"/>
                                <w:color w:val="000000"/>
                                <w:kern w:val="0"/>
                                <w:sz w:val="18"/>
                                <w:szCs w:val="18"/>
                                <w:shd w:val="clear" w:color="auto" w:fill="FFFFFF"/>
                                <w:lang w:bidi="en-US"/>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71.1pt;margin-top:2.35pt;height:18.4pt;width:94.7pt;z-index:252088320;mso-width-relative:page;mso-height-relative:page;" fillcolor="#FFFFFF [3201]" filled="t" stroked="t" coordsize="21600,21600" o:gfxdata="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2vhkQ9UA&#10;AAAIAQAADwAAAAAAAAABACAAAAAiAAAAZHJzL2Rvd25yZXYueG1sUEsBAhQAFAAAAAgAh07iQFIz&#10;3GhbAgAAuQQAAA4AAAAAAAAAAQAgAAAAJAEAAGRycy9lMm9Eb2MueG1sUEsFBgAAAAAGAAYAWQEA&#10;APEFAAAAAA==&#10;">
                <v:fill on="t" focussize="0,0"/>
                <v:stroke weight="0.5pt" color="#000000 [3204]" joinstyle="round"/>
                <v:imagedata o:title=""/>
                <o:lock v:ext="edit" aspectratio="f"/>
                <v:textbox>
                  <w:txbxContent>
                    <w:p>
                      <w:pPr>
                        <w:jc w:val="center"/>
                        <w:rPr>
                          <w:sz w:val="18"/>
                          <w:szCs w:val="18"/>
                        </w:rPr>
                      </w:pPr>
                      <w:r>
                        <w:rPr>
                          <w:rFonts w:hint="eastAsia" w:ascii="仿宋_GB2312" w:hAnsi="宋体" w:eastAsia="仿宋_GB2312" w:cs="宋体"/>
                          <w:color w:val="000000"/>
                          <w:kern w:val="0"/>
                          <w:sz w:val="15"/>
                          <w:szCs w:val="15"/>
                          <w:shd w:val="clear" w:color="auto" w:fill="FFFFFF"/>
                          <w:lang w:bidi="en-US"/>
                        </w:rPr>
                        <w:t>印发绩效目标申报通知</w:t>
                      </w:r>
                      <w:r>
                        <w:rPr>
                          <w:rFonts w:hint="eastAsia" w:ascii="仿宋_GB2312" w:hAnsi="宋体" w:eastAsia="仿宋_GB2312" w:cs="宋体"/>
                          <w:color w:val="000000"/>
                          <w:kern w:val="0"/>
                          <w:sz w:val="18"/>
                          <w:szCs w:val="18"/>
                          <w:shd w:val="clear" w:color="auto" w:fill="FFFFFF"/>
                          <w:lang w:bidi="en-US"/>
                        </w:rPr>
                        <w:t xml:space="preserve"> </w:t>
                      </w:r>
                    </w:p>
                  </w:txbxContent>
                </v:textbox>
              </v:shape>
            </w:pict>
          </mc:Fallback>
        </mc:AlternateContent>
      </w:r>
    </w:p>
    <w:p w:rsidR="008B108D" w:rsidRDefault="000800D5" w:rsidP="007A4348">
      <w:pPr>
        <w:overflowPunct w:val="0"/>
        <w:spacing w:line="620" w:lineRule="exact"/>
        <w:ind w:firstLineChars="200" w:firstLine="640"/>
        <w:rPr>
          <w:rFonts w:ascii="仿宋_GB2312" w:eastAsia="仿宋_GB2312" w:hAnsi="MingLiU_HKSCS" w:cs="MingLiU_HKSCS"/>
          <w:color w:val="000000"/>
          <w:kern w:val="0"/>
          <w:sz w:val="32"/>
          <w:szCs w:val="32"/>
          <w:lang w:val="zh-TW" w:eastAsia="zh-TW" w:bidi="zh-TW"/>
        </w:rPr>
        <w:sectPr w:rsidR="008B108D">
          <w:pgSz w:w="11900" w:h="16840"/>
          <w:pgMar w:top="1587" w:right="1474" w:bottom="1587" w:left="1474" w:header="0" w:footer="6" w:gutter="0"/>
          <w:pgNumType w:start="2"/>
          <w:cols w:space="0"/>
          <w:docGrid w:linePitch="360"/>
        </w:sectPr>
      </w:pPr>
      <w:r>
        <w:rPr>
          <w:rFonts w:ascii="仿宋_GB2312" w:eastAsia="仿宋_GB2312" w:hAnsi="MingLiU" w:cs="MingLiU" w:hint="eastAsia"/>
          <w:noProof/>
          <w:spacing w:val="-10"/>
          <w:kern w:val="0"/>
          <w:sz w:val="32"/>
          <w:szCs w:val="32"/>
        </w:rPr>
        <w:drawing>
          <wp:anchor distT="0" distB="0" distL="114300" distR="114300" simplePos="0" relativeHeight="252092416" behindDoc="0" locked="0" layoutInCell="1" allowOverlap="1">
            <wp:simplePos x="0" y="0"/>
            <wp:positionH relativeFrom="column">
              <wp:posOffset>-66675</wp:posOffset>
            </wp:positionH>
            <wp:positionV relativeFrom="paragraph">
              <wp:posOffset>95250</wp:posOffset>
            </wp:positionV>
            <wp:extent cx="5680710" cy="6598285"/>
            <wp:effectExtent l="0" t="0" r="15240" b="12065"/>
            <wp:wrapSquare wrapText="bothSides"/>
            <wp:docPr id="1" name="图片 1"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
                    <pic:cNvPicPr>
                      <a:picLocks noChangeAspect="1"/>
                    </pic:cNvPicPr>
                  </pic:nvPicPr>
                  <pic:blipFill>
                    <a:blip r:embed="rId35"/>
                    <a:stretch>
                      <a:fillRect/>
                    </a:stretch>
                  </pic:blipFill>
                  <pic:spPr>
                    <a:xfrm>
                      <a:off x="0" y="0"/>
                      <a:ext cx="5680710" cy="6598285"/>
                    </a:xfrm>
                    <a:prstGeom prst="rect">
                      <a:avLst/>
                    </a:prstGeom>
                  </pic:spPr>
                </pic:pic>
              </a:graphicData>
            </a:graphic>
            <wp14:sizeRelH relativeFrom="margin">
              <wp14:pctWidth>0</wp14:pctWidth>
            </wp14:sizeRelH>
          </wp:anchor>
        </w:drawing>
      </w:r>
      <w:r>
        <w:rPr>
          <w:rFonts w:ascii="仿宋_GB2312" w:eastAsia="仿宋_GB2312" w:hAnsi="MingLiU" w:cs="MingLiU" w:hint="eastAsia"/>
          <w:noProof/>
          <w:spacing w:val="-10"/>
          <w:kern w:val="0"/>
          <w:sz w:val="32"/>
          <w:szCs w:val="32"/>
        </w:rPr>
        <mc:AlternateContent>
          <mc:Choice Requires="wps">
            <w:drawing>
              <wp:anchor distT="0" distB="348615" distL="63500" distR="143510" simplePos="0" relativeHeight="251763712" behindDoc="1" locked="0" layoutInCell="1" allowOverlap="1">
                <wp:simplePos x="0" y="0"/>
                <wp:positionH relativeFrom="margin">
                  <wp:posOffset>5702935</wp:posOffset>
                </wp:positionH>
                <wp:positionV relativeFrom="paragraph">
                  <wp:posOffset>135255</wp:posOffset>
                </wp:positionV>
                <wp:extent cx="248285" cy="6696710"/>
                <wp:effectExtent l="0" t="0" r="0" b="0"/>
                <wp:wrapTopAndBottom/>
                <wp:docPr id="88" name="文本框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6696710"/>
                        </a:xfrm>
                        <a:prstGeom prst="rect">
                          <a:avLst/>
                        </a:prstGeom>
                        <a:noFill/>
                        <a:ln>
                          <a:noFill/>
                        </a:ln>
                      </wps:spPr>
                      <wps:txbx>
                        <w:txbxContent>
                          <w:p w:rsidR="00802022" w:rsidRDefault="00802022">
                            <w:pPr>
                              <w:pStyle w:val="14"/>
                              <w:shd w:val="clear" w:color="auto" w:fill="auto"/>
                              <w:spacing w:line="200" w:lineRule="exact"/>
                              <w:ind w:firstLineChars="300" w:firstLine="1080"/>
                              <w:jc w:val="center"/>
                            </w:pPr>
                            <w:r>
                              <w:rPr>
                                <w:rFonts w:ascii="宋体" w:eastAsia="宋体" w:hAnsi="宋体" w:cs="宋体" w:hint="eastAsia"/>
                                <w:color w:val="000000"/>
                                <w:lang w:val="zh-TW" w:eastAsia="zh-TW" w:bidi="zh-TW"/>
                              </w:rPr>
                              <w:t>部门申报</w:t>
                            </w:r>
                            <w:r>
                              <w:rPr>
                                <w:color w:val="000000"/>
                                <w:lang w:val="zh-TW" w:eastAsia="zh-TW" w:bidi="zh-TW"/>
                              </w:rPr>
                              <w:t xml:space="preserve"> </w:t>
                            </w:r>
                            <w:r>
                              <w:rPr>
                                <w:rFonts w:eastAsia="宋体" w:hint="eastAsia"/>
                                <w:color w:val="000000"/>
                                <w:lang w:bidi="zh-TW"/>
                              </w:rPr>
                              <w:t xml:space="preserve">         </w:t>
                            </w:r>
                            <w:r>
                              <w:rPr>
                                <w:rFonts w:asciiTheme="minorEastAsia" w:eastAsiaTheme="minorEastAsia" w:hAnsiTheme="minorEastAsia" w:cstheme="minorEastAsia" w:hint="eastAsia"/>
                                <w:color w:val="000000"/>
                                <w:lang w:val="zh-TW" w:eastAsia="zh-TW" w:bidi="zh-TW"/>
                              </w:rPr>
                              <w:t>财政</w:t>
                            </w:r>
                            <w:r>
                              <w:rPr>
                                <w:rFonts w:asciiTheme="minorEastAsia" w:eastAsiaTheme="minorEastAsia" w:hAnsiTheme="minorEastAsia" w:cstheme="minorEastAsia" w:hint="eastAsia"/>
                                <w:color w:val="000000"/>
                                <w:lang w:val="zh-TW" w:bidi="zh-TW"/>
                              </w:rPr>
                              <w:t>局</w:t>
                            </w:r>
                            <w:r>
                              <w:rPr>
                                <w:rFonts w:asciiTheme="minorEastAsia" w:eastAsiaTheme="minorEastAsia" w:hAnsiTheme="minorEastAsia" w:cstheme="minorEastAsia" w:hint="eastAsia"/>
                                <w:color w:val="000000"/>
                                <w:lang w:val="zh-TW" w:eastAsia="zh-TW" w:bidi="zh-TW"/>
                              </w:rPr>
                              <w:t>审核</w:t>
                            </w:r>
                            <w:r>
                              <w:rPr>
                                <w:rFonts w:eastAsia="宋体" w:hint="eastAsia"/>
                                <w:color w:val="000000"/>
                                <w:lang w:bidi="zh-TW"/>
                              </w:rPr>
                              <w:t xml:space="preserve">    </w:t>
                            </w:r>
                            <w:r>
                              <w:rPr>
                                <w:color w:val="000000"/>
                                <w:lang w:val="zh-TW" w:eastAsia="zh-TW" w:bidi="zh-TW"/>
                              </w:rPr>
                              <w:t xml:space="preserve"> </w:t>
                            </w:r>
                            <w:r>
                              <w:rPr>
                                <w:rFonts w:eastAsia="宋体" w:hint="eastAsia"/>
                                <w:color w:val="000000"/>
                                <w:lang w:bidi="zh-TW"/>
                              </w:rPr>
                              <w:t xml:space="preserve">  </w:t>
                            </w:r>
                            <w:r>
                              <w:rPr>
                                <w:rFonts w:ascii="宋体" w:eastAsia="宋体" w:hAnsi="宋体" w:cs="宋体" w:hint="eastAsia"/>
                                <w:color w:val="000000"/>
                                <w:lang w:val="zh-TW" w:eastAsia="zh-TW" w:bidi="zh-TW"/>
                              </w:rPr>
                              <w:t>批复应用</w:t>
                            </w:r>
                          </w:p>
                        </w:txbxContent>
                      </wps:txbx>
                      <wps:bodyPr rot="0" vert="eaVert"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449.05pt;margin-top:10.65pt;height:527.3pt;width:19.55pt;mso-position-horizontal-relative:margin;mso-wrap-distance-bottom:27.45pt;mso-wrap-distance-top:0pt;z-index:-251552768;mso-width-relative:page;mso-height-relative:page;" filled="f" stroked="f" coordsize="21600,21600" o:gfxdata="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YUiF2AAAAAsBAAAPAAAAAAAAAAEA&#10;IAAAACIAAABkcnMvZG93bnJldi54bWxQSwECFAAUAAAACACHTuJAQy1VGQ8CAAAJBAAADgAAAAAA&#10;AAABACAAAAAnAQAAZHJzL2Uyb0RvYy54bWxQSwUGAAAAAAYABgBZAQAAqAUAAAAA&#10;">
                <v:fill on="f" focussize="0,0"/>
                <v:stroke on="f"/>
                <v:imagedata o:title=""/>
                <o:lock v:ext="edit" aspectratio="f"/>
                <v:textbox inset="0mm,0mm,0mm,0mm" style="layout-flow:vertical-ideographic;">
                  <w:txbxContent>
                    <w:p>
                      <w:pPr>
                        <w:pStyle w:val="17"/>
                        <w:shd w:val="clear" w:color="auto" w:fill="auto"/>
                        <w:spacing w:line="200" w:lineRule="exact"/>
                        <w:ind w:firstLine="1080" w:firstLineChars="300"/>
                        <w:jc w:val="center"/>
                      </w:pPr>
                      <w:r>
                        <w:rPr>
                          <w:rFonts w:hint="eastAsia" w:ascii="宋体" w:hAnsi="宋体" w:eastAsia="宋体" w:cs="宋体"/>
                          <w:color w:val="000000"/>
                          <w:lang w:val="zh-TW" w:eastAsia="zh-TW" w:bidi="zh-TW"/>
                        </w:rPr>
                        <w:t>部门申报</w:t>
                      </w:r>
                      <w:r>
                        <w:rPr>
                          <w:color w:val="000000"/>
                          <w:lang w:val="zh-TW" w:eastAsia="zh-TW" w:bidi="zh-TW"/>
                        </w:rPr>
                        <w:t xml:space="preserve"> </w:t>
                      </w:r>
                      <w:r>
                        <w:rPr>
                          <w:rFonts w:hint="eastAsia" w:eastAsia="宋体"/>
                          <w:color w:val="000000"/>
                          <w:lang w:bidi="zh-TW"/>
                        </w:rPr>
                        <w:t xml:space="preserve">     </w:t>
                      </w:r>
                      <w:r>
                        <w:rPr>
                          <w:rFonts w:hint="eastAsia" w:eastAsia="宋体"/>
                          <w:color w:val="000000"/>
                          <w:lang w:val="en-US" w:eastAsia="zh-CN" w:bidi="zh-TW"/>
                        </w:rPr>
                        <w:t xml:space="preserve">   </w:t>
                      </w:r>
                      <w:r>
                        <w:rPr>
                          <w:rFonts w:hint="eastAsia" w:eastAsia="宋体"/>
                          <w:color w:val="000000"/>
                          <w:lang w:bidi="zh-TW"/>
                        </w:rPr>
                        <w:t xml:space="preserve"> </w:t>
                      </w:r>
                      <w:r>
                        <w:rPr>
                          <w:rFonts w:hint="eastAsia" w:asciiTheme="minorEastAsia" w:hAnsiTheme="minorEastAsia" w:eastAsiaTheme="minorEastAsia" w:cstheme="minorEastAsia"/>
                          <w:color w:val="000000"/>
                          <w:lang w:val="zh-TW" w:eastAsia="zh-TW" w:bidi="zh-TW"/>
                        </w:rPr>
                        <w:t>财政</w:t>
                      </w:r>
                      <w:r>
                        <w:rPr>
                          <w:rFonts w:hint="eastAsia" w:asciiTheme="minorEastAsia" w:hAnsiTheme="minorEastAsia" w:eastAsiaTheme="minorEastAsia" w:cstheme="minorEastAsia"/>
                          <w:color w:val="000000"/>
                          <w:lang w:val="zh-TW" w:bidi="zh-TW"/>
                        </w:rPr>
                        <w:t>局</w:t>
                      </w:r>
                      <w:r>
                        <w:rPr>
                          <w:rFonts w:hint="eastAsia" w:asciiTheme="minorEastAsia" w:hAnsiTheme="minorEastAsia" w:eastAsiaTheme="minorEastAsia" w:cstheme="minorEastAsia"/>
                          <w:color w:val="000000"/>
                          <w:lang w:val="zh-TW" w:eastAsia="zh-TW" w:bidi="zh-TW"/>
                        </w:rPr>
                        <w:t>审核</w:t>
                      </w:r>
                      <w:r>
                        <w:rPr>
                          <w:rFonts w:hint="eastAsia" w:eastAsia="宋体"/>
                          <w:color w:val="000000"/>
                          <w:lang w:bidi="zh-TW"/>
                        </w:rPr>
                        <w:t xml:space="preserve">    </w:t>
                      </w:r>
                      <w:r>
                        <w:rPr>
                          <w:color w:val="000000"/>
                          <w:lang w:val="zh-TW" w:eastAsia="zh-TW" w:bidi="zh-TW"/>
                        </w:rPr>
                        <w:t xml:space="preserve"> </w:t>
                      </w:r>
                      <w:r>
                        <w:rPr>
                          <w:rFonts w:hint="eastAsia" w:eastAsia="宋体"/>
                          <w:color w:val="000000"/>
                          <w:lang w:val="en-US" w:eastAsia="zh-CN" w:bidi="zh-TW"/>
                        </w:rPr>
                        <w:t xml:space="preserve">  </w:t>
                      </w:r>
                      <w:r>
                        <w:rPr>
                          <w:rFonts w:hint="eastAsia" w:ascii="宋体" w:hAnsi="宋体" w:eastAsia="宋体" w:cs="宋体"/>
                          <w:color w:val="000000"/>
                          <w:lang w:val="zh-TW" w:eastAsia="zh-TW" w:bidi="zh-TW"/>
                        </w:rPr>
                        <w:t>批复应用</w:t>
                      </w:r>
                    </w:p>
                  </w:txbxContent>
                </v:textbox>
                <w10:wrap type="topAndBottom"/>
              </v:shape>
            </w:pict>
          </mc:Fallback>
        </mc:AlternateContent>
      </w:r>
    </w:p>
    <w:p w:rsidR="008B108D" w:rsidRDefault="000800D5">
      <w:pPr>
        <w:overflowPunct w:val="0"/>
        <w:spacing w:line="620" w:lineRule="exact"/>
        <w:jc w:val="left"/>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color w:val="000000" w:themeColor="text1"/>
          <w:kern w:val="0"/>
          <w:sz w:val="32"/>
          <w:szCs w:val="32"/>
          <w:lang w:val="zh-TW" w:eastAsia="zh-TW" w:bidi="zh-TW"/>
        </w:rPr>
        <w:lastRenderedPageBreak/>
        <w:t>附件</w:t>
      </w:r>
      <w:r>
        <w:rPr>
          <w:rFonts w:ascii="Times New Roman" w:eastAsia="仿宋_GB2312" w:hAnsi="Times New Roman" w:cs="Times New Roman"/>
          <w:color w:val="000000" w:themeColor="text1"/>
          <w:kern w:val="0"/>
          <w:sz w:val="32"/>
          <w:szCs w:val="32"/>
          <w:lang w:val="zh-TW" w:eastAsia="zh-TW" w:bidi="zh-TW"/>
        </w:rPr>
        <w:t>4</w:t>
      </w:r>
      <w:bookmarkStart w:id="49" w:name="bookmark51"/>
    </w:p>
    <w:p w:rsidR="008B108D" w:rsidRDefault="008B108D">
      <w:pPr>
        <w:overflowPunct w:val="0"/>
        <w:spacing w:line="620" w:lineRule="exact"/>
        <w:jc w:val="left"/>
        <w:rPr>
          <w:rFonts w:ascii="Times New Roman" w:eastAsia="仿宋_GB2312" w:hAnsi="Times New Roman" w:cs="Times New Roman"/>
          <w:color w:val="000000" w:themeColor="text1"/>
          <w:kern w:val="0"/>
          <w:sz w:val="32"/>
          <w:szCs w:val="32"/>
          <w:lang w:val="zh-TW" w:eastAsia="zh-TW" w:bidi="zh-TW"/>
        </w:rPr>
      </w:pPr>
    </w:p>
    <w:p w:rsidR="008B108D" w:rsidRDefault="000800D5">
      <w:pPr>
        <w:overflowPunct w:val="0"/>
        <w:spacing w:line="620" w:lineRule="exact"/>
        <w:jc w:val="center"/>
        <w:rPr>
          <w:rFonts w:ascii="Times New Roman" w:eastAsia="方正小标宋_GBK" w:hAnsi="Times New Roman" w:cs="Times New Roman"/>
          <w:bCs/>
          <w:color w:val="FF0000"/>
          <w:kern w:val="0"/>
          <w:sz w:val="44"/>
          <w:szCs w:val="44"/>
          <w:lang w:val="zh-TW" w:eastAsia="zh-TW" w:bidi="zh-TW"/>
        </w:rPr>
      </w:pPr>
      <w:r>
        <w:rPr>
          <w:rFonts w:ascii="Times New Roman" w:eastAsia="方正小标宋_GBK" w:hAnsi="Times New Roman" w:cs="Times New Roman"/>
          <w:bCs/>
          <w:color w:val="000000" w:themeColor="text1"/>
          <w:kern w:val="0"/>
          <w:sz w:val="44"/>
          <w:szCs w:val="44"/>
          <w:lang w:val="zh-TW" w:eastAsia="zh-TW" w:bidi="zh-TW"/>
        </w:rPr>
        <w:t>白银市市级部门预算绩效运行监控管理办法</w:t>
      </w:r>
      <w:bookmarkEnd w:id="49"/>
    </w:p>
    <w:p w:rsidR="008B108D" w:rsidRDefault="008B108D">
      <w:pPr>
        <w:overflowPunct w:val="0"/>
        <w:spacing w:line="620" w:lineRule="exact"/>
        <w:jc w:val="center"/>
        <w:rPr>
          <w:rFonts w:ascii="Times New Roman" w:eastAsia="方正小标宋_GBK" w:hAnsi="Times New Roman" w:cs="Times New Roman"/>
          <w:bCs/>
          <w:color w:val="000000"/>
          <w:kern w:val="0"/>
          <w:sz w:val="44"/>
          <w:szCs w:val="44"/>
          <w:lang w:val="zh-TW" w:eastAsia="zh-TW" w:bidi="zh-TW"/>
        </w:rPr>
      </w:pPr>
    </w:p>
    <w:p w:rsidR="008B108D" w:rsidRDefault="000800D5">
      <w:pPr>
        <w:overflowPunct w:val="0"/>
        <w:spacing w:line="620" w:lineRule="exact"/>
        <w:jc w:val="center"/>
        <w:outlineLvl w:val="2"/>
        <w:rPr>
          <w:rFonts w:ascii="Times New Roman" w:eastAsia="方正黑体_GBK" w:hAnsi="Times New Roman" w:cs="Times New Roman"/>
          <w:bCs/>
          <w:color w:val="000000"/>
          <w:kern w:val="0"/>
          <w:sz w:val="32"/>
          <w:szCs w:val="32"/>
          <w:shd w:val="clear" w:color="auto" w:fill="FFFFFF"/>
          <w:lang w:val="zh-TW" w:eastAsia="zh-TW" w:bidi="zh-TW"/>
        </w:rPr>
      </w:pPr>
      <w:bookmarkStart w:id="50" w:name="bookmark52"/>
      <w:r>
        <w:rPr>
          <w:rFonts w:ascii="Times New Roman" w:eastAsia="方正黑体_GBK" w:hAnsi="Times New Roman" w:cs="Times New Roman"/>
          <w:bCs/>
          <w:color w:val="000000"/>
          <w:kern w:val="0"/>
          <w:sz w:val="32"/>
          <w:szCs w:val="32"/>
          <w:shd w:val="clear" w:color="auto" w:fill="FFFFFF"/>
          <w:lang w:val="zh-TW" w:eastAsia="zh-TW" w:bidi="zh-TW"/>
        </w:rPr>
        <w:t>第一章</w:t>
      </w:r>
      <w:r>
        <w:rPr>
          <w:rFonts w:ascii="Times New Roman" w:eastAsia="方正黑体_GBK" w:hAnsi="Times New Roman" w:cs="Times New Roman"/>
          <w:bCs/>
          <w:color w:val="000000"/>
          <w:kern w:val="0"/>
          <w:sz w:val="32"/>
          <w:szCs w:val="32"/>
          <w:shd w:val="clear" w:color="auto" w:fill="FFFFFF"/>
          <w:lang w:val="zh-TW" w:bidi="zh-TW"/>
        </w:rPr>
        <w:t xml:space="preserve">　</w:t>
      </w:r>
      <w:r>
        <w:rPr>
          <w:rFonts w:ascii="Times New Roman" w:eastAsia="方正黑体_GBK" w:hAnsi="Times New Roman" w:cs="Times New Roman"/>
          <w:bCs/>
          <w:color w:val="000000"/>
          <w:kern w:val="0"/>
          <w:sz w:val="32"/>
          <w:szCs w:val="32"/>
          <w:shd w:val="clear" w:color="auto" w:fill="FFFFFF"/>
          <w:lang w:val="zh-TW" w:eastAsia="zh-TW" w:bidi="zh-TW"/>
        </w:rPr>
        <w:t>总</w:t>
      </w:r>
      <w:r>
        <w:rPr>
          <w:rFonts w:ascii="Times New Roman" w:eastAsia="方正黑体_GBK" w:hAnsi="Times New Roman" w:cs="Times New Roman"/>
          <w:bCs/>
          <w:color w:val="000000"/>
          <w:kern w:val="0"/>
          <w:sz w:val="32"/>
          <w:szCs w:val="32"/>
          <w:shd w:val="clear" w:color="auto" w:fill="FFFFFF"/>
          <w:lang w:val="zh-TW" w:bidi="zh-TW"/>
        </w:rPr>
        <w:t xml:space="preserve">　</w:t>
      </w:r>
      <w:r>
        <w:rPr>
          <w:rFonts w:ascii="Times New Roman" w:eastAsia="方正黑体_GBK" w:hAnsi="Times New Roman" w:cs="Times New Roman"/>
          <w:bCs/>
          <w:color w:val="000000"/>
          <w:kern w:val="0"/>
          <w:sz w:val="32"/>
          <w:szCs w:val="32"/>
          <w:shd w:val="clear" w:color="auto" w:fill="FFFFFF"/>
          <w:lang w:val="zh-TW" w:eastAsia="zh-TW" w:bidi="zh-TW"/>
        </w:rPr>
        <w:t>则</w:t>
      </w:r>
      <w:bookmarkEnd w:id="50"/>
    </w:p>
    <w:p w:rsidR="008B108D" w:rsidRDefault="008B108D">
      <w:pPr>
        <w:overflowPunct w:val="0"/>
        <w:spacing w:line="620" w:lineRule="exact"/>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第一条</w:t>
      </w:r>
      <w:r>
        <w:rPr>
          <w:rFonts w:ascii="Times New Roman" w:eastAsia="仿宋_GB2312" w:hAnsi="Times New Roman" w:cs="Times New Roman"/>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为全面实施预算绩效管理，加强市级部门预算绩效运行监控</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以下简称</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绩效监控</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管理，提高预算执行效率和资金使用效益，根据《中华人民共和国预算法》《中华人民共和国预算法实施条例》《中共中央国务院关于全面实施预算绩效管理的意见》（中发〔</w:t>
      </w:r>
      <w:r>
        <w:rPr>
          <w:rFonts w:ascii="Times New Roman" w:eastAsia="仿宋_GB2312" w:hAnsi="Times New Roman" w:cs="Times New Roman"/>
          <w:color w:val="000000"/>
          <w:kern w:val="0"/>
          <w:sz w:val="32"/>
          <w:szCs w:val="32"/>
          <w:lang w:val="zh-TW" w:eastAsia="zh-TW" w:bidi="zh-TW"/>
        </w:rPr>
        <w:t>2018</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34</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《中共</w:t>
      </w:r>
      <w:r>
        <w:rPr>
          <w:rFonts w:ascii="Times New Roman" w:eastAsia="仿宋_GB2312" w:hAnsi="Times New Roman" w:cs="Times New Roman"/>
          <w:color w:val="000000"/>
          <w:kern w:val="0"/>
          <w:sz w:val="32"/>
          <w:szCs w:val="32"/>
          <w:lang w:val="zh-TW" w:bidi="zh-TW"/>
        </w:rPr>
        <w:t>甘肃省</w:t>
      </w:r>
      <w:r>
        <w:rPr>
          <w:rFonts w:ascii="Times New Roman" w:eastAsia="仿宋_GB2312" w:hAnsi="Times New Roman" w:cs="Times New Roman"/>
          <w:color w:val="000000"/>
          <w:kern w:val="0"/>
          <w:sz w:val="32"/>
          <w:szCs w:val="32"/>
          <w:lang w:val="zh-TW" w:eastAsia="zh-TW" w:bidi="zh-TW"/>
        </w:rPr>
        <w:t>委</w:t>
      </w:r>
      <w:r>
        <w:rPr>
          <w:rFonts w:ascii="Times New Roman" w:eastAsia="仿宋_GB2312" w:hAnsi="Times New Roman" w:cs="Times New Roman"/>
          <w:color w:val="000000"/>
          <w:kern w:val="0"/>
          <w:sz w:val="32"/>
          <w:szCs w:val="32"/>
          <w:lang w:val="zh-TW" w:bidi="zh-TW"/>
        </w:rPr>
        <w:t>甘肃省</w:t>
      </w:r>
      <w:r>
        <w:rPr>
          <w:rFonts w:ascii="Times New Roman" w:eastAsia="仿宋_GB2312" w:hAnsi="Times New Roman" w:cs="Times New Roman"/>
          <w:color w:val="000000"/>
          <w:kern w:val="0"/>
          <w:sz w:val="32"/>
          <w:szCs w:val="32"/>
          <w:lang w:val="zh-TW" w:eastAsia="zh-TW" w:bidi="zh-TW"/>
        </w:rPr>
        <w:t>人民政府关于全面实施预算绩效管理的实施意见》</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甘发〔</w:t>
      </w:r>
      <w:r>
        <w:rPr>
          <w:rFonts w:ascii="Times New Roman" w:eastAsia="仿宋_GB2312" w:hAnsi="Times New Roman" w:cs="Times New Roman"/>
          <w:color w:val="000000"/>
          <w:kern w:val="0"/>
          <w:sz w:val="32"/>
          <w:szCs w:val="32"/>
          <w:lang w:val="zh-TW" w:eastAsia="zh-TW" w:bidi="zh-TW"/>
        </w:rPr>
        <w:t>2018</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32</w:t>
      </w:r>
      <w:r>
        <w:rPr>
          <w:rFonts w:ascii="Times New Roman" w:eastAsia="仿宋_GB2312" w:hAnsi="Times New Roman" w:cs="Times New Roman"/>
          <w:color w:val="000000"/>
          <w:kern w:val="0"/>
          <w:sz w:val="32"/>
          <w:szCs w:val="32"/>
          <w:lang w:val="zh-TW" w:eastAsia="zh-TW" w:bidi="zh-TW"/>
        </w:rPr>
        <w:t>号）及《中共白银市委办公室白银市人民政府办公室关于印发</w:t>
      </w:r>
      <w:r>
        <w:rPr>
          <w:rFonts w:ascii="Times New Roman" w:eastAsia="仿宋_GB2312" w:hAnsi="Times New Roman" w:cs="Times New Roman"/>
          <w:color w:val="000000"/>
          <w:kern w:val="0"/>
          <w:sz w:val="32"/>
          <w:szCs w:val="32"/>
          <w:lang w:val="zh-TW" w:eastAsia="zh-TW" w:bidi="zh-TW"/>
        </w:rPr>
        <w:t>&lt;</w:t>
      </w:r>
      <w:r>
        <w:rPr>
          <w:rFonts w:ascii="Times New Roman" w:eastAsia="仿宋_GB2312" w:hAnsi="Times New Roman" w:cs="Times New Roman"/>
          <w:color w:val="000000"/>
          <w:kern w:val="0"/>
          <w:sz w:val="32"/>
          <w:szCs w:val="32"/>
          <w:lang w:val="zh-TW" w:eastAsia="zh-TW" w:bidi="zh-TW"/>
        </w:rPr>
        <w:t>白银市全面实施预算绩效管理办法（试行）</w:t>
      </w:r>
      <w:r>
        <w:rPr>
          <w:rFonts w:ascii="Times New Roman" w:eastAsia="仿宋_GB2312" w:hAnsi="Times New Roman" w:cs="Times New Roman"/>
          <w:color w:val="000000"/>
          <w:kern w:val="0"/>
          <w:sz w:val="32"/>
          <w:szCs w:val="32"/>
          <w:lang w:val="zh-TW" w:eastAsia="zh-TW" w:bidi="zh-TW"/>
        </w:rPr>
        <w:t>&gt;</w:t>
      </w:r>
      <w:r>
        <w:rPr>
          <w:rFonts w:ascii="Times New Roman" w:eastAsia="仿宋_GB2312" w:hAnsi="Times New Roman" w:cs="Times New Roman"/>
          <w:color w:val="000000"/>
          <w:kern w:val="0"/>
          <w:sz w:val="32"/>
          <w:szCs w:val="32"/>
          <w:lang w:val="zh-TW" w:eastAsia="zh-TW" w:bidi="zh-TW"/>
        </w:rPr>
        <w:t>的通知》</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市委办发</w:t>
      </w:r>
      <w:r>
        <w:rPr>
          <w:rFonts w:ascii="Times New Roman" w:eastAsia="仿宋_GB2312" w:hAnsi="Times New Roman" w:cs="Times New Roman"/>
          <w:color w:val="000000"/>
          <w:kern w:val="0"/>
          <w:sz w:val="32"/>
          <w:szCs w:val="32"/>
          <w:lang w:val="zh-TW" w:eastAsia="zh-TW" w:bidi="zh-TW"/>
        </w:rPr>
        <w:t>[2019]37</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有关规定，结合我市实际，制定本办法。</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bidi="zh-TW"/>
        </w:rPr>
      </w:pPr>
      <w:r>
        <w:rPr>
          <w:rFonts w:ascii="Times New Roman" w:eastAsia="仿宋_GB2312" w:hAnsi="Times New Roman" w:cs="Times New Roman"/>
          <w:b/>
          <w:color w:val="000000"/>
          <w:kern w:val="0"/>
          <w:sz w:val="32"/>
          <w:szCs w:val="32"/>
          <w:lang w:val="zh-TW" w:eastAsia="zh-TW" w:bidi="zh-TW"/>
        </w:rPr>
        <w:t>第二条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本办法所称的绩效监控是指在预算执行过程中，</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市级财政部门、预算部门及其所属单位依照职责，对预算执行进度和绩效目标的实现程度实行</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双监控</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，发现问题及时分析原因并采取纠偏措施的监督、控制和管理活动</w:t>
      </w:r>
      <w:r>
        <w:rPr>
          <w:rFonts w:ascii="Times New Roman" w:eastAsia="仿宋_GB2312" w:hAnsi="Times New Roman" w:cs="Times New Roman"/>
          <w:color w:val="000000"/>
          <w:kern w:val="0"/>
          <w:sz w:val="32"/>
          <w:szCs w:val="32"/>
          <w:lang w:val="zh-TW" w:bidi="zh-TW"/>
        </w:rPr>
        <w:t>。</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第三条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本办法适用于使用财政性资金的市级党政机关、事业单位、社会团体和其他单位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以下统称</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市级预算部门和单位</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预算绩效运行监控工作。</w:t>
      </w:r>
    </w:p>
    <w:p w:rsidR="008B108D" w:rsidRDefault="000800D5">
      <w:pPr>
        <w:overflowPunct w:val="0"/>
        <w:spacing w:line="620" w:lineRule="exact"/>
        <w:ind w:firstLineChars="200" w:firstLine="643"/>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b/>
          <w:color w:val="000000" w:themeColor="text1"/>
          <w:kern w:val="0"/>
          <w:sz w:val="32"/>
          <w:szCs w:val="32"/>
          <w:lang w:val="zh-TW" w:eastAsia="zh-TW" w:bidi="zh-TW"/>
        </w:rPr>
        <w:lastRenderedPageBreak/>
        <w:t>第四条</w:t>
      </w:r>
      <w:r>
        <w:rPr>
          <w:rFonts w:ascii="Times New Roman" w:eastAsia="仿宋_GB2312" w:hAnsi="Times New Roman" w:cs="Times New Roman" w:hint="eastAsia"/>
          <w:color w:val="000000" w:themeColor="text1"/>
          <w:kern w:val="0"/>
          <w:sz w:val="32"/>
          <w:szCs w:val="32"/>
          <w:lang w:val="zh-TW" w:bidi="zh-TW"/>
        </w:rPr>
        <w:t xml:space="preserve">　</w:t>
      </w:r>
      <w:r>
        <w:rPr>
          <w:rFonts w:ascii="Times New Roman" w:eastAsia="仿宋_GB2312" w:hAnsi="Times New Roman" w:cs="Times New Roman"/>
          <w:color w:val="000000" w:themeColor="text1"/>
          <w:kern w:val="0"/>
          <w:sz w:val="32"/>
          <w:szCs w:val="32"/>
          <w:lang w:val="zh-TW" w:eastAsia="zh-TW" w:bidi="zh-TW"/>
        </w:rPr>
        <w:t>绩效监控由市级财政部门统一组织、市级预算部门分级实施，遵循以下原则：</w:t>
      </w:r>
    </w:p>
    <w:p w:rsidR="008B108D" w:rsidRDefault="000800D5">
      <w:pPr>
        <w:tabs>
          <w:tab w:val="left" w:pos="1582"/>
        </w:tabs>
        <w:overflowPunct w:val="0"/>
        <w:spacing w:line="620" w:lineRule="exact"/>
        <w:ind w:firstLineChars="200" w:firstLine="640"/>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hint="eastAsia"/>
          <w:color w:val="000000" w:themeColor="text1"/>
          <w:kern w:val="0"/>
          <w:sz w:val="32"/>
          <w:szCs w:val="32"/>
          <w:lang w:val="zh-TW" w:bidi="zh-TW"/>
        </w:rPr>
        <w:t>（一）</w:t>
      </w:r>
      <w:r>
        <w:rPr>
          <w:rFonts w:ascii="Times New Roman" w:eastAsia="仿宋_GB2312" w:hAnsi="Times New Roman" w:cs="Times New Roman"/>
          <w:color w:val="000000" w:themeColor="text1"/>
          <w:kern w:val="0"/>
          <w:sz w:val="32"/>
          <w:szCs w:val="32"/>
          <w:lang w:val="zh-TW" w:eastAsia="zh-TW" w:bidi="zh-TW"/>
        </w:rPr>
        <w:t>全面覆盖，突出重点。市级部门预算项目全部纳入绩效监控范围，强化对重点行业、重大项目、重要领域预算资金的监控，提高绩效监控的针对性和有效性。</w:t>
      </w:r>
    </w:p>
    <w:p w:rsidR="008B108D" w:rsidRDefault="000800D5">
      <w:pPr>
        <w:tabs>
          <w:tab w:val="left" w:pos="1582"/>
        </w:tabs>
        <w:overflowPunct w:val="0"/>
        <w:spacing w:line="620" w:lineRule="exact"/>
        <w:ind w:firstLineChars="200" w:firstLine="640"/>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hint="eastAsia"/>
          <w:color w:val="000000" w:themeColor="text1"/>
          <w:kern w:val="0"/>
          <w:sz w:val="32"/>
          <w:szCs w:val="32"/>
          <w:lang w:val="zh-TW" w:bidi="zh-TW"/>
        </w:rPr>
        <w:t>（二）</w:t>
      </w:r>
      <w:r>
        <w:rPr>
          <w:rFonts w:ascii="Times New Roman" w:eastAsia="仿宋_GB2312" w:hAnsi="Times New Roman" w:cs="Times New Roman"/>
          <w:color w:val="000000" w:themeColor="text1"/>
          <w:kern w:val="0"/>
          <w:sz w:val="32"/>
          <w:szCs w:val="32"/>
          <w:lang w:val="zh-TW" w:eastAsia="zh-TW" w:bidi="zh-TW"/>
        </w:rPr>
        <w:t>权责对等，约束有力。市级预算部门和单位是绩效监控的实施主体，依法依规落实其预算绩效管理责任，应以绩效目标为导向，对预算执行、项目实施、财务管理等情况进行跟踪监控，充分发挥绩效目标的约束作用。</w:t>
      </w:r>
    </w:p>
    <w:p w:rsidR="008B108D" w:rsidRDefault="000800D5">
      <w:pPr>
        <w:tabs>
          <w:tab w:val="left" w:pos="158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themeColor="text1"/>
          <w:kern w:val="0"/>
          <w:sz w:val="32"/>
          <w:szCs w:val="32"/>
          <w:lang w:val="zh-TW" w:bidi="zh-TW"/>
        </w:rPr>
        <w:t>（三）</w:t>
      </w:r>
      <w:r>
        <w:rPr>
          <w:rFonts w:ascii="Times New Roman" w:eastAsia="仿宋_GB2312" w:hAnsi="Times New Roman" w:cs="Times New Roman"/>
          <w:color w:val="000000" w:themeColor="text1"/>
          <w:kern w:val="0"/>
          <w:sz w:val="32"/>
          <w:szCs w:val="32"/>
          <w:lang w:val="zh-TW" w:eastAsia="zh-TW" w:bidi="zh-TW"/>
        </w:rPr>
        <w:t>及时纠偏，结果应用。对发</w:t>
      </w:r>
      <w:r>
        <w:rPr>
          <w:rFonts w:ascii="Times New Roman" w:eastAsia="仿宋_GB2312" w:hAnsi="Times New Roman" w:cs="Times New Roman"/>
          <w:color w:val="000000"/>
          <w:kern w:val="0"/>
          <w:sz w:val="32"/>
          <w:szCs w:val="32"/>
          <w:lang w:val="zh-TW" w:eastAsia="zh-TW" w:bidi="zh-TW"/>
        </w:rPr>
        <w:t>现绩效运行偏离预期目标的，应及时采取纠偏措施，确保绩效目标如期实现，并加强绩效监控结果在预算管理和绩效评价中的应用。</w:t>
      </w:r>
      <w:bookmarkStart w:id="51" w:name="bookmark53"/>
    </w:p>
    <w:p w:rsidR="008B108D" w:rsidRDefault="008B108D">
      <w:pPr>
        <w:tabs>
          <w:tab w:val="left" w:pos="158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tabs>
          <w:tab w:val="left" w:pos="1587"/>
        </w:tabs>
        <w:overflowPunct w:val="0"/>
        <w:spacing w:line="620" w:lineRule="exact"/>
        <w:jc w:val="center"/>
        <w:rPr>
          <w:rFonts w:ascii="方正黑体_GBK" w:eastAsia="方正黑体_GBK" w:hAnsi="方正黑体_GBK" w:cs="方正黑体_GBK"/>
          <w:bCs/>
          <w:color w:val="000000"/>
          <w:kern w:val="0"/>
          <w:sz w:val="32"/>
          <w:szCs w:val="32"/>
          <w:shd w:val="clear" w:color="auto" w:fill="FFFFFF"/>
          <w:lang w:val="zh-TW" w:eastAsia="zh-TW" w:bidi="zh-TW"/>
        </w:rPr>
      </w:pPr>
      <w:r>
        <w:rPr>
          <w:rFonts w:ascii="方正黑体_GBK" w:eastAsia="方正黑体_GBK" w:hAnsi="方正黑体_GBK" w:cs="方正黑体_GBK" w:hint="eastAsia"/>
          <w:bCs/>
          <w:color w:val="000000"/>
          <w:kern w:val="0"/>
          <w:sz w:val="32"/>
          <w:szCs w:val="32"/>
          <w:shd w:val="clear" w:color="auto" w:fill="FFFFFF"/>
          <w:lang w:val="zh-TW" w:bidi="zh-TW"/>
        </w:rPr>
        <w:t>第二章</w:t>
      </w:r>
      <w:r>
        <w:rPr>
          <w:rFonts w:ascii="方正黑体_GBK" w:eastAsia="方正黑体_GBK" w:hAnsi="方正黑体_GBK" w:cs="方正黑体_GBK" w:hint="eastAsia"/>
          <w:bCs/>
          <w:color w:val="000000"/>
          <w:kern w:val="0"/>
          <w:sz w:val="32"/>
          <w:szCs w:val="32"/>
          <w:shd w:val="clear" w:color="auto" w:fill="FFFFFF"/>
          <w:lang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职责分工</w:t>
      </w:r>
      <w:bookmarkEnd w:id="51"/>
    </w:p>
    <w:p w:rsidR="008B108D" w:rsidRDefault="008B108D">
      <w:pPr>
        <w:tabs>
          <w:tab w:val="left" w:pos="1587"/>
        </w:tabs>
        <w:overflowPunct w:val="0"/>
        <w:spacing w:line="620" w:lineRule="exact"/>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第五条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市级财政部门主要职责：</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研究制定绩效监控管理制度办法；</w:t>
      </w:r>
    </w:p>
    <w:p w:rsidR="008B108D" w:rsidRDefault="000800D5">
      <w:pPr>
        <w:tabs>
          <w:tab w:val="left" w:pos="161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组织指导市级预算部门开展绩效监控工作；</w:t>
      </w:r>
    </w:p>
    <w:p w:rsidR="008B108D" w:rsidRDefault="000800D5">
      <w:pPr>
        <w:tabs>
          <w:tab w:val="left" w:pos="161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对市级预算部门绩效监控情况进行抽查和核实；</w:t>
      </w:r>
    </w:p>
    <w:p w:rsidR="008B108D" w:rsidRDefault="000800D5">
      <w:pPr>
        <w:tabs>
          <w:tab w:val="left" w:pos="161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根据工作需要选取部分项目开展重点绩效监控；</w:t>
      </w:r>
    </w:p>
    <w:p w:rsidR="008B108D" w:rsidRDefault="000800D5">
      <w:pPr>
        <w:tabs>
          <w:tab w:val="left" w:pos="161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加强绩效监控结果应用；</w:t>
      </w:r>
    </w:p>
    <w:p w:rsidR="008B108D" w:rsidRDefault="000800D5">
      <w:pPr>
        <w:tabs>
          <w:tab w:val="left" w:pos="161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（六）</w:t>
      </w:r>
      <w:r>
        <w:rPr>
          <w:rFonts w:ascii="Times New Roman" w:eastAsia="仿宋_GB2312" w:hAnsi="Times New Roman" w:cs="Times New Roman"/>
          <w:color w:val="000000"/>
          <w:kern w:val="0"/>
          <w:sz w:val="32"/>
          <w:szCs w:val="32"/>
          <w:lang w:val="zh-TW" w:eastAsia="zh-TW" w:bidi="zh-TW"/>
        </w:rPr>
        <w:t>应当履行的其他绩效监控职责。</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lastRenderedPageBreak/>
        <w:t>第六条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市级预算部门和单位的主要职责：</w:t>
      </w:r>
    </w:p>
    <w:p w:rsidR="008B108D" w:rsidRDefault="000800D5">
      <w:pPr>
        <w:tabs>
          <w:tab w:val="left" w:pos="161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制定本部门和单位绩效监控管理制度或工作办法；</w:t>
      </w:r>
    </w:p>
    <w:p w:rsidR="008B108D" w:rsidRDefault="000800D5">
      <w:pPr>
        <w:tabs>
          <w:tab w:val="left" w:pos="157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市级预算部门负责组织部门本级及所属单位开展绩效监控工作；</w:t>
      </w:r>
    </w:p>
    <w:p w:rsidR="008B108D" w:rsidRDefault="000800D5">
      <w:pPr>
        <w:tabs>
          <w:tab w:val="left" w:pos="157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建立预算执行和绩效目标及指标完成情况分析制度，定期收集、审核、分析、汇总、填报绩效监控信息；</w:t>
      </w:r>
    </w:p>
    <w:p w:rsidR="008B108D" w:rsidRDefault="000800D5">
      <w:pPr>
        <w:tabs>
          <w:tab w:val="left" w:pos="158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预算执行单位负责开展日常监控，发现问题及时纠偏；</w:t>
      </w:r>
    </w:p>
    <w:p w:rsidR="008B108D" w:rsidRDefault="000800D5">
      <w:pPr>
        <w:tabs>
          <w:tab w:val="left" w:pos="161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加强绩效监控结果应用；</w:t>
      </w:r>
    </w:p>
    <w:p w:rsidR="008B108D" w:rsidRDefault="000800D5">
      <w:pPr>
        <w:tabs>
          <w:tab w:val="left" w:pos="161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（六）</w:t>
      </w:r>
      <w:r>
        <w:rPr>
          <w:rFonts w:ascii="Times New Roman" w:eastAsia="仿宋_GB2312" w:hAnsi="Times New Roman" w:cs="Times New Roman"/>
          <w:color w:val="000000"/>
          <w:kern w:val="0"/>
          <w:sz w:val="32"/>
          <w:szCs w:val="32"/>
          <w:lang w:val="zh-TW" w:eastAsia="zh-TW" w:bidi="zh-TW"/>
        </w:rPr>
        <w:t>应当履行的其他绩效监控职责。</w:t>
      </w:r>
    </w:p>
    <w:p w:rsidR="008B108D" w:rsidRDefault="008B108D">
      <w:pPr>
        <w:tabs>
          <w:tab w:val="left" w:pos="161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bCs/>
          <w:color w:val="000000"/>
          <w:kern w:val="0"/>
          <w:sz w:val="32"/>
          <w:szCs w:val="32"/>
          <w:shd w:val="clear" w:color="auto" w:fill="FFFFFF"/>
          <w:lang w:val="zh-TW" w:eastAsia="zh-TW" w:bidi="zh-TW"/>
        </w:rPr>
      </w:pPr>
      <w:bookmarkStart w:id="52" w:name="bookmark54"/>
      <w:r>
        <w:rPr>
          <w:rFonts w:ascii="方正黑体_GBK" w:eastAsia="方正黑体_GBK" w:hAnsi="方正黑体_GBK" w:cs="方正黑体_GBK" w:hint="eastAsia"/>
          <w:bCs/>
          <w:color w:val="000000"/>
          <w:kern w:val="0"/>
          <w:sz w:val="32"/>
          <w:szCs w:val="32"/>
          <w:shd w:val="clear" w:color="auto" w:fill="FFFFFF"/>
          <w:lang w:val="zh-TW" w:bidi="zh-TW"/>
        </w:rPr>
        <w:t>第三章</w:t>
      </w:r>
      <w:r>
        <w:rPr>
          <w:rFonts w:ascii="方正黑体_GBK" w:eastAsia="方正黑体_GBK" w:hAnsi="方正黑体_GBK" w:cs="方正黑体_GBK" w:hint="eastAsia"/>
          <w:bCs/>
          <w:color w:val="000000"/>
          <w:kern w:val="0"/>
          <w:sz w:val="32"/>
          <w:szCs w:val="32"/>
          <w:lang w:val="zh-TW"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监控范围和内容</w:t>
      </w:r>
      <w:bookmarkEnd w:id="52"/>
    </w:p>
    <w:p w:rsidR="008B108D" w:rsidRDefault="008B108D">
      <w:pPr>
        <w:overflowPunct w:val="0"/>
        <w:spacing w:line="620" w:lineRule="exact"/>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bidi="zh-TW"/>
        </w:rPr>
      </w:pPr>
      <w:r>
        <w:rPr>
          <w:rFonts w:ascii="Times New Roman" w:eastAsia="仿宋_GB2312" w:hAnsi="Times New Roman" w:cs="Times New Roman"/>
          <w:b/>
          <w:color w:val="000000"/>
          <w:kern w:val="0"/>
          <w:sz w:val="32"/>
          <w:szCs w:val="32"/>
          <w:lang w:val="zh-TW" w:eastAsia="zh-TW" w:bidi="zh-TW"/>
        </w:rPr>
        <w:t>第七条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市级预算部门绩效监控范围涵盖一般公共预算安排的所有项目支出。</w:t>
      </w:r>
      <w:r>
        <w:rPr>
          <w:rFonts w:ascii="Times New Roman" w:eastAsia="仿宋_GB2312" w:hAnsi="Times New Roman" w:cs="Times New Roman"/>
          <w:color w:val="000000"/>
          <w:kern w:val="0"/>
          <w:sz w:val="32"/>
          <w:szCs w:val="32"/>
          <w:lang w:val="zh-TW" w:bidi="zh-TW"/>
        </w:rPr>
        <w:t>对</w:t>
      </w:r>
      <w:r>
        <w:rPr>
          <w:rFonts w:ascii="Times New Roman" w:eastAsia="仿宋_GB2312" w:hAnsi="Times New Roman" w:cs="Times New Roman"/>
          <w:color w:val="000000"/>
          <w:kern w:val="0"/>
          <w:sz w:val="32"/>
          <w:szCs w:val="32"/>
          <w:lang w:val="zh-TW" w:eastAsia="zh-TW" w:bidi="zh-TW"/>
        </w:rPr>
        <w:t>政府性基金预算、国有资本经营预算</w:t>
      </w:r>
      <w:r>
        <w:rPr>
          <w:rFonts w:ascii="Times New Roman" w:eastAsia="仿宋_GB2312" w:hAnsi="Times New Roman" w:cs="Times New Roman"/>
          <w:color w:val="000000"/>
          <w:kern w:val="0"/>
          <w:sz w:val="32"/>
          <w:szCs w:val="32"/>
          <w:lang w:val="zh-TW" w:bidi="zh-TW"/>
        </w:rPr>
        <w:t>安排的支出逐步扩大监控范围。</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市级预算部门应对重点政策和重大项目，以及巡</w:t>
      </w:r>
      <w:r>
        <w:rPr>
          <w:rFonts w:ascii="Times New Roman" w:eastAsia="仿宋_GB2312" w:hAnsi="Times New Roman" w:cs="Times New Roman"/>
          <w:color w:val="000000"/>
          <w:kern w:val="0"/>
          <w:sz w:val="32"/>
          <w:szCs w:val="32"/>
          <w:lang w:val="zh-TW" w:bidi="zh-TW"/>
        </w:rPr>
        <w:t>查</w:t>
      </w:r>
      <w:r>
        <w:rPr>
          <w:rFonts w:ascii="Times New Roman" w:eastAsia="仿宋_GB2312" w:hAnsi="Times New Roman" w:cs="Times New Roman"/>
          <w:color w:val="000000"/>
          <w:kern w:val="0"/>
          <w:sz w:val="32"/>
          <w:szCs w:val="32"/>
          <w:lang w:val="zh-TW" w:eastAsia="zh-TW" w:bidi="zh-TW"/>
        </w:rPr>
        <w:t>、审计、有关监督检查、绩效评价和日常管理中发现问题较多、绩效水平不高、管理薄弱的项目予以重点监控，并逐步开展市级预算部门及其所属单位整体预算绩效监控。</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第八条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对部分实施期限较长的科研类项目资金，可暂不开展年度中的绩效监控，但应在实施期内结合项目检查等方式强化绩效监控，更加注重项目绩效目标实现程度和可持续性。</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lastRenderedPageBreak/>
        <w:t>第九条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绩效监控的主要内容：</w:t>
      </w:r>
    </w:p>
    <w:p w:rsidR="008B108D" w:rsidRDefault="000800D5">
      <w:pPr>
        <w:tabs>
          <w:tab w:val="left" w:pos="158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绩效目标完成情况。一是产出的完成程度及趋势，包括数量、质量、时效、成本等；二是效果的实现程度及趋势，包括经济效益、社会效益、生态效益和可持续影响以及服务对象满意度等。</w:t>
      </w:r>
    </w:p>
    <w:p w:rsidR="008B108D" w:rsidRDefault="000800D5">
      <w:pPr>
        <w:tabs>
          <w:tab w:val="left" w:pos="158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预算资金执行情况，包括预算资金拨付情况、预算执行单位实际支出情况以及预计结余结转情况。</w:t>
      </w:r>
    </w:p>
    <w:p w:rsidR="008B108D" w:rsidRDefault="000800D5">
      <w:pPr>
        <w:tabs>
          <w:tab w:val="left" w:pos="158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重点政策和重大项目绩效延伸监控。必要时可对重点政策和重大项目支出前期准备、政府采购、工程招投标等项目筹备情况和项目实施计划、项目进度、监理和验收、</w:t>
      </w:r>
      <w:r>
        <w:rPr>
          <w:rFonts w:ascii="Times New Roman" w:eastAsia="仿宋_GB2312" w:hAnsi="Times New Roman" w:cs="Times New Roman"/>
          <w:color w:val="000000"/>
          <w:kern w:val="0"/>
          <w:sz w:val="32"/>
          <w:szCs w:val="32"/>
          <w:lang w:val="zh-TW" w:bidi="zh-TW"/>
        </w:rPr>
        <w:t>结（决）算、</w:t>
      </w:r>
      <w:r>
        <w:rPr>
          <w:rFonts w:ascii="Times New Roman" w:eastAsia="仿宋_GB2312" w:hAnsi="Times New Roman" w:cs="Times New Roman"/>
          <w:color w:val="000000"/>
          <w:kern w:val="0"/>
          <w:sz w:val="32"/>
          <w:szCs w:val="32"/>
          <w:lang w:val="zh-TW" w:eastAsia="zh-TW" w:bidi="zh-TW"/>
        </w:rPr>
        <w:t>信息公示等项目实施情况以及资产管理、预算资金会计核算等进行延伸监控。</w:t>
      </w:r>
    </w:p>
    <w:p w:rsidR="008B108D" w:rsidRDefault="000800D5">
      <w:pPr>
        <w:tabs>
          <w:tab w:val="left" w:pos="1613"/>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其他需要实施绩效监控的情况。</w:t>
      </w:r>
    </w:p>
    <w:p w:rsidR="008B108D" w:rsidRDefault="008B108D">
      <w:pPr>
        <w:overflowPunct w:val="0"/>
        <w:spacing w:line="620" w:lineRule="exact"/>
        <w:ind w:firstLineChars="200" w:firstLine="640"/>
        <w:outlineLvl w:val="2"/>
        <w:rPr>
          <w:rFonts w:ascii="Times New Roman" w:eastAsia="仿宋_GB2312" w:hAnsi="Times New Roman" w:cs="Times New Roman"/>
          <w:color w:val="000000"/>
          <w:kern w:val="0"/>
          <w:sz w:val="32"/>
          <w:szCs w:val="32"/>
          <w:shd w:val="clear" w:color="auto" w:fill="FFFFFF"/>
          <w:lang w:val="zh-TW" w:bidi="zh-TW"/>
        </w:rPr>
      </w:pPr>
      <w:bookmarkStart w:id="53" w:name="bookmark55"/>
    </w:p>
    <w:p w:rsidR="008B108D" w:rsidRDefault="000800D5">
      <w:pPr>
        <w:overflowPunct w:val="0"/>
        <w:spacing w:line="620" w:lineRule="exact"/>
        <w:jc w:val="center"/>
        <w:outlineLvl w:val="2"/>
        <w:rPr>
          <w:rFonts w:ascii="方正黑体_GBK" w:eastAsia="方正黑体_GBK" w:hAnsi="方正黑体_GBK" w:cs="方正黑体_GBK"/>
          <w:bCs/>
          <w:color w:val="000000"/>
          <w:kern w:val="0"/>
          <w:sz w:val="32"/>
          <w:szCs w:val="32"/>
          <w:shd w:val="clear" w:color="auto" w:fill="FFFFFF"/>
          <w:lang w:val="zh-TW" w:eastAsia="zh-TW" w:bidi="zh-TW"/>
        </w:rPr>
      </w:pPr>
      <w:r>
        <w:rPr>
          <w:rFonts w:ascii="方正黑体_GBK" w:eastAsia="方正黑体_GBK" w:hAnsi="方正黑体_GBK" w:cs="方正黑体_GBK" w:hint="eastAsia"/>
          <w:bCs/>
          <w:color w:val="000000"/>
          <w:kern w:val="0"/>
          <w:sz w:val="32"/>
          <w:szCs w:val="32"/>
          <w:shd w:val="clear" w:color="auto" w:fill="FFFFFF"/>
          <w:lang w:val="zh-TW" w:bidi="zh-TW"/>
        </w:rPr>
        <w:t>第四章</w:t>
      </w:r>
      <w:r>
        <w:rPr>
          <w:rFonts w:ascii="方正黑体_GBK" w:eastAsia="方正黑体_GBK" w:hAnsi="方正黑体_GBK" w:cs="方正黑体_GBK" w:hint="eastAsia"/>
          <w:bCs/>
          <w:color w:val="000000"/>
          <w:kern w:val="0"/>
          <w:sz w:val="32"/>
          <w:szCs w:val="32"/>
          <w:lang w:val="zh-TW"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监控方式和流程</w:t>
      </w:r>
      <w:bookmarkEnd w:id="53"/>
    </w:p>
    <w:p w:rsidR="008B108D" w:rsidRDefault="008B108D">
      <w:pPr>
        <w:overflowPunct w:val="0"/>
        <w:spacing w:line="620" w:lineRule="exact"/>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绩效监控采用目标比较法，用定量分析和定性分析相结合的方式，将绩效实现程度与预期绩效目标进行比较，对目标完成、预算执行、组织实施、资金管理等情况进行分析评判。</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第十一条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绩效监控包括及时性、合规性和有效性监控</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及时性监控重点关注上年结转资金较大、当年新增预算且前期准备不充分，以及预算执行环境发生重大变化等情况。合规性监控重</w:t>
      </w:r>
      <w:r>
        <w:rPr>
          <w:rFonts w:ascii="Times New Roman" w:eastAsia="仿宋_GB2312" w:hAnsi="Times New Roman" w:cs="Times New Roman"/>
          <w:color w:val="000000"/>
          <w:kern w:val="0"/>
          <w:sz w:val="32"/>
          <w:szCs w:val="32"/>
          <w:lang w:val="zh-TW" w:eastAsia="zh-TW" w:bidi="zh-TW"/>
        </w:rPr>
        <w:lastRenderedPageBreak/>
        <w:t>点关注相关预算管理制度落实情况、项目预算资金使用过程中的无预算开支、超预算开支、挤占挪用预算资金、超标准配置资产等情况。有效性监控重点关注项目执行是否与绩效目标一致、执行效果能否达到预期等情况。</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第十二条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绩效监控工作是全流程的持续性管理，具体采取市级预算部门日常监控和财政部门定期监控相结合的方式开展。市级财政部门可根据工作需要，列出重点项目清单，组织开展财政重点绩效监控。</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第十三条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市级预算部门每年集中对各项目</w:t>
      </w:r>
      <w:r w:rsidR="00E136DC">
        <w:rPr>
          <w:rFonts w:ascii="Times New Roman" w:eastAsia="仿宋_GB2312" w:hAnsi="Times New Roman" w:cs="Times New Roman"/>
          <w:color w:val="000000"/>
          <w:kern w:val="0"/>
          <w:sz w:val="32"/>
          <w:szCs w:val="32"/>
          <w:lang w:bidi="en-US"/>
        </w:rPr>
        <w:t>1</w:t>
      </w:r>
      <w:r w:rsidR="00E136DC">
        <w:rPr>
          <w:rFonts w:ascii="Times New Roman" w:eastAsia="仿宋_GB2312" w:hAnsi="Times New Roman" w:cs="Times New Roman"/>
          <w:color w:val="000000"/>
          <w:kern w:val="0"/>
          <w:sz w:val="32"/>
          <w:szCs w:val="32"/>
          <w:lang w:val="zh-TW" w:eastAsia="zh-TW" w:bidi="zh-TW"/>
        </w:rPr>
        <w:t>-9</w:t>
      </w:r>
      <w:r w:rsidR="00E136DC">
        <w:rPr>
          <w:rFonts w:ascii="Times New Roman" w:eastAsia="仿宋_GB2312" w:hAnsi="Times New Roman" w:cs="Times New Roman"/>
          <w:color w:val="000000"/>
          <w:kern w:val="0"/>
          <w:sz w:val="32"/>
          <w:szCs w:val="32"/>
          <w:lang w:val="zh-TW" w:eastAsia="zh-TW" w:bidi="zh-TW"/>
        </w:rPr>
        <w:t>月</w:t>
      </w:r>
      <w:r>
        <w:rPr>
          <w:rFonts w:ascii="Times New Roman" w:eastAsia="仿宋_GB2312" w:hAnsi="Times New Roman" w:cs="Times New Roman"/>
          <w:color w:val="000000"/>
          <w:kern w:val="0"/>
          <w:sz w:val="32"/>
          <w:szCs w:val="32"/>
          <w:lang w:val="zh-TW" w:eastAsia="zh-TW" w:bidi="zh-TW"/>
        </w:rPr>
        <w:t>算执行情况和绩效目标实现程度开展绩效监控汇总分析，具体工作程序如下：</w:t>
      </w:r>
    </w:p>
    <w:p w:rsidR="008B108D" w:rsidRDefault="000800D5">
      <w:pPr>
        <w:tabs>
          <w:tab w:val="left" w:pos="156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收集绩效监控信息。预算执行单位对照批复的绩效目标，以预算执行和绩效目标运行情况为重点收集绩效监控信息。对财政重点绩效监控项目，预算执行单位要深入项目现场或实施单位，核实查看项目预算资金支付进度、项目实施进展等相关情况，并按要求及时报送监控情况。</w:t>
      </w:r>
    </w:p>
    <w:p w:rsidR="008B108D" w:rsidRDefault="000800D5">
      <w:pPr>
        <w:tabs>
          <w:tab w:val="left" w:pos="156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分析绩效监控信息。预算执行单位在收集上述绩效信息的基础上，汇总整理相关数据信息，对偏离绩效目标的原因进行分析，对全年绩效目标完成情况进行预计，并对预计年底不能完成目标的原因及拟采取的改进措施作出说明。</w:t>
      </w:r>
    </w:p>
    <w:p w:rsidR="008B108D" w:rsidRDefault="000800D5">
      <w:pPr>
        <w:tabs>
          <w:tab w:val="left" w:pos="1561"/>
        </w:tabs>
        <w:overflowPunct w:val="0"/>
        <w:spacing w:line="620" w:lineRule="exact"/>
        <w:ind w:firstLineChars="200" w:firstLine="640"/>
        <w:rPr>
          <w:rFonts w:ascii="Times New Roman" w:eastAsia="仿宋_GB2312" w:hAnsi="Times New Roman" w:cs="Times New Roman"/>
          <w:color w:val="000000"/>
          <w:kern w:val="0"/>
          <w:sz w:val="32"/>
          <w:szCs w:val="32"/>
          <w:lang w:val="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填报绩效监控情况表。预算执行单位在分析绩效监控信息的基础上，按要求填报《项目支出绩效目标运行监控表》</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以</w:t>
      </w:r>
      <w:r>
        <w:rPr>
          <w:rFonts w:ascii="Times New Roman" w:eastAsia="仿宋_GB2312" w:hAnsi="Times New Roman" w:cs="Times New Roman"/>
          <w:color w:val="000000"/>
          <w:kern w:val="0"/>
          <w:sz w:val="32"/>
          <w:szCs w:val="32"/>
          <w:lang w:val="zh-TW" w:eastAsia="zh-TW" w:bidi="zh-TW"/>
        </w:rPr>
        <w:lastRenderedPageBreak/>
        <w:t>下简称《监控表》），并报送主管部门</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作为年度预算执行完成后开展绩效评价的依据。</w:t>
      </w:r>
    </w:p>
    <w:p w:rsidR="008B108D" w:rsidRDefault="000800D5">
      <w:pPr>
        <w:tabs>
          <w:tab w:val="left" w:pos="157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报送绩效监控报告。市级预算部门年度集中监控工作完成后，及时总结经验、发现问题、提出下一步改进措施</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形成本部门绩效监控报告</w:t>
      </w:r>
      <w:r>
        <w:rPr>
          <w:rFonts w:ascii="Times New Roman" w:eastAsia="仿宋_GB2312" w:hAnsi="Times New Roman" w:cs="Times New Roman" w:hint="eastAsia"/>
          <w:color w:val="000000"/>
          <w:kern w:val="0"/>
          <w:sz w:val="32"/>
          <w:szCs w:val="32"/>
          <w:lang w:val="zh-TW" w:bidi="zh-TW"/>
        </w:rPr>
        <w:t>。市级财政部门结合工作需要</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hint="eastAsia"/>
          <w:color w:val="000000"/>
          <w:kern w:val="0"/>
          <w:sz w:val="32"/>
          <w:szCs w:val="32"/>
          <w:lang w:val="zh-TW" w:bidi="zh-TW"/>
        </w:rPr>
        <w:t>选择贯彻落实国家和省上重大方针政策、市委市政府重点安排、资金规模大以及覆盖面广和社会关注度高的项目，市级预算部门</w:t>
      </w:r>
      <w:r>
        <w:rPr>
          <w:rFonts w:ascii="Times New Roman" w:eastAsia="仿宋_GB2312" w:hAnsi="Times New Roman" w:cs="Times New Roman"/>
          <w:color w:val="000000"/>
          <w:kern w:val="0"/>
          <w:sz w:val="32"/>
          <w:szCs w:val="32"/>
          <w:lang w:val="zh-TW" w:eastAsia="zh-TW" w:bidi="zh-TW"/>
        </w:rPr>
        <w:t>按规定时间</w:t>
      </w:r>
      <w:r>
        <w:rPr>
          <w:rFonts w:ascii="Times New Roman" w:eastAsia="仿宋_GB2312" w:hAnsi="Times New Roman" w:cs="Times New Roman" w:hint="eastAsia"/>
          <w:color w:val="000000"/>
          <w:kern w:val="0"/>
          <w:sz w:val="32"/>
          <w:szCs w:val="32"/>
          <w:lang w:val="zh-TW" w:bidi="zh-TW"/>
        </w:rPr>
        <w:t>将</w:t>
      </w:r>
      <w:r>
        <w:rPr>
          <w:rFonts w:ascii="Times New Roman" w:eastAsia="仿宋_GB2312" w:hAnsi="Times New Roman" w:cs="Times New Roman" w:hint="eastAsia"/>
          <w:color w:val="000000"/>
          <w:kern w:val="0"/>
          <w:sz w:val="32"/>
          <w:szCs w:val="32"/>
          <w:lang w:val="zh-TW" w:eastAsia="zh-TW" w:bidi="zh-TW"/>
        </w:rPr>
        <w:t>《监控表》</w:t>
      </w:r>
      <w:r>
        <w:rPr>
          <w:rFonts w:ascii="Times New Roman" w:eastAsia="仿宋_GB2312" w:hAnsi="Times New Roman" w:cs="Times New Roman" w:hint="eastAsia"/>
          <w:color w:val="000000"/>
          <w:kern w:val="0"/>
          <w:sz w:val="32"/>
          <w:szCs w:val="32"/>
          <w:lang w:val="zh-TW" w:bidi="zh-TW"/>
        </w:rPr>
        <w:t>及监控报告</w:t>
      </w:r>
      <w:r>
        <w:rPr>
          <w:rFonts w:ascii="Times New Roman" w:eastAsia="仿宋_GB2312" w:hAnsi="Times New Roman" w:cs="Times New Roman"/>
          <w:color w:val="000000"/>
          <w:kern w:val="0"/>
          <w:sz w:val="32"/>
          <w:szCs w:val="32"/>
          <w:lang w:val="zh-TW" w:eastAsia="zh-TW" w:bidi="zh-TW"/>
        </w:rPr>
        <w:t>报市级财政部门。</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第十四条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财政部门根据工作需要，在市级预算部门自行开展绩效监控的基础上，选取部分项目进行重点抽查，必要时可组织第三方机构对部门监控结果进行核查，并将检查核实情况反馈部门。条件具备时，市级财政部门对市级预算部门预算绩效运行情况开展在线监控。逐步推进市级预算部门绩效监控情况向社会公开。</w:t>
      </w:r>
    </w:p>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bCs/>
          <w:color w:val="000000"/>
          <w:kern w:val="0"/>
          <w:sz w:val="32"/>
          <w:szCs w:val="32"/>
          <w:shd w:val="clear" w:color="auto" w:fill="FFFFFF"/>
          <w:lang w:val="zh-TW" w:eastAsia="zh-TW" w:bidi="zh-TW"/>
        </w:rPr>
      </w:pPr>
      <w:bookmarkStart w:id="54" w:name="bookmark56"/>
      <w:r>
        <w:rPr>
          <w:rFonts w:ascii="方正黑体_GBK" w:eastAsia="方正黑体_GBK" w:hAnsi="方正黑体_GBK" w:cs="方正黑体_GBK" w:hint="eastAsia"/>
          <w:bCs/>
          <w:color w:val="000000"/>
          <w:kern w:val="0"/>
          <w:sz w:val="32"/>
          <w:szCs w:val="32"/>
          <w:shd w:val="clear" w:color="auto" w:fill="FFFFFF"/>
          <w:lang w:val="zh-TW" w:bidi="zh-TW"/>
        </w:rPr>
        <w:t>第五章</w:t>
      </w:r>
      <w:r>
        <w:rPr>
          <w:rFonts w:ascii="方正黑体_GBK" w:eastAsia="方正黑体_GBK" w:hAnsi="方正黑体_GBK" w:cs="方正黑体_GBK" w:hint="eastAsia"/>
          <w:bCs/>
          <w:color w:val="000000"/>
          <w:kern w:val="0"/>
          <w:sz w:val="32"/>
          <w:szCs w:val="32"/>
          <w:lang w:val="zh-TW"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结果应用</w:t>
      </w:r>
      <w:bookmarkEnd w:id="54"/>
    </w:p>
    <w:p w:rsidR="008B108D" w:rsidRDefault="008B108D">
      <w:pPr>
        <w:overflowPunct w:val="0"/>
        <w:spacing w:line="620" w:lineRule="exact"/>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第十五条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绩效监控结果作为预算管理、绩效评价、审计检查及政策制定等的参考依据，绩效监控工作情况纳入市级预算绩效管理工作考核范围。</w:t>
      </w:r>
    </w:p>
    <w:p w:rsidR="008B108D" w:rsidRDefault="000800D5">
      <w:pPr>
        <w:overflowPunct w:val="0"/>
        <w:spacing w:line="620" w:lineRule="exact"/>
        <w:ind w:firstLineChars="200" w:firstLine="643"/>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第十六条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市级预算部门通过绩效监控信息深入分析预算</w:t>
      </w:r>
      <w:r>
        <w:rPr>
          <w:rFonts w:ascii="Times New Roman" w:eastAsia="仿宋_GB2312" w:hAnsi="Times New Roman" w:cs="Times New Roman"/>
          <w:color w:val="000000"/>
          <w:spacing w:val="6"/>
          <w:kern w:val="0"/>
          <w:sz w:val="32"/>
          <w:szCs w:val="32"/>
          <w:lang w:val="zh-TW" w:eastAsia="zh-TW" w:bidi="zh-TW"/>
        </w:rPr>
        <w:t>执行进度慢、绩效水平不高的具体原因，对绩效监控中发现的</w:t>
      </w:r>
      <w:r>
        <w:rPr>
          <w:rFonts w:ascii="Times New Roman" w:eastAsia="仿宋_GB2312" w:hAnsi="Times New Roman" w:cs="Times New Roman"/>
          <w:color w:val="000000"/>
          <w:spacing w:val="6"/>
          <w:kern w:val="0"/>
          <w:sz w:val="32"/>
          <w:szCs w:val="32"/>
          <w:lang w:val="zh-TW" w:eastAsia="zh-TW" w:bidi="zh-TW"/>
        </w:rPr>
        <w:lastRenderedPageBreak/>
        <w:t>绩效目标执行偏差和管理漏洞，应及时采取分类处置措施予以纠正：</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对于因政策变化、突发事件等客观因素导致预算执行进度缓慢或预计无法实现绩效目标的，要本着实事求是的原则，及时按程序调减预算，并同步调整绩效目标。</w:t>
      </w:r>
    </w:p>
    <w:p w:rsidR="008B108D" w:rsidRDefault="000800D5">
      <w:pPr>
        <w:overflowPunct w:val="0"/>
        <w:spacing w:line="620" w:lineRule="exact"/>
        <w:ind w:firstLineChars="200" w:firstLine="640"/>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对于绩效监控中发现严重问题的，如预算执行与绩效目标偏离较大、已经或预计造成重大损失浪费或风险等情况，应</w:t>
      </w:r>
      <w:r>
        <w:rPr>
          <w:rFonts w:ascii="Times New Roman" w:eastAsia="仿宋_GB2312" w:hAnsi="Times New Roman" w:cs="Times New Roman"/>
          <w:color w:val="000000"/>
          <w:spacing w:val="6"/>
          <w:kern w:val="0"/>
          <w:sz w:val="32"/>
          <w:szCs w:val="32"/>
          <w:lang w:val="zh-TW" w:eastAsia="zh-TW" w:bidi="zh-TW"/>
        </w:rPr>
        <w:t>暂停项目实施，相应按照有关程序调减预算并停止拨付资金，及时纠偏止损。已开始执行的政府采购项目应当按照相关程序办理。</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第十七条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市级财政部门要加强绩效监控结果应用，对市级预算部门绩效监控结果进行审核分析，对发现的问题和风险进行研判，督促相关部门改进管理，确保预算资金安排有效，保障重大政策措施目标如期实现。</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第十八条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财政和相关部门、单位及个人要自觉接受审计等部门的监督检查，在开展绩效运行监控工作中存在违反规定或滥用职权、玩忽职守、徇私舞弊等违法行为的，按照《中华人民共和国预算法》《中华人民共和国公务员法》《中华人民共和国行政监察法》《中华人民共和国预算法实施条例》《财政违法行为处罚处分条例》等国家有关规定追究相应责任；涉嫌犯罪的，移送司法机关处理。</w:t>
      </w:r>
    </w:p>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shd w:val="clear" w:color="auto" w:fill="FFFFFF"/>
          <w:lang w:val="zh-TW" w:eastAsia="zh-TW" w:bidi="zh-TW"/>
        </w:rPr>
      </w:pPr>
      <w:bookmarkStart w:id="55" w:name="bookmark57"/>
      <w:r>
        <w:rPr>
          <w:rFonts w:ascii="方正黑体_GBK" w:eastAsia="方正黑体_GBK" w:hAnsi="方正黑体_GBK" w:cs="方正黑体_GBK" w:hint="eastAsia"/>
          <w:color w:val="000000"/>
          <w:kern w:val="0"/>
          <w:sz w:val="32"/>
          <w:szCs w:val="32"/>
          <w:shd w:val="clear" w:color="auto" w:fill="FFFFFF"/>
          <w:lang w:val="zh-TW" w:bidi="zh-TW"/>
        </w:rPr>
        <w:lastRenderedPageBreak/>
        <w:t>第六章</w:t>
      </w:r>
      <w:r>
        <w:rPr>
          <w:rFonts w:ascii="方正黑体_GBK" w:eastAsia="方正黑体_GBK" w:hAnsi="方正黑体_GBK" w:cs="方正黑体_GBK" w:hint="eastAsia"/>
          <w:color w:val="000000"/>
          <w:kern w:val="0"/>
          <w:sz w:val="32"/>
          <w:szCs w:val="32"/>
          <w:lang w:val="zh-TW" w:bidi="zh-TW"/>
        </w:rPr>
        <w:t xml:space="preserve">　</w:t>
      </w:r>
      <w:r>
        <w:rPr>
          <w:rFonts w:ascii="方正黑体_GBK" w:eastAsia="方正黑体_GBK" w:hAnsi="方正黑体_GBK" w:cs="方正黑体_GBK" w:hint="eastAsia"/>
          <w:color w:val="000000"/>
          <w:kern w:val="0"/>
          <w:sz w:val="32"/>
          <w:szCs w:val="32"/>
          <w:shd w:val="clear" w:color="auto" w:fill="FFFFFF"/>
          <w:lang w:val="zh-TW" w:eastAsia="zh-TW" w:bidi="zh-TW"/>
        </w:rPr>
        <w:t>附</w:t>
      </w:r>
      <w:r>
        <w:rPr>
          <w:rFonts w:ascii="方正黑体_GBK" w:eastAsia="方正黑体_GBK" w:hAnsi="方正黑体_GBK" w:cs="方正黑体_GBK" w:hint="eastAsia"/>
          <w:color w:val="000000"/>
          <w:kern w:val="0"/>
          <w:sz w:val="32"/>
          <w:szCs w:val="32"/>
          <w:lang w:val="zh-TW" w:bidi="zh-TW"/>
        </w:rPr>
        <w:t xml:space="preserve">　</w:t>
      </w:r>
      <w:r>
        <w:rPr>
          <w:rFonts w:ascii="方正黑体_GBK" w:eastAsia="方正黑体_GBK" w:hAnsi="方正黑体_GBK" w:cs="方正黑体_GBK" w:hint="eastAsia"/>
          <w:color w:val="000000"/>
          <w:kern w:val="0"/>
          <w:sz w:val="32"/>
          <w:szCs w:val="32"/>
          <w:shd w:val="clear" w:color="auto" w:fill="FFFFFF"/>
          <w:lang w:val="zh-TW" w:eastAsia="zh-TW" w:bidi="zh-TW"/>
        </w:rPr>
        <w:t>则</w:t>
      </w:r>
      <w:bookmarkEnd w:id="55"/>
    </w:p>
    <w:p w:rsidR="008B108D" w:rsidRDefault="008B108D">
      <w:pPr>
        <w:overflowPunct w:val="0"/>
        <w:spacing w:line="620" w:lineRule="exact"/>
        <w:outlineLvl w:val="2"/>
        <w:rPr>
          <w:rFonts w:ascii="Times New Roman" w:eastAsia="仿宋_GB2312" w:hAnsi="Times New Roman" w:cs="Times New Roman"/>
          <w:b/>
          <w:bCs/>
          <w:color w:val="000000"/>
          <w:kern w:val="0"/>
          <w:sz w:val="32"/>
          <w:szCs w:val="32"/>
          <w:shd w:val="clear" w:color="auto" w:fill="FFFFFF"/>
          <w:lang w:val="zh-TW" w:eastAsia="zh-TW" w:bidi="zh-TW"/>
        </w:rPr>
      </w:pPr>
    </w:p>
    <w:p w:rsidR="008B108D" w:rsidRDefault="000800D5">
      <w:pPr>
        <w:overflowPunct w:val="0"/>
        <w:spacing w:line="620" w:lineRule="exact"/>
        <w:ind w:firstLineChars="200" w:firstLine="602"/>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0"/>
          <w:szCs w:val="30"/>
          <w:lang w:val="zh-TW" w:eastAsia="zh-TW" w:bidi="zh-TW"/>
        </w:rPr>
        <w:t>第</w:t>
      </w:r>
      <w:r>
        <w:rPr>
          <w:rFonts w:ascii="Times New Roman" w:eastAsia="仿宋_GB2312" w:hAnsi="Times New Roman" w:cs="Times New Roman"/>
          <w:b/>
          <w:color w:val="000000"/>
          <w:kern w:val="0"/>
          <w:sz w:val="32"/>
          <w:szCs w:val="32"/>
          <w:lang w:val="zh-TW" w:eastAsia="zh-TW" w:bidi="zh-TW"/>
        </w:rPr>
        <w:t>十九条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本办法由市财政</w:t>
      </w:r>
      <w:r>
        <w:rPr>
          <w:rFonts w:ascii="Times New Roman" w:eastAsia="仿宋_GB2312" w:hAnsi="Times New Roman" w:cs="Times New Roman"/>
          <w:color w:val="000000"/>
          <w:kern w:val="0"/>
          <w:sz w:val="32"/>
          <w:szCs w:val="32"/>
          <w:lang w:val="zh-TW" w:bidi="zh-TW"/>
        </w:rPr>
        <w:t>局</w:t>
      </w:r>
      <w:r>
        <w:rPr>
          <w:rFonts w:ascii="Times New Roman" w:eastAsia="仿宋_GB2312" w:hAnsi="Times New Roman" w:cs="Times New Roman"/>
          <w:color w:val="000000"/>
          <w:kern w:val="0"/>
          <w:sz w:val="32"/>
          <w:szCs w:val="32"/>
          <w:lang w:val="zh-TW" w:eastAsia="zh-TW" w:bidi="zh-TW"/>
        </w:rPr>
        <w:t>负责解释。</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各部门（单位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可参照本办法制定本部门（单位）绩效运行监控管理办法或实施细则。</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第二十一条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本办法自发布之日起施行，有效期</w:t>
      </w:r>
      <w:r>
        <w:rPr>
          <w:rFonts w:ascii="Times New Roman" w:eastAsia="仿宋_GB2312" w:hAnsi="Times New Roman" w:cs="Times New Roman"/>
          <w:color w:val="000000"/>
          <w:kern w:val="0"/>
          <w:sz w:val="32"/>
          <w:szCs w:val="32"/>
          <w:lang w:val="zh-TW" w:eastAsia="zh-TW" w:bidi="zh-TW"/>
        </w:rPr>
        <w:t>5</w:t>
      </w:r>
      <w:r>
        <w:rPr>
          <w:rFonts w:ascii="Times New Roman" w:eastAsia="仿宋_GB2312" w:hAnsi="Times New Roman" w:cs="Times New Roman"/>
          <w:color w:val="000000"/>
          <w:kern w:val="0"/>
          <w:sz w:val="32"/>
          <w:szCs w:val="32"/>
          <w:lang w:val="zh-TW" w:eastAsia="zh-TW" w:bidi="zh-TW"/>
        </w:rPr>
        <w:t>年。</w:t>
      </w:r>
    </w:p>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sectPr w:rsidR="008B108D">
          <w:pgSz w:w="11900" w:h="16840"/>
          <w:pgMar w:top="1587" w:right="1474" w:bottom="1587" w:left="1474" w:header="0" w:footer="6" w:gutter="0"/>
          <w:pgNumType w:start="2"/>
          <w:cols w:space="0"/>
          <w:docGrid w:linePitch="360"/>
        </w:sectPr>
      </w:pPr>
      <w:r>
        <w:rPr>
          <w:rFonts w:ascii="Times New Roman" w:eastAsia="仿宋_GB2312" w:hAnsi="Times New Roman" w:cs="Times New Roman"/>
          <w:color w:val="000000"/>
          <w:kern w:val="0"/>
          <w:sz w:val="32"/>
          <w:szCs w:val="32"/>
          <w:lang w:val="zh-TW" w:eastAsia="zh-TW" w:bidi="zh-TW"/>
        </w:rPr>
        <w:t>附：项目支出绩效目标运行监控表</w:t>
      </w:r>
    </w:p>
    <w:tbl>
      <w:tblPr>
        <w:tblW w:w="8982" w:type="dxa"/>
        <w:tblLayout w:type="fixed"/>
        <w:tblCellMar>
          <w:left w:w="0" w:type="dxa"/>
          <w:right w:w="0" w:type="dxa"/>
        </w:tblCellMar>
        <w:tblLook w:val="04A0" w:firstRow="1" w:lastRow="0" w:firstColumn="1" w:lastColumn="0" w:noHBand="0" w:noVBand="1"/>
      </w:tblPr>
      <w:tblGrid>
        <w:gridCol w:w="468"/>
        <w:gridCol w:w="476"/>
        <w:gridCol w:w="1132"/>
        <w:gridCol w:w="733"/>
        <w:gridCol w:w="900"/>
        <w:gridCol w:w="1067"/>
        <w:gridCol w:w="1417"/>
        <w:gridCol w:w="1550"/>
        <w:gridCol w:w="1239"/>
      </w:tblGrid>
      <w:tr w:rsidR="008B108D">
        <w:trPr>
          <w:trHeight w:val="462"/>
        </w:trPr>
        <w:tc>
          <w:tcPr>
            <w:tcW w:w="468" w:type="dxa"/>
            <w:tcBorders>
              <w:top w:val="nil"/>
              <w:left w:val="nil"/>
              <w:bottom w:val="nil"/>
              <w:right w:val="nil"/>
            </w:tcBorders>
            <w:shd w:val="clear" w:color="auto" w:fill="auto"/>
            <w:noWrap/>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附</w:t>
            </w:r>
            <w:r>
              <w:rPr>
                <w:rFonts w:ascii="Times New Roman" w:eastAsia="仿宋_GB2312" w:hAnsi="Times New Roman" w:cs="Times New Roman"/>
                <w:color w:val="000000"/>
                <w:kern w:val="0"/>
                <w:sz w:val="32"/>
                <w:szCs w:val="32"/>
                <w:lang w:bidi="ar"/>
              </w:rPr>
              <w:t>:</w:t>
            </w:r>
          </w:p>
        </w:tc>
        <w:tc>
          <w:tcPr>
            <w:tcW w:w="476"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c>
          <w:tcPr>
            <w:tcW w:w="1132"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c>
          <w:tcPr>
            <w:tcW w:w="733"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c>
          <w:tcPr>
            <w:tcW w:w="900"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c>
          <w:tcPr>
            <w:tcW w:w="1067"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c>
          <w:tcPr>
            <w:tcW w:w="1417"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c>
          <w:tcPr>
            <w:tcW w:w="1550"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c>
          <w:tcPr>
            <w:tcW w:w="1239" w:type="dxa"/>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r>
      <w:tr w:rsidR="008B108D">
        <w:trPr>
          <w:trHeight w:val="702"/>
        </w:trPr>
        <w:tc>
          <w:tcPr>
            <w:tcW w:w="8982" w:type="dxa"/>
            <w:gridSpan w:val="9"/>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44"/>
                <w:szCs w:val="44"/>
              </w:rPr>
            </w:pPr>
            <w:r>
              <w:rPr>
                <w:rFonts w:ascii="方正小标宋_GBK" w:eastAsia="方正小标宋_GBK" w:hAnsi="方正小标宋_GBK" w:cs="方正小标宋_GBK"/>
                <w:color w:val="000000"/>
                <w:kern w:val="0"/>
                <w:sz w:val="44"/>
                <w:szCs w:val="44"/>
                <w:lang w:bidi="ar"/>
              </w:rPr>
              <w:t>项目支出绩效目标运行监控表</w:t>
            </w:r>
            <w:r>
              <w:rPr>
                <w:rFonts w:ascii="Times New Roman" w:eastAsia="宋体" w:hAnsi="Times New Roman" w:cs="Times New Roman"/>
                <w:color w:val="000000"/>
                <w:kern w:val="0"/>
                <w:sz w:val="44"/>
                <w:szCs w:val="44"/>
                <w:lang w:bidi="ar"/>
              </w:rPr>
              <w:t xml:space="preserve"> </w:t>
            </w:r>
            <w:r>
              <w:rPr>
                <w:rFonts w:ascii="方正小标宋_GBK" w:eastAsia="方正小标宋_GBK" w:hAnsi="方正小标宋_GBK" w:cs="方正小标宋_GBK"/>
                <w:color w:val="000000"/>
                <w:kern w:val="0"/>
                <w:sz w:val="44"/>
                <w:szCs w:val="44"/>
                <w:lang w:bidi="ar"/>
              </w:rPr>
              <w:t>（参考模板）</w:t>
            </w:r>
          </w:p>
        </w:tc>
      </w:tr>
      <w:tr w:rsidR="008B108D">
        <w:trPr>
          <w:trHeight w:val="402"/>
        </w:trPr>
        <w:tc>
          <w:tcPr>
            <w:tcW w:w="8982" w:type="dxa"/>
            <w:gridSpan w:val="9"/>
            <w:tcBorders>
              <w:top w:val="nil"/>
              <w:left w:val="nil"/>
              <w:bottom w:val="nil"/>
              <w:right w:val="nil"/>
            </w:tcBorders>
            <w:shd w:val="clear" w:color="auto" w:fill="auto"/>
            <w:tcMar>
              <w:top w:w="15" w:type="dxa"/>
              <w:left w:w="15" w:type="dxa"/>
              <w:right w:w="15" w:type="dxa"/>
            </w:tcMar>
          </w:tcPr>
          <w:p w:rsidR="008B108D" w:rsidRDefault="000800D5">
            <w:pPr>
              <w:widowControl/>
              <w:jc w:val="center"/>
              <w:textAlignment w:val="top"/>
              <w:rPr>
                <w:rFonts w:ascii="Times New Roman" w:eastAsia="宋体" w:hAnsi="Times New Roman" w:cs="Times New Roman"/>
                <w:color w:val="000000"/>
                <w:sz w:val="24"/>
                <w:szCs w:val="24"/>
              </w:rPr>
            </w:pPr>
            <w:r>
              <w:rPr>
                <w:rFonts w:ascii="楷体_GB2312" w:eastAsia="楷体_GB2312" w:hAnsi="Times New Roman" w:cs="楷体_GB2312"/>
                <w:color w:val="000000"/>
                <w:kern w:val="0"/>
                <w:sz w:val="32"/>
                <w:szCs w:val="32"/>
                <w:lang w:bidi="ar"/>
              </w:rPr>
              <w:t>（</w:t>
            </w:r>
            <w:r>
              <w:rPr>
                <w:rStyle w:val="font71"/>
                <w:rFonts w:eastAsia="宋体"/>
                <w:sz w:val="32"/>
                <w:szCs w:val="32"/>
                <w:lang w:bidi="ar"/>
              </w:rPr>
              <w:t>20××</w:t>
            </w:r>
            <w:r>
              <w:rPr>
                <w:rFonts w:ascii="楷体_GB2312" w:eastAsia="楷体_GB2312" w:hAnsi="Times New Roman" w:cs="楷体_GB2312"/>
                <w:color w:val="000000"/>
                <w:kern w:val="0"/>
                <w:sz w:val="32"/>
                <w:szCs w:val="32"/>
                <w:lang w:bidi="ar"/>
              </w:rPr>
              <w:t>年度）</w:t>
            </w:r>
          </w:p>
        </w:tc>
      </w:tr>
      <w:tr w:rsidR="008B108D">
        <w:trPr>
          <w:trHeight w:hRule="exact" w:val="312"/>
        </w:trPr>
        <w:tc>
          <w:tcPr>
            <w:tcW w:w="20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项目名称</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项目负责人</w:t>
            </w:r>
          </w:p>
        </w:tc>
        <w:tc>
          <w:tcPr>
            <w:tcW w:w="27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312"/>
        </w:trPr>
        <w:tc>
          <w:tcPr>
            <w:tcW w:w="20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主管部门</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实施单位</w:t>
            </w:r>
          </w:p>
        </w:tc>
        <w:tc>
          <w:tcPr>
            <w:tcW w:w="27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312"/>
        </w:trPr>
        <w:tc>
          <w:tcPr>
            <w:tcW w:w="20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资金情况</w:t>
            </w:r>
            <w:r>
              <w:rPr>
                <w:rStyle w:val="font81"/>
                <w:rFonts w:eastAsia="宋体"/>
                <w:lang w:bidi="ar"/>
              </w:rPr>
              <w:br/>
            </w:r>
            <w:r>
              <w:rPr>
                <w:rFonts w:ascii="仿宋_GB2312" w:eastAsia="仿宋_GB2312" w:hAnsi="Times New Roman" w:cs="仿宋_GB2312" w:hint="eastAsia"/>
                <w:color w:val="000000"/>
                <w:kern w:val="0"/>
                <w:sz w:val="20"/>
                <w:szCs w:val="20"/>
                <w:lang w:bidi="ar"/>
              </w:rPr>
              <w:t>（万元）</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年初预算数</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81"/>
                <w:rFonts w:eastAsia="宋体"/>
                <w:lang w:bidi="ar"/>
              </w:rPr>
              <w:t>1-**</w:t>
            </w:r>
            <w:proofErr w:type="gramStart"/>
            <w:r>
              <w:rPr>
                <w:rFonts w:ascii="仿宋_GB2312" w:eastAsia="仿宋_GB2312" w:hAnsi="Times New Roman" w:cs="仿宋_GB2312" w:hint="eastAsia"/>
                <w:color w:val="000000"/>
                <w:kern w:val="0"/>
                <w:sz w:val="20"/>
                <w:szCs w:val="20"/>
                <w:lang w:bidi="ar"/>
              </w:rPr>
              <w:t>月执行</w:t>
            </w:r>
            <w:proofErr w:type="gramEnd"/>
            <w:r>
              <w:rPr>
                <w:rFonts w:ascii="仿宋_GB2312" w:eastAsia="仿宋_GB2312" w:hAnsi="Times New Roman" w:cs="仿宋_GB2312" w:hint="eastAsia"/>
                <w:color w:val="000000"/>
                <w:kern w:val="0"/>
                <w:sz w:val="20"/>
                <w:szCs w:val="20"/>
                <w:lang w:bidi="ar"/>
              </w:rPr>
              <w:t>数</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预算执行率</w:t>
            </w:r>
          </w:p>
        </w:tc>
      </w:tr>
      <w:tr w:rsidR="008B108D">
        <w:trPr>
          <w:trHeight w:hRule="exact" w:val="312"/>
        </w:trPr>
        <w:tc>
          <w:tcPr>
            <w:tcW w:w="20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81"/>
                <w:rFonts w:eastAsia="宋体"/>
                <w:lang w:bidi="ar"/>
              </w:rPr>
              <w:t xml:space="preserve"> </w:t>
            </w:r>
            <w:r>
              <w:rPr>
                <w:rFonts w:ascii="Times New Roman" w:eastAsia="宋体" w:hAnsi="Times New Roman" w:cs="Times New Roman"/>
                <w:color w:val="000000"/>
                <w:kern w:val="0"/>
                <w:sz w:val="20"/>
                <w:szCs w:val="20"/>
                <w:lang w:bidi="ar"/>
              </w:rPr>
              <w:t xml:space="preserve"> </w:t>
            </w:r>
            <w:r>
              <w:rPr>
                <w:rFonts w:ascii="仿宋_GB2312" w:eastAsia="仿宋_GB2312" w:hAnsi="Times New Roman" w:cs="仿宋_GB2312" w:hint="eastAsia"/>
                <w:color w:val="000000"/>
                <w:kern w:val="0"/>
                <w:sz w:val="20"/>
                <w:szCs w:val="20"/>
                <w:lang w:bidi="ar"/>
              </w:rPr>
              <w:t>年度资金总额：</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312"/>
        </w:trPr>
        <w:tc>
          <w:tcPr>
            <w:tcW w:w="20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81"/>
                <w:rFonts w:eastAsia="宋体"/>
                <w:lang w:bidi="ar"/>
              </w:rPr>
              <w:t xml:space="preserve"> </w:t>
            </w:r>
            <w:r>
              <w:rPr>
                <w:rFonts w:ascii="Times New Roman" w:eastAsia="宋体" w:hAnsi="Times New Roman" w:cs="Times New Roman"/>
                <w:color w:val="000000"/>
                <w:kern w:val="0"/>
                <w:sz w:val="20"/>
                <w:szCs w:val="20"/>
                <w:lang w:bidi="ar"/>
              </w:rPr>
              <w:t xml:space="preserve">     </w:t>
            </w:r>
            <w:r>
              <w:rPr>
                <w:rFonts w:ascii="仿宋_GB2312" w:eastAsia="仿宋_GB2312" w:hAnsi="Times New Roman" w:cs="仿宋_GB2312" w:hint="eastAsia"/>
                <w:color w:val="000000"/>
                <w:kern w:val="0"/>
                <w:sz w:val="20"/>
                <w:szCs w:val="20"/>
                <w:lang w:bidi="ar"/>
              </w:rPr>
              <w:t>其中：财政拨款</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312"/>
        </w:trPr>
        <w:tc>
          <w:tcPr>
            <w:tcW w:w="20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81"/>
                <w:rFonts w:eastAsia="宋体"/>
                <w:lang w:bidi="ar"/>
              </w:rPr>
              <w:t xml:space="preserve"> </w:t>
            </w:r>
            <w:r>
              <w:rPr>
                <w:rFonts w:ascii="Times New Roman" w:eastAsia="宋体" w:hAnsi="Times New Roman" w:cs="Times New Roman"/>
                <w:color w:val="000000"/>
                <w:kern w:val="0"/>
                <w:sz w:val="20"/>
                <w:szCs w:val="20"/>
                <w:lang w:bidi="ar"/>
              </w:rPr>
              <w:t xml:space="preserve">           </w:t>
            </w:r>
            <w:r>
              <w:rPr>
                <w:rFonts w:ascii="仿宋_GB2312" w:eastAsia="仿宋_GB2312" w:hAnsi="Times New Roman" w:cs="仿宋_GB2312" w:hint="eastAsia"/>
                <w:color w:val="000000"/>
                <w:kern w:val="0"/>
                <w:sz w:val="20"/>
                <w:szCs w:val="20"/>
                <w:lang w:bidi="ar"/>
              </w:rPr>
              <w:t>其他资金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val="797"/>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年度</w:t>
            </w:r>
            <w:r>
              <w:rPr>
                <w:rStyle w:val="font81"/>
                <w:rFonts w:eastAsia="宋体"/>
                <w:lang w:bidi="ar"/>
              </w:rPr>
              <w:br/>
            </w:r>
            <w:r>
              <w:rPr>
                <w:rFonts w:ascii="仿宋_GB2312" w:eastAsia="仿宋_GB2312" w:hAnsi="Times New Roman" w:cs="仿宋_GB2312" w:hint="eastAsia"/>
                <w:color w:val="000000"/>
                <w:kern w:val="0"/>
                <w:sz w:val="20"/>
                <w:szCs w:val="20"/>
                <w:lang w:bidi="ar"/>
              </w:rPr>
              <w:t>总体</w:t>
            </w:r>
            <w:r>
              <w:rPr>
                <w:rStyle w:val="font81"/>
                <w:rFonts w:eastAsia="宋体"/>
                <w:lang w:bidi="ar"/>
              </w:rPr>
              <w:br/>
            </w:r>
            <w:r>
              <w:rPr>
                <w:rFonts w:ascii="仿宋_GB2312" w:eastAsia="仿宋_GB2312" w:hAnsi="Times New Roman" w:cs="仿宋_GB2312" w:hint="eastAsia"/>
                <w:color w:val="000000"/>
                <w:kern w:val="0"/>
                <w:sz w:val="20"/>
                <w:szCs w:val="20"/>
                <w:lang w:bidi="ar"/>
              </w:rPr>
              <w:t>目标</w:t>
            </w:r>
          </w:p>
        </w:tc>
        <w:tc>
          <w:tcPr>
            <w:tcW w:w="851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108D" w:rsidRDefault="008B108D">
            <w:pPr>
              <w:jc w:val="left"/>
              <w:rPr>
                <w:rFonts w:ascii="Times New Roman" w:eastAsia="宋体" w:hAnsi="Times New Roman" w:cs="Times New Roman"/>
                <w:color w:val="000000"/>
                <w:sz w:val="20"/>
                <w:szCs w:val="20"/>
              </w:rPr>
            </w:pPr>
          </w:p>
        </w:tc>
      </w:tr>
      <w:tr w:rsidR="008B108D">
        <w:trPr>
          <w:trHeight w:hRule="exact" w:val="312"/>
        </w:trPr>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绩效指标</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spacing w:line="240" w:lineRule="exact"/>
              <w:jc w:val="center"/>
              <w:textAlignment w:val="center"/>
              <w:rPr>
                <w:rFonts w:ascii="仿宋_GB2312" w:eastAsia="仿宋_GB2312" w:hAnsi="Times New Roman" w:cs="仿宋_GB2312"/>
                <w:color w:val="000000"/>
                <w:kern w:val="0"/>
                <w:sz w:val="20"/>
                <w:szCs w:val="20"/>
                <w:lang w:bidi="ar"/>
              </w:rPr>
            </w:pPr>
            <w:r>
              <w:rPr>
                <w:rFonts w:ascii="仿宋_GB2312" w:eastAsia="仿宋_GB2312" w:hAnsi="Times New Roman" w:cs="仿宋_GB2312" w:hint="eastAsia"/>
                <w:color w:val="000000"/>
                <w:kern w:val="0"/>
                <w:sz w:val="20"/>
                <w:szCs w:val="20"/>
                <w:lang w:bidi="ar"/>
              </w:rPr>
              <w:t>一级</w:t>
            </w:r>
          </w:p>
          <w:p w:rsidR="008B108D" w:rsidRDefault="000800D5">
            <w:pPr>
              <w:widowControl/>
              <w:spacing w:line="240" w:lineRule="exact"/>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指标</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spacing w:line="240" w:lineRule="exact"/>
              <w:jc w:val="center"/>
              <w:textAlignment w:val="center"/>
              <w:rPr>
                <w:rFonts w:ascii="仿宋_GB2312" w:eastAsia="仿宋_GB2312" w:hAnsi="Times New Roman" w:cs="仿宋_GB2312"/>
                <w:color w:val="000000"/>
                <w:kern w:val="0"/>
                <w:sz w:val="20"/>
                <w:szCs w:val="20"/>
                <w:lang w:bidi="ar"/>
              </w:rPr>
            </w:pPr>
            <w:r>
              <w:rPr>
                <w:rFonts w:ascii="仿宋_GB2312" w:eastAsia="仿宋_GB2312" w:hAnsi="Times New Roman" w:cs="仿宋_GB2312" w:hint="eastAsia"/>
                <w:color w:val="000000"/>
                <w:kern w:val="0"/>
                <w:sz w:val="20"/>
                <w:szCs w:val="20"/>
                <w:lang w:bidi="ar"/>
              </w:rPr>
              <w:t>二级</w:t>
            </w:r>
          </w:p>
          <w:p w:rsidR="008B108D" w:rsidRDefault="000800D5">
            <w:pPr>
              <w:widowControl/>
              <w:spacing w:line="240" w:lineRule="exact"/>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指标</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spacing w:line="240" w:lineRule="exact"/>
              <w:jc w:val="center"/>
              <w:textAlignment w:val="center"/>
              <w:rPr>
                <w:rFonts w:ascii="仿宋_GB2312" w:eastAsia="仿宋_GB2312" w:hAnsi="Times New Roman" w:cs="仿宋_GB2312"/>
                <w:color w:val="000000"/>
                <w:kern w:val="0"/>
                <w:sz w:val="20"/>
                <w:szCs w:val="20"/>
                <w:lang w:bidi="ar"/>
              </w:rPr>
            </w:pPr>
            <w:r>
              <w:rPr>
                <w:rFonts w:ascii="仿宋_GB2312" w:eastAsia="仿宋_GB2312" w:hAnsi="Times New Roman" w:cs="仿宋_GB2312" w:hint="eastAsia"/>
                <w:color w:val="000000"/>
                <w:kern w:val="0"/>
                <w:sz w:val="20"/>
                <w:szCs w:val="20"/>
                <w:lang w:bidi="ar"/>
              </w:rPr>
              <w:t>三级</w:t>
            </w:r>
          </w:p>
          <w:p w:rsidR="008B108D" w:rsidRDefault="000800D5">
            <w:pPr>
              <w:widowControl/>
              <w:spacing w:line="240" w:lineRule="exact"/>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指标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spacing w:line="240" w:lineRule="exact"/>
              <w:jc w:val="center"/>
              <w:textAlignment w:val="center"/>
              <w:rPr>
                <w:rFonts w:ascii="仿宋_GB2312" w:eastAsia="仿宋_GB2312" w:hAnsi="Times New Roman" w:cs="仿宋_GB2312"/>
                <w:color w:val="000000"/>
                <w:kern w:val="0"/>
                <w:sz w:val="20"/>
                <w:szCs w:val="20"/>
                <w:lang w:bidi="ar"/>
              </w:rPr>
            </w:pPr>
            <w:r>
              <w:rPr>
                <w:rFonts w:ascii="仿宋_GB2312" w:eastAsia="仿宋_GB2312" w:hAnsi="Times New Roman" w:cs="仿宋_GB2312" w:hint="eastAsia"/>
                <w:color w:val="000000"/>
                <w:kern w:val="0"/>
                <w:sz w:val="20"/>
                <w:szCs w:val="20"/>
                <w:lang w:bidi="ar"/>
              </w:rPr>
              <w:t>年度</w:t>
            </w:r>
          </w:p>
          <w:p w:rsidR="008B108D" w:rsidRDefault="000800D5">
            <w:pPr>
              <w:widowControl/>
              <w:spacing w:line="240" w:lineRule="exact"/>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指标值</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81"/>
                <w:rFonts w:eastAsia="宋体"/>
                <w:lang w:bidi="ar"/>
              </w:rPr>
              <w:t>1-**</w:t>
            </w:r>
            <w:r>
              <w:rPr>
                <w:rFonts w:ascii="仿宋_GB2312" w:eastAsia="仿宋_GB2312" w:hAnsi="Times New Roman" w:cs="仿宋_GB2312" w:hint="eastAsia"/>
                <w:color w:val="000000"/>
                <w:kern w:val="0"/>
                <w:sz w:val="20"/>
                <w:szCs w:val="20"/>
                <w:lang w:bidi="ar"/>
              </w:rPr>
              <w:t>月</w:t>
            </w:r>
            <w:r>
              <w:rPr>
                <w:rStyle w:val="font81"/>
                <w:rFonts w:eastAsia="宋体"/>
                <w:lang w:bidi="ar"/>
              </w:rPr>
              <w:br/>
            </w:r>
            <w:r>
              <w:rPr>
                <w:rFonts w:ascii="仿宋_GB2312" w:eastAsia="仿宋_GB2312" w:hAnsi="Times New Roman" w:cs="仿宋_GB2312" w:hint="eastAsia"/>
                <w:color w:val="000000"/>
                <w:kern w:val="0"/>
                <w:sz w:val="20"/>
                <w:szCs w:val="20"/>
                <w:lang w:bidi="ar"/>
              </w:rPr>
              <w:t>完成情况</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全年预计</w:t>
            </w:r>
            <w:r>
              <w:rPr>
                <w:rStyle w:val="font81"/>
                <w:rFonts w:eastAsia="宋体"/>
                <w:lang w:bidi="ar"/>
              </w:rPr>
              <w:br/>
            </w:r>
            <w:r>
              <w:rPr>
                <w:rFonts w:ascii="仿宋_GB2312" w:eastAsia="仿宋_GB2312" w:hAnsi="Times New Roman" w:cs="仿宋_GB2312" w:hint="eastAsia"/>
                <w:color w:val="000000"/>
                <w:kern w:val="0"/>
                <w:sz w:val="20"/>
                <w:szCs w:val="20"/>
                <w:lang w:bidi="ar"/>
              </w:rPr>
              <w:t>完成情况</w:t>
            </w:r>
          </w:p>
        </w:tc>
        <w:tc>
          <w:tcPr>
            <w:tcW w:w="15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偏差原因分析</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仿宋_GB2312" w:eastAsia="仿宋_GB2312" w:hAnsi="Times New Roman" w:cs="仿宋_GB2312" w:hint="eastAsia"/>
                <w:color w:val="000000"/>
                <w:kern w:val="0"/>
                <w:sz w:val="20"/>
                <w:szCs w:val="20"/>
                <w:lang w:bidi="ar"/>
              </w:rPr>
              <w:t>备注</w:t>
            </w:r>
          </w:p>
        </w:tc>
      </w:tr>
      <w:tr w:rsidR="008B108D">
        <w:trPr>
          <w:trHeight w:val="312"/>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5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产</w:t>
            </w:r>
            <w:r>
              <w:rPr>
                <w:rStyle w:val="font112"/>
                <w:rFonts w:ascii="宋体" w:eastAsia="宋体" w:hAnsi="宋体" w:cs="宋体"/>
                <w:sz w:val="24"/>
                <w:szCs w:val="24"/>
                <w:lang w:bidi="ar"/>
              </w:rPr>
              <w:br/>
            </w:r>
            <w:r>
              <w:rPr>
                <w:rStyle w:val="font161"/>
                <w:rFonts w:hAnsi="Times New Roman" w:hint="default"/>
                <w:lang w:bidi="ar"/>
              </w:rPr>
              <w:t>出</w:t>
            </w:r>
            <w:r>
              <w:rPr>
                <w:rStyle w:val="font112"/>
                <w:rFonts w:ascii="宋体" w:eastAsia="宋体" w:hAnsi="宋体" w:cs="宋体"/>
                <w:sz w:val="24"/>
                <w:szCs w:val="24"/>
                <w:lang w:bidi="ar"/>
              </w:rPr>
              <w:br/>
            </w:r>
            <w:r>
              <w:rPr>
                <w:rStyle w:val="font161"/>
                <w:rFonts w:hAnsi="Times New Roman" w:hint="default"/>
                <w:lang w:bidi="ar"/>
              </w:rPr>
              <w:t>指</w:t>
            </w:r>
            <w:r>
              <w:rPr>
                <w:rStyle w:val="font112"/>
                <w:rFonts w:ascii="宋体" w:eastAsia="宋体" w:hAnsi="宋体" w:cs="宋体"/>
                <w:sz w:val="24"/>
                <w:szCs w:val="24"/>
                <w:lang w:bidi="ar"/>
              </w:rPr>
              <w:br/>
            </w:r>
            <w:r>
              <w:rPr>
                <w:rStyle w:val="font161"/>
                <w:rFonts w:hAnsi="Times New Roman" w:hint="default"/>
                <w:lang w:bidi="ar"/>
              </w:rPr>
              <w:t>标</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数量指标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质量指标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时效指标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成本指标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效</w:t>
            </w:r>
            <w:r>
              <w:rPr>
                <w:rStyle w:val="font112"/>
                <w:rFonts w:ascii="宋体" w:eastAsia="宋体" w:hAnsi="宋体" w:cs="宋体"/>
                <w:sz w:val="24"/>
                <w:szCs w:val="24"/>
                <w:lang w:bidi="ar"/>
              </w:rPr>
              <w:br/>
            </w:r>
            <w:r>
              <w:rPr>
                <w:rStyle w:val="font161"/>
                <w:rFonts w:hAnsi="Times New Roman" w:hint="default"/>
                <w:lang w:bidi="ar"/>
              </w:rPr>
              <w:t>益</w:t>
            </w:r>
            <w:r>
              <w:rPr>
                <w:rStyle w:val="font112"/>
                <w:rFonts w:ascii="宋体" w:eastAsia="宋体" w:hAnsi="宋体" w:cs="宋体"/>
                <w:sz w:val="24"/>
                <w:szCs w:val="24"/>
                <w:lang w:bidi="ar"/>
              </w:rPr>
              <w:br/>
            </w:r>
            <w:r>
              <w:rPr>
                <w:rStyle w:val="font161"/>
                <w:rFonts w:hAnsi="Times New Roman" w:hint="default"/>
                <w:lang w:bidi="ar"/>
              </w:rPr>
              <w:t>指</w:t>
            </w:r>
            <w:r>
              <w:rPr>
                <w:rStyle w:val="font112"/>
                <w:rFonts w:ascii="宋体" w:eastAsia="宋体" w:hAnsi="宋体" w:cs="宋体"/>
                <w:sz w:val="24"/>
                <w:szCs w:val="24"/>
                <w:lang w:bidi="ar"/>
              </w:rPr>
              <w:br/>
            </w:r>
            <w:r>
              <w:rPr>
                <w:rStyle w:val="font161"/>
                <w:rFonts w:hAnsi="Times New Roman" w:hint="default"/>
                <w:lang w:bidi="ar"/>
              </w:rPr>
              <w:t>标</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经济效益</w:t>
            </w:r>
            <w:r>
              <w:rPr>
                <w:rStyle w:val="font112"/>
                <w:rFonts w:ascii="宋体" w:eastAsia="宋体" w:hAnsi="宋体" w:cs="宋体"/>
                <w:sz w:val="24"/>
                <w:szCs w:val="24"/>
                <w:lang w:bidi="ar"/>
              </w:rPr>
              <w:br/>
            </w:r>
            <w:r>
              <w:rPr>
                <w:rStyle w:val="font161"/>
                <w:rFonts w:hAnsi="Times New Roman" w:hint="default"/>
                <w:lang w:bidi="ar"/>
              </w:rPr>
              <w:t>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社会效益</w:t>
            </w:r>
            <w:r>
              <w:rPr>
                <w:rStyle w:val="font112"/>
                <w:rFonts w:ascii="宋体" w:eastAsia="宋体" w:hAnsi="宋体" w:cs="宋体"/>
                <w:sz w:val="24"/>
                <w:szCs w:val="24"/>
                <w:lang w:bidi="ar"/>
              </w:rPr>
              <w:br/>
            </w:r>
            <w:r>
              <w:rPr>
                <w:rStyle w:val="font161"/>
                <w:rFonts w:hAnsi="Times New Roman" w:hint="default"/>
                <w:lang w:bidi="ar"/>
              </w:rPr>
              <w:t>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生态效益</w:t>
            </w:r>
            <w:r>
              <w:rPr>
                <w:rStyle w:val="font112"/>
                <w:rFonts w:ascii="宋体" w:eastAsia="宋体" w:hAnsi="宋体" w:cs="宋体"/>
                <w:sz w:val="24"/>
                <w:szCs w:val="24"/>
                <w:lang w:bidi="ar"/>
              </w:rPr>
              <w:br/>
            </w:r>
            <w:r>
              <w:rPr>
                <w:rStyle w:val="font161"/>
                <w:rFonts w:hAnsi="Times New Roman" w:hint="default"/>
                <w:lang w:bidi="ar"/>
              </w:rPr>
              <w:t>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left"/>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可持续</w:t>
            </w:r>
            <w:r>
              <w:rPr>
                <w:rStyle w:val="font112"/>
                <w:rFonts w:ascii="宋体" w:eastAsia="宋体" w:hAnsi="宋体" w:cs="宋体"/>
                <w:sz w:val="24"/>
                <w:szCs w:val="24"/>
                <w:lang w:bidi="ar"/>
              </w:rPr>
              <w:br/>
            </w:r>
            <w:r>
              <w:rPr>
                <w:rStyle w:val="font161"/>
                <w:rFonts w:hAnsi="Times New Roman" w:hint="default"/>
                <w:lang w:bidi="ar"/>
              </w:rPr>
              <w:t>影响指标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满意度</w:t>
            </w:r>
            <w:r>
              <w:rPr>
                <w:rStyle w:val="font112"/>
                <w:rFonts w:ascii="宋体" w:eastAsia="宋体" w:hAnsi="宋体" w:cs="宋体"/>
                <w:sz w:val="24"/>
                <w:szCs w:val="24"/>
                <w:lang w:bidi="ar"/>
              </w:rPr>
              <w:br/>
            </w:r>
            <w:r>
              <w:rPr>
                <w:rStyle w:val="font161"/>
                <w:rFonts w:hAnsi="Times New Roman" w:hint="default"/>
                <w:lang w:bidi="ar"/>
              </w:rPr>
              <w:t>指标</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Style w:val="font161"/>
                <w:rFonts w:hAnsi="Times New Roman" w:hint="default"/>
                <w:lang w:bidi="ar"/>
              </w:rPr>
              <w:t>服务对象</w:t>
            </w:r>
            <w:r>
              <w:rPr>
                <w:rStyle w:val="font112"/>
                <w:rFonts w:ascii="宋体" w:eastAsia="宋体" w:hAnsi="宋体" w:cs="宋体"/>
                <w:sz w:val="24"/>
                <w:szCs w:val="24"/>
                <w:lang w:bidi="ar"/>
              </w:rPr>
              <w:br/>
            </w:r>
            <w:r>
              <w:rPr>
                <w:rStyle w:val="font161"/>
                <w:rFonts w:hAnsi="Times New Roman" w:hint="default"/>
                <w:lang w:bidi="ar"/>
              </w:rPr>
              <w:t>满意度</w:t>
            </w:r>
            <w:r>
              <w:rPr>
                <w:rStyle w:val="font112"/>
                <w:rFonts w:ascii="宋体" w:eastAsia="宋体" w:hAnsi="宋体" w:cs="宋体"/>
                <w:sz w:val="24"/>
                <w:szCs w:val="24"/>
                <w:lang w:bidi="ar"/>
              </w:rPr>
              <w:br/>
            </w:r>
            <w:r>
              <w:rPr>
                <w:rStyle w:val="font161"/>
                <w:rFonts w:hAnsi="Times New Roman" w:hint="default"/>
                <w:lang w:bidi="ar"/>
              </w:rPr>
              <w:t>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r>
      <w:tr w:rsidR="008B108D">
        <w:trPr>
          <w:trHeight w:hRule="exact" w:val="255"/>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r>
      <w:tr w:rsidR="008B108D">
        <w:trPr>
          <w:trHeight w:val="274"/>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0"/>
                <w:szCs w:val="2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0"/>
                <w:szCs w:val="20"/>
              </w:rPr>
            </w:pPr>
          </w:p>
        </w:tc>
      </w:tr>
      <w:tr w:rsidR="008B108D">
        <w:trPr>
          <w:trHeight w:val="520"/>
        </w:trPr>
        <w:tc>
          <w:tcPr>
            <w:tcW w:w="8982" w:type="dxa"/>
            <w:gridSpan w:val="9"/>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注：</w:t>
            </w:r>
            <w:r>
              <w:rPr>
                <w:rStyle w:val="font81"/>
                <w:rFonts w:eastAsia="仿宋_GB2312"/>
                <w:lang w:bidi="ar"/>
              </w:rPr>
              <w:t>1</w:t>
            </w:r>
            <w:r>
              <w:rPr>
                <w:rFonts w:ascii="仿宋_GB2312" w:eastAsia="仿宋_GB2312" w:hAnsi="宋体" w:cs="仿宋_GB2312" w:hint="eastAsia"/>
                <w:color w:val="000000"/>
                <w:kern w:val="0"/>
                <w:sz w:val="20"/>
                <w:szCs w:val="20"/>
                <w:lang w:bidi="ar"/>
              </w:rPr>
              <w:t>.偏差原因分析：针对与预期目标产生偏差的指标值，分别从经费保障、制度保障、人员保障、硬件条件保障等方面进行判断和分析，并说明原因。</w:t>
            </w:r>
          </w:p>
        </w:tc>
      </w:tr>
      <w:tr w:rsidR="008B108D">
        <w:trPr>
          <w:trHeight w:val="240"/>
        </w:trPr>
        <w:tc>
          <w:tcPr>
            <w:tcW w:w="8982" w:type="dxa"/>
            <w:gridSpan w:val="9"/>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0"/>
                <w:szCs w:val="20"/>
              </w:rPr>
            </w:pPr>
            <w:r>
              <w:rPr>
                <w:rStyle w:val="font81"/>
                <w:rFonts w:eastAsia="宋体"/>
                <w:lang w:bidi="ar"/>
              </w:rPr>
              <w:t xml:space="preserve">    2</w:t>
            </w:r>
            <w:r>
              <w:rPr>
                <w:rFonts w:ascii="仿宋_GB2312" w:eastAsia="仿宋_GB2312" w:hAnsi="Times New Roman" w:cs="仿宋_GB2312" w:hint="eastAsia"/>
                <w:color w:val="000000"/>
                <w:kern w:val="0"/>
                <w:sz w:val="20"/>
                <w:szCs w:val="20"/>
                <w:lang w:bidi="ar"/>
              </w:rPr>
              <w:t>.备注：说明预计到年底不能完成目标的原因及拟采取的措施。</w:t>
            </w:r>
          </w:p>
        </w:tc>
      </w:tr>
    </w:tbl>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bidi="zh-TW"/>
        </w:rPr>
        <w:sectPr w:rsidR="008B108D">
          <w:pgSz w:w="11900" w:h="16840"/>
          <w:pgMar w:top="1587" w:right="1474" w:bottom="1587" w:left="1474" w:header="0" w:footer="6" w:gutter="0"/>
          <w:pgNumType w:start="2"/>
          <w:cols w:space="0"/>
          <w:docGrid w:linePitch="360"/>
        </w:sectPr>
      </w:pPr>
    </w:p>
    <w:p w:rsidR="008B108D" w:rsidRDefault="000800D5">
      <w:pPr>
        <w:overflowPunct w:val="0"/>
        <w:spacing w:line="620" w:lineRule="exact"/>
        <w:jc w:val="left"/>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color w:val="000000" w:themeColor="text1"/>
          <w:kern w:val="0"/>
          <w:sz w:val="32"/>
          <w:szCs w:val="32"/>
          <w:lang w:val="zh-TW" w:eastAsia="zh-TW" w:bidi="zh-TW"/>
        </w:rPr>
        <w:lastRenderedPageBreak/>
        <w:t>附件</w:t>
      </w:r>
      <w:r>
        <w:rPr>
          <w:rFonts w:ascii="Times New Roman" w:eastAsia="仿宋_GB2312" w:hAnsi="Times New Roman" w:cs="Times New Roman"/>
          <w:color w:val="000000" w:themeColor="text1"/>
          <w:kern w:val="0"/>
          <w:sz w:val="32"/>
          <w:szCs w:val="32"/>
          <w:lang w:val="zh-TW" w:eastAsia="zh-TW" w:bidi="zh-TW"/>
        </w:rPr>
        <w:t>5</w:t>
      </w:r>
    </w:p>
    <w:p w:rsidR="008B108D" w:rsidRDefault="008B108D">
      <w:pPr>
        <w:overflowPunct w:val="0"/>
        <w:spacing w:line="620" w:lineRule="exact"/>
        <w:jc w:val="left"/>
        <w:rPr>
          <w:rFonts w:ascii="Times New Roman" w:eastAsia="仿宋_GB2312" w:hAnsi="Times New Roman" w:cs="Times New Roman"/>
          <w:color w:val="000000" w:themeColor="text1"/>
          <w:kern w:val="0"/>
          <w:sz w:val="32"/>
          <w:szCs w:val="32"/>
          <w:lang w:val="zh-TW" w:eastAsia="zh-TW" w:bidi="zh-TW"/>
        </w:rPr>
      </w:pPr>
    </w:p>
    <w:p w:rsidR="008B108D" w:rsidRDefault="000800D5">
      <w:pPr>
        <w:overflowPunct w:val="0"/>
        <w:spacing w:line="620" w:lineRule="exact"/>
        <w:jc w:val="center"/>
        <w:rPr>
          <w:rFonts w:ascii="Times New Roman" w:eastAsia="方正小标宋_GBK" w:hAnsi="Times New Roman" w:cs="Times New Roman"/>
          <w:bCs/>
          <w:color w:val="000000" w:themeColor="text1"/>
          <w:spacing w:val="28"/>
          <w:kern w:val="0"/>
          <w:sz w:val="44"/>
          <w:szCs w:val="44"/>
          <w:lang w:val="zh-TW" w:eastAsia="zh-TW" w:bidi="zh-TW"/>
        </w:rPr>
      </w:pPr>
      <w:bookmarkStart w:id="56" w:name="bookmark59"/>
      <w:r>
        <w:rPr>
          <w:rFonts w:ascii="Times New Roman" w:eastAsia="方正小标宋_GBK" w:hAnsi="Times New Roman" w:cs="Times New Roman"/>
          <w:bCs/>
          <w:color w:val="000000" w:themeColor="text1"/>
          <w:spacing w:val="28"/>
          <w:kern w:val="0"/>
          <w:sz w:val="44"/>
          <w:szCs w:val="44"/>
          <w:lang w:val="zh-TW" w:bidi="zh-TW"/>
        </w:rPr>
        <w:t>白银</w:t>
      </w:r>
      <w:r>
        <w:rPr>
          <w:rFonts w:ascii="Times New Roman" w:eastAsia="方正小标宋_GBK" w:hAnsi="Times New Roman" w:cs="Times New Roman"/>
          <w:bCs/>
          <w:color w:val="000000" w:themeColor="text1"/>
          <w:spacing w:val="28"/>
          <w:kern w:val="0"/>
          <w:sz w:val="44"/>
          <w:szCs w:val="44"/>
          <w:lang w:val="zh-TW" w:eastAsia="zh-TW" w:bidi="zh-TW"/>
        </w:rPr>
        <w:t>市市级项目支出绩效</w:t>
      </w:r>
      <w:r>
        <w:rPr>
          <w:rFonts w:ascii="Times New Roman" w:eastAsia="方正小标宋_GBK" w:hAnsi="Times New Roman" w:cs="Times New Roman"/>
          <w:bCs/>
          <w:color w:val="000000" w:themeColor="text1"/>
          <w:spacing w:val="28"/>
          <w:kern w:val="0"/>
          <w:sz w:val="44"/>
          <w:szCs w:val="44"/>
          <w:lang w:val="zh-TW" w:eastAsia="zh-TW" w:bidi="zh-TW"/>
        </w:rPr>
        <w:br/>
      </w:r>
      <w:r>
        <w:rPr>
          <w:rFonts w:ascii="Times New Roman" w:eastAsia="方正小标宋_GBK" w:hAnsi="Times New Roman" w:cs="Times New Roman"/>
          <w:bCs/>
          <w:color w:val="000000" w:themeColor="text1"/>
          <w:spacing w:val="28"/>
          <w:kern w:val="0"/>
          <w:sz w:val="44"/>
          <w:szCs w:val="44"/>
          <w:lang w:val="zh-TW" w:eastAsia="zh-TW" w:bidi="zh-TW"/>
        </w:rPr>
        <w:t>单位自评工作规程</w:t>
      </w:r>
      <w:bookmarkEnd w:id="56"/>
    </w:p>
    <w:p w:rsidR="008B108D" w:rsidRDefault="008B108D">
      <w:pPr>
        <w:overflowPunct w:val="0"/>
        <w:spacing w:line="620" w:lineRule="exact"/>
        <w:outlineLvl w:val="2"/>
        <w:rPr>
          <w:rFonts w:ascii="Times New Roman" w:eastAsia="仿宋_GB2312" w:hAnsi="Times New Roman" w:cs="Times New Roman"/>
          <w:b/>
          <w:bCs/>
          <w:color w:val="000000"/>
          <w:kern w:val="0"/>
          <w:sz w:val="32"/>
          <w:szCs w:val="32"/>
          <w:shd w:val="clear" w:color="auto" w:fill="FFFFFF"/>
          <w:lang w:val="zh-TW" w:eastAsia="zh-TW" w:bidi="zh-TW"/>
        </w:rPr>
      </w:pPr>
      <w:bookmarkStart w:id="57" w:name="bookmark60"/>
    </w:p>
    <w:p w:rsidR="008B108D" w:rsidRDefault="000800D5">
      <w:pPr>
        <w:overflowPunct w:val="0"/>
        <w:spacing w:line="620" w:lineRule="exact"/>
        <w:jc w:val="center"/>
        <w:outlineLvl w:val="2"/>
        <w:rPr>
          <w:rFonts w:ascii="Times New Roman" w:eastAsia="方正黑体_GBK" w:hAnsi="Times New Roman" w:cs="Times New Roman"/>
          <w:color w:val="000000"/>
          <w:kern w:val="0"/>
          <w:sz w:val="32"/>
          <w:szCs w:val="32"/>
          <w:shd w:val="clear" w:color="auto" w:fill="FFFFFF"/>
          <w:lang w:val="zh-TW" w:eastAsia="zh-TW" w:bidi="zh-TW"/>
        </w:rPr>
      </w:pPr>
      <w:r>
        <w:rPr>
          <w:rFonts w:ascii="Times New Roman" w:eastAsia="方正黑体_GBK" w:hAnsi="Times New Roman" w:cs="Times New Roman"/>
          <w:color w:val="000000"/>
          <w:kern w:val="0"/>
          <w:sz w:val="32"/>
          <w:szCs w:val="32"/>
          <w:shd w:val="clear" w:color="auto" w:fill="FFFFFF"/>
          <w:lang w:val="zh-TW" w:eastAsia="zh-TW" w:bidi="zh-TW"/>
        </w:rPr>
        <w:t>第一章</w:t>
      </w:r>
      <w:r>
        <w:rPr>
          <w:rFonts w:ascii="Times New Roman" w:eastAsia="方正黑体_GBK" w:hAnsi="Times New Roman" w:cs="Times New Roman"/>
          <w:color w:val="000000"/>
          <w:kern w:val="0"/>
          <w:sz w:val="32"/>
          <w:szCs w:val="32"/>
          <w:shd w:val="clear" w:color="auto" w:fill="FFFFFF"/>
          <w:lang w:val="zh-TW" w:bidi="zh-TW"/>
        </w:rPr>
        <w:t xml:space="preserve">　</w:t>
      </w:r>
      <w:r>
        <w:rPr>
          <w:rFonts w:ascii="Times New Roman" w:eastAsia="方正黑体_GBK" w:hAnsi="Times New Roman" w:cs="Times New Roman"/>
          <w:color w:val="000000"/>
          <w:kern w:val="0"/>
          <w:sz w:val="32"/>
          <w:szCs w:val="32"/>
          <w:shd w:val="clear" w:color="auto" w:fill="FFFFFF"/>
          <w:lang w:val="zh-TW" w:eastAsia="zh-TW" w:bidi="zh-TW"/>
        </w:rPr>
        <w:t>总</w:t>
      </w:r>
      <w:r>
        <w:rPr>
          <w:rFonts w:ascii="Times New Roman" w:eastAsia="方正黑体_GBK" w:hAnsi="Times New Roman" w:cs="Times New Roman"/>
          <w:color w:val="000000"/>
          <w:kern w:val="0"/>
          <w:sz w:val="32"/>
          <w:szCs w:val="32"/>
          <w:shd w:val="clear" w:color="auto" w:fill="FFFFFF"/>
          <w:lang w:val="zh-TW" w:bidi="zh-TW"/>
        </w:rPr>
        <w:t xml:space="preserve">　</w:t>
      </w:r>
      <w:r>
        <w:rPr>
          <w:rFonts w:ascii="Times New Roman" w:eastAsia="方正黑体_GBK" w:hAnsi="Times New Roman" w:cs="Times New Roman"/>
          <w:color w:val="000000"/>
          <w:kern w:val="0"/>
          <w:sz w:val="32"/>
          <w:szCs w:val="32"/>
          <w:shd w:val="clear" w:color="auto" w:fill="FFFFFF"/>
          <w:lang w:val="zh-TW" w:eastAsia="zh-TW" w:bidi="zh-TW"/>
        </w:rPr>
        <w:t>则</w:t>
      </w:r>
      <w:bookmarkEnd w:id="57"/>
    </w:p>
    <w:p w:rsidR="008B108D" w:rsidRDefault="008B108D">
      <w:pPr>
        <w:overflowPunct w:val="0"/>
        <w:spacing w:line="620" w:lineRule="exact"/>
        <w:outlineLvl w:val="2"/>
        <w:rPr>
          <w:rFonts w:ascii="Times New Roman" w:eastAsia="仿宋_GB2312" w:hAnsi="Times New Roman" w:cs="Times New Roman"/>
          <w:b/>
          <w:bCs/>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spacing w:val="17"/>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第一条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spacing w:val="17"/>
          <w:kern w:val="0"/>
          <w:sz w:val="32"/>
          <w:szCs w:val="32"/>
          <w:lang w:val="zh-TW" w:eastAsia="zh-TW" w:bidi="zh-TW"/>
        </w:rPr>
        <w:t>为规范市级项目支出绩效单位自评工作，提高单位自评科学化规范化水平，根据《中华人民共和国预算法》《中华人民共和国预算法实施条例》《中共中央国务院关于全面实施预算绩效管理的意见》（中发〔</w:t>
      </w:r>
      <w:r>
        <w:rPr>
          <w:rFonts w:ascii="Times New Roman" w:eastAsia="仿宋_GB2312" w:hAnsi="Times New Roman" w:cs="Times New Roman"/>
          <w:color w:val="000000"/>
          <w:spacing w:val="17"/>
          <w:kern w:val="0"/>
          <w:sz w:val="32"/>
          <w:szCs w:val="32"/>
          <w:lang w:val="zh-TW" w:eastAsia="zh-TW" w:bidi="zh-TW"/>
        </w:rPr>
        <w:t>2018</w:t>
      </w:r>
      <w:r>
        <w:rPr>
          <w:rFonts w:ascii="Times New Roman" w:eastAsia="仿宋_GB2312" w:hAnsi="Times New Roman" w:cs="Times New Roman"/>
          <w:color w:val="000000"/>
          <w:spacing w:val="17"/>
          <w:kern w:val="0"/>
          <w:sz w:val="32"/>
          <w:szCs w:val="32"/>
          <w:lang w:val="zh-TW" w:eastAsia="zh-TW" w:bidi="zh-TW"/>
        </w:rPr>
        <w:t>〕</w:t>
      </w:r>
      <w:r>
        <w:rPr>
          <w:rFonts w:ascii="Times New Roman" w:eastAsia="仿宋_GB2312" w:hAnsi="Times New Roman" w:cs="Times New Roman"/>
          <w:color w:val="000000"/>
          <w:spacing w:val="17"/>
          <w:kern w:val="0"/>
          <w:sz w:val="32"/>
          <w:szCs w:val="32"/>
          <w:lang w:val="zh-TW" w:eastAsia="zh-TW" w:bidi="zh-TW"/>
        </w:rPr>
        <w:t>34</w:t>
      </w:r>
      <w:r>
        <w:rPr>
          <w:rFonts w:ascii="Times New Roman" w:eastAsia="仿宋_GB2312" w:hAnsi="Times New Roman" w:cs="Times New Roman"/>
          <w:color w:val="000000"/>
          <w:spacing w:val="17"/>
          <w:kern w:val="0"/>
          <w:sz w:val="32"/>
          <w:szCs w:val="32"/>
          <w:lang w:val="zh-TW" w:eastAsia="zh-TW" w:bidi="zh-TW"/>
        </w:rPr>
        <w:t>号）</w:t>
      </w:r>
      <w:r>
        <w:rPr>
          <w:rFonts w:ascii="Times New Roman" w:eastAsia="仿宋_GB2312" w:hAnsi="Times New Roman" w:cs="Times New Roman"/>
          <w:color w:val="000000"/>
          <w:spacing w:val="17"/>
          <w:kern w:val="0"/>
          <w:sz w:val="32"/>
          <w:szCs w:val="32"/>
          <w:lang w:val="zh-TW" w:bidi="zh-TW"/>
        </w:rPr>
        <w:t>、</w:t>
      </w:r>
      <w:r>
        <w:rPr>
          <w:rFonts w:ascii="Times New Roman" w:eastAsia="仿宋_GB2312" w:hAnsi="Times New Roman" w:cs="Times New Roman"/>
          <w:color w:val="000000"/>
          <w:spacing w:val="17"/>
          <w:kern w:val="0"/>
          <w:sz w:val="32"/>
          <w:szCs w:val="32"/>
          <w:lang w:val="zh-TW" w:eastAsia="zh-TW" w:bidi="zh-TW"/>
        </w:rPr>
        <w:t>《财政部关于印发〈项目支出绩效评价管理办法〉的通知》（财预〔</w:t>
      </w:r>
      <w:r>
        <w:rPr>
          <w:rFonts w:ascii="Times New Roman" w:eastAsia="仿宋_GB2312" w:hAnsi="Times New Roman" w:cs="Times New Roman"/>
          <w:color w:val="000000"/>
          <w:spacing w:val="17"/>
          <w:kern w:val="0"/>
          <w:sz w:val="32"/>
          <w:szCs w:val="32"/>
          <w:lang w:val="zh-TW" w:eastAsia="zh-TW" w:bidi="zh-TW"/>
        </w:rPr>
        <w:t>2020</w:t>
      </w:r>
      <w:r>
        <w:rPr>
          <w:rFonts w:ascii="Times New Roman" w:eastAsia="仿宋_GB2312" w:hAnsi="Times New Roman" w:cs="Times New Roman"/>
          <w:color w:val="000000"/>
          <w:spacing w:val="17"/>
          <w:kern w:val="0"/>
          <w:sz w:val="32"/>
          <w:szCs w:val="32"/>
          <w:lang w:val="zh-TW" w:eastAsia="zh-TW" w:bidi="zh-TW"/>
        </w:rPr>
        <w:t>〕</w:t>
      </w:r>
      <w:r>
        <w:rPr>
          <w:rFonts w:ascii="Times New Roman" w:eastAsia="仿宋_GB2312" w:hAnsi="Times New Roman" w:cs="Times New Roman"/>
          <w:color w:val="000000"/>
          <w:spacing w:val="17"/>
          <w:kern w:val="0"/>
          <w:sz w:val="32"/>
          <w:szCs w:val="32"/>
          <w:lang w:val="zh-TW" w:eastAsia="zh-TW" w:bidi="zh-TW"/>
        </w:rPr>
        <w:t>10</w:t>
      </w:r>
      <w:r>
        <w:rPr>
          <w:rFonts w:ascii="Times New Roman" w:eastAsia="仿宋_GB2312" w:hAnsi="Times New Roman" w:cs="Times New Roman"/>
          <w:color w:val="000000"/>
          <w:spacing w:val="17"/>
          <w:kern w:val="0"/>
          <w:sz w:val="32"/>
          <w:szCs w:val="32"/>
          <w:lang w:val="zh-TW" w:eastAsia="zh-TW" w:bidi="zh-TW"/>
        </w:rPr>
        <w:t>号）</w:t>
      </w:r>
      <w:r>
        <w:rPr>
          <w:rFonts w:ascii="Times New Roman" w:eastAsia="仿宋_GB2312" w:hAnsi="Times New Roman" w:cs="Times New Roman"/>
          <w:color w:val="000000"/>
          <w:spacing w:val="17"/>
          <w:kern w:val="0"/>
          <w:sz w:val="32"/>
          <w:szCs w:val="32"/>
          <w:lang w:val="zh-TW" w:bidi="zh-TW"/>
        </w:rPr>
        <w:t>、</w:t>
      </w:r>
      <w:r>
        <w:rPr>
          <w:rFonts w:ascii="Times New Roman" w:eastAsia="仿宋_GB2312" w:hAnsi="Times New Roman" w:cs="Times New Roman"/>
          <w:color w:val="000000"/>
          <w:spacing w:val="17"/>
          <w:kern w:val="0"/>
          <w:sz w:val="32"/>
          <w:szCs w:val="32"/>
          <w:lang w:val="zh-TW" w:eastAsia="zh-TW" w:bidi="zh-TW"/>
        </w:rPr>
        <w:t>《中共</w:t>
      </w:r>
      <w:r>
        <w:rPr>
          <w:rFonts w:ascii="Times New Roman" w:eastAsia="仿宋_GB2312" w:hAnsi="Times New Roman" w:cs="Times New Roman"/>
          <w:color w:val="000000"/>
          <w:spacing w:val="17"/>
          <w:kern w:val="0"/>
          <w:sz w:val="32"/>
          <w:szCs w:val="32"/>
          <w:lang w:val="zh-TW" w:bidi="zh-TW"/>
        </w:rPr>
        <w:t>甘肃省</w:t>
      </w:r>
      <w:r>
        <w:rPr>
          <w:rFonts w:ascii="Times New Roman" w:eastAsia="仿宋_GB2312" w:hAnsi="Times New Roman" w:cs="Times New Roman"/>
          <w:color w:val="000000"/>
          <w:spacing w:val="17"/>
          <w:kern w:val="0"/>
          <w:sz w:val="32"/>
          <w:szCs w:val="32"/>
          <w:lang w:val="zh-TW" w:eastAsia="zh-TW" w:bidi="zh-TW"/>
        </w:rPr>
        <w:t>委</w:t>
      </w:r>
      <w:r>
        <w:rPr>
          <w:rFonts w:ascii="Times New Roman" w:eastAsia="仿宋_GB2312" w:hAnsi="Times New Roman" w:cs="Times New Roman"/>
          <w:color w:val="000000"/>
          <w:spacing w:val="17"/>
          <w:kern w:val="0"/>
          <w:sz w:val="32"/>
          <w:szCs w:val="32"/>
          <w:lang w:val="zh-TW" w:bidi="zh-TW"/>
        </w:rPr>
        <w:t>甘肃省</w:t>
      </w:r>
      <w:r>
        <w:rPr>
          <w:rFonts w:ascii="Times New Roman" w:eastAsia="仿宋_GB2312" w:hAnsi="Times New Roman" w:cs="Times New Roman"/>
          <w:color w:val="000000"/>
          <w:spacing w:val="17"/>
          <w:kern w:val="0"/>
          <w:sz w:val="32"/>
          <w:szCs w:val="32"/>
          <w:lang w:val="zh-TW" w:eastAsia="zh-TW" w:bidi="zh-TW"/>
        </w:rPr>
        <w:t>人民政府关于全面实施预算绩效管理的实施意见》（甘发〔</w:t>
      </w:r>
      <w:r>
        <w:rPr>
          <w:rFonts w:ascii="Times New Roman" w:eastAsia="仿宋_GB2312" w:hAnsi="Times New Roman" w:cs="Times New Roman"/>
          <w:color w:val="000000"/>
          <w:spacing w:val="17"/>
          <w:kern w:val="0"/>
          <w:sz w:val="32"/>
          <w:szCs w:val="32"/>
          <w:lang w:val="zh-TW" w:eastAsia="zh-TW" w:bidi="zh-TW"/>
        </w:rPr>
        <w:t>2018</w:t>
      </w:r>
      <w:r>
        <w:rPr>
          <w:rFonts w:ascii="Times New Roman" w:eastAsia="仿宋_GB2312" w:hAnsi="Times New Roman" w:cs="Times New Roman"/>
          <w:color w:val="000000"/>
          <w:spacing w:val="17"/>
          <w:kern w:val="0"/>
          <w:sz w:val="32"/>
          <w:szCs w:val="32"/>
          <w:lang w:val="zh-TW" w:eastAsia="zh-TW" w:bidi="zh-TW"/>
        </w:rPr>
        <w:t>〕</w:t>
      </w:r>
      <w:r>
        <w:rPr>
          <w:rFonts w:ascii="Times New Roman" w:eastAsia="仿宋_GB2312" w:hAnsi="Times New Roman" w:cs="Times New Roman"/>
          <w:color w:val="000000"/>
          <w:spacing w:val="17"/>
          <w:kern w:val="0"/>
          <w:sz w:val="32"/>
          <w:szCs w:val="32"/>
          <w:lang w:val="zh-TW" w:eastAsia="zh-TW" w:bidi="zh-TW"/>
        </w:rPr>
        <w:t>32</w:t>
      </w:r>
      <w:r>
        <w:rPr>
          <w:rFonts w:ascii="Times New Roman" w:eastAsia="仿宋_GB2312" w:hAnsi="Times New Roman" w:cs="Times New Roman"/>
          <w:color w:val="000000"/>
          <w:spacing w:val="17"/>
          <w:kern w:val="0"/>
          <w:sz w:val="32"/>
          <w:szCs w:val="32"/>
          <w:lang w:val="zh-TW" w:eastAsia="zh-TW" w:bidi="zh-TW"/>
        </w:rPr>
        <w:t>号）</w:t>
      </w:r>
      <w:r>
        <w:rPr>
          <w:rFonts w:ascii="Times New Roman" w:eastAsia="仿宋_GB2312" w:hAnsi="Times New Roman" w:cs="Times New Roman"/>
          <w:color w:val="000000"/>
          <w:spacing w:val="17"/>
          <w:kern w:val="0"/>
          <w:sz w:val="32"/>
          <w:szCs w:val="32"/>
          <w:lang w:val="zh-TW" w:bidi="zh-TW"/>
        </w:rPr>
        <w:t>及</w:t>
      </w:r>
      <w:r>
        <w:rPr>
          <w:rFonts w:ascii="Times New Roman" w:eastAsia="仿宋_GB2312" w:hAnsi="Times New Roman" w:cs="Times New Roman"/>
          <w:color w:val="000000"/>
          <w:spacing w:val="17"/>
          <w:kern w:val="0"/>
          <w:sz w:val="32"/>
          <w:szCs w:val="32"/>
          <w:lang w:val="zh-TW" w:eastAsia="zh-TW" w:bidi="zh-TW"/>
        </w:rPr>
        <w:t>《中共白银市委办公室白银市人民政府办公室关于印发</w:t>
      </w:r>
      <w:r>
        <w:rPr>
          <w:rFonts w:ascii="Times New Roman" w:eastAsia="仿宋_GB2312" w:hAnsi="Times New Roman" w:cs="Times New Roman"/>
          <w:color w:val="000000"/>
          <w:spacing w:val="17"/>
          <w:kern w:val="0"/>
          <w:sz w:val="32"/>
          <w:szCs w:val="32"/>
          <w:lang w:val="zh-TW" w:eastAsia="zh-TW" w:bidi="zh-TW"/>
        </w:rPr>
        <w:t>&lt;</w:t>
      </w:r>
      <w:r>
        <w:rPr>
          <w:rFonts w:ascii="Times New Roman" w:eastAsia="仿宋_GB2312" w:hAnsi="Times New Roman" w:cs="Times New Roman"/>
          <w:color w:val="000000"/>
          <w:spacing w:val="17"/>
          <w:kern w:val="0"/>
          <w:sz w:val="32"/>
          <w:szCs w:val="32"/>
          <w:lang w:val="zh-TW" w:eastAsia="zh-TW" w:bidi="zh-TW"/>
        </w:rPr>
        <w:t>白银市全面实施预算绩效管理办法（试行）</w:t>
      </w:r>
      <w:r>
        <w:rPr>
          <w:rFonts w:ascii="Times New Roman" w:eastAsia="仿宋_GB2312" w:hAnsi="Times New Roman" w:cs="Times New Roman"/>
          <w:color w:val="000000"/>
          <w:spacing w:val="17"/>
          <w:kern w:val="0"/>
          <w:sz w:val="32"/>
          <w:szCs w:val="32"/>
          <w:lang w:val="zh-TW" w:eastAsia="zh-TW" w:bidi="zh-TW"/>
        </w:rPr>
        <w:t>&gt;</w:t>
      </w:r>
      <w:r>
        <w:rPr>
          <w:rFonts w:ascii="Times New Roman" w:eastAsia="仿宋_GB2312" w:hAnsi="Times New Roman" w:cs="Times New Roman"/>
          <w:color w:val="000000"/>
          <w:spacing w:val="17"/>
          <w:kern w:val="0"/>
          <w:sz w:val="32"/>
          <w:szCs w:val="32"/>
          <w:lang w:val="zh-TW" w:eastAsia="zh-TW" w:bidi="zh-TW"/>
        </w:rPr>
        <w:t>的通知》</w:t>
      </w:r>
      <w:r>
        <w:rPr>
          <w:rFonts w:ascii="Times New Roman" w:eastAsia="仿宋_GB2312" w:hAnsi="Times New Roman" w:cs="Times New Roman"/>
          <w:color w:val="000000"/>
          <w:spacing w:val="17"/>
          <w:kern w:val="0"/>
          <w:sz w:val="32"/>
          <w:szCs w:val="32"/>
          <w:lang w:val="zh-TW" w:eastAsia="zh-TW" w:bidi="zh-TW"/>
        </w:rPr>
        <w:t>(</w:t>
      </w:r>
      <w:r>
        <w:rPr>
          <w:rFonts w:ascii="Times New Roman" w:eastAsia="仿宋_GB2312" w:hAnsi="Times New Roman" w:cs="Times New Roman"/>
          <w:color w:val="000000"/>
          <w:spacing w:val="17"/>
          <w:kern w:val="0"/>
          <w:sz w:val="32"/>
          <w:szCs w:val="32"/>
          <w:lang w:val="zh-TW" w:eastAsia="zh-TW" w:bidi="zh-TW"/>
        </w:rPr>
        <w:t>市委办发</w:t>
      </w:r>
      <w:r w:rsidR="00E40B8A">
        <w:rPr>
          <w:rFonts w:ascii="Times New Roman" w:eastAsia="仿宋_GB2312" w:hAnsi="Times New Roman" w:cs="Times New Roman"/>
          <w:color w:val="000000"/>
          <w:spacing w:val="17"/>
          <w:kern w:val="0"/>
          <w:sz w:val="32"/>
          <w:szCs w:val="32"/>
          <w:lang w:val="zh-TW" w:eastAsia="zh-TW" w:bidi="zh-TW"/>
        </w:rPr>
        <w:t>〔</w:t>
      </w:r>
      <w:r w:rsidR="00E40B8A">
        <w:rPr>
          <w:rFonts w:ascii="Times New Roman" w:eastAsia="仿宋_GB2312" w:hAnsi="Times New Roman" w:cs="Times New Roman"/>
          <w:color w:val="000000"/>
          <w:spacing w:val="17"/>
          <w:kern w:val="0"/>
          <w:sz w:val="32"/>
          <w:szCs w:val="32"/>
          <w:lang w:val="zh-TW" w:eastAsia="zh-TW" w:bidi="zh-TW"/>
        </w:rPr>
        <w:t>2019</w:t>
      </w:r>
      <w:r w:rsidR="00E40B8A">
        <w:rPr>
          <w:rFonts w:ascii="Times New Roman" w:eastAsia="仿宋_GB2312" w:hAnsi="Times New Roman" w:cs="Times New Roman"/>
          <w:color w:val="000000"/>
          <w:spacing w:val="17"/>
          <w:kern w:val="0"/>
          <w:sz w:val="32"/>
          <w:szCs w:val="32"/>
          <w:lang w:val="zh-TW" w:eastAsia="zh-TW" w:bidi="zh-TW"/>
        </w:rPr>
        <w:t>〕</w:t>
      </w:r>
      <w:r>
        <w:rPr>
          <w:rFonts w:ascii="Times New Roman" w:eastAsia="仿宋_GB2312" w:hAnsi="Times New Roman" w:cs="Times New Roman"/>
          <w:color w:val="000000"/>
          <w:spacing w:val="17"/>
          <w:kern w:val="0"/>
          <w:sz w:val="32"/>
          <w:szCs w:val="32"/>
          <w:lang w:val="zh-TW" w:eastAsia="zh-TW" w:bidi="zh-TW"/>
        </w:rPr>
        <w:t>37</w:t>
      </w:r>
      <w:r>
        <w:rPr>
          <w:rFonts w:ascii="Times New Roman" w:eastAsia="仿宋_GB2312" w:hAnsi="Times New Roman" w:cs="Times New Roman"/>
          <w:color w:val="000000"/>
          <w:spacing w:val="17"/>
          <w:kern w:val="0"/>
          <w:sz w:val="32"/>
          <w:szCs w:val="32"/>
          <w:lang w:val="zh-TW" w:eastAsia="zh-TW" w:bidi="zh-TW"/>
        </w:rPr>
        <w:t>号</w:t>
      </w:r>
      <w:r>
        <w:rPr>
          <w:rFonts w:ascii="Times New Roman" w:eastAsia="仿宋_GB2312" w:hAnsi="Times New Roman" w:cs="Times New Roman"/>
          <w:color w:val="000000"/>
          <w:spacing w:val="17"/>
          <w:kern w:val="0"/>
          <w:sz w:val="32"/>
          <w:szCs w:val="32"/>
          <w:lang w:val="zh-TW" w:eastAsia="zh-TW" w:bidi="zh-TW"/>
        </w:rPr>
        <w:t xml:space="preserve">) </w:t>
      </w:r>
      <w:r>
        <w:rPr>
          <w:rFonts w:ascii="Times New Roman" w:eastAsia="仿宋_GB2312" w:hAnsi="Times New Roman" w:cs="Times New Roman"/>
          <w:color w:val="000000"/>
          <w:spacing w:val="17"/>
          <w:kern w:val="0"/>
          <w:sz w:val="32"/>
          <w:szCs w:val="32"/>
          <w:lang w:val="zh-TW" w:eastAsia="zh-TW" w:bidi="zh-TW"/>
        </w:rPr>
        <w:t>等有关规定，结合我市实际，制定本规程。</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本规程适用于使用财政性资金的市级党政机关、事业单位、社会团体和其他单位（以下统称</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市级预算部门和单位</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bidi="en-US"/>
        </w:rPr>
        <w:t xml:space="preserve"> </w:t>
      </w:r>
      <w:r>
        <w:rPr>
          <w:rFonts w:ascii="Times New Roman" w:eastAsia="仿宋_GB2312" w:hAnsi="Times New Roman" w:cs="Times New Roman"/>
          <w:color w:val="000000"/>
          <w:kern w:val="0"/>
          <w:sz w:val="32"/>
          <w:szCs w:val="32"/>
          <w:lang w:val="zh-TW" w:eastAsia="zh-TW" w:bidi="zh-TW"/>
        </w:rPr>
        <w:t>预算绩效单位自评工作。</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bidi="zh-TW"/>
        </w:rPr>
        <w:t>第</w:t>
      </w:r>
      <w:r>
        <w:rPr>
          <w:rFonts w:ascii="Times New Roman" w:eastAsia="仿宋_GB2312" w:hAnsi="Times New Roman" w:cs="Times New Roman"/>
          <w:b/>
          <w:color w:val="000000"/>
          <w:kern w:val="0"/>
          <w:sz w:val="32"/>
          <w:szCs w:val="32"/>
          <w:lang w:val="zh-TW" w:eastAsia="zh-TW" w:bidi="zh-TW"/>
        </w:rPr>
        <w:t>三条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单位自评是指市级预算部门组织部门本级和资金</w:t>
      </w:r>
      <w:r>
        <w:rPr>
          <w:rFonts w:ascii="Times New Roman" w:eastAsia="仿宋_GB2312" w:hAnsi="Times New Roman" w:cs="Times New Roman"/>
          <w:color w:val="000000"/>
          <w:kern w:val="0"/>
          <w:sz w:val="32"/>
          <w:szCs w:val="32"/>
          <w:lang w:val="zh-TW" w:eastAsia="zh-TW" w:bidi="zh-TW"/>
        </w:rPr>
        <w:lastRenderedPageBreak/>
        <w:t>使用单位，对预算批复下达的项目绩效目标完成情况，进行自我评价的预算绩效管理活动。</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第四条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单位自评的对象是市级项目支出，包括一般公共预算</w:t>
      </w:r>
      <w:r>
        <w:rPr>
          <w:rFonts w:ascii="Times New Roman" w:eastAsia="仿宋_GB2312" w:hAnsi="Times New Roman" w:cs="Times New Roman"/>
          <w:color w:val="000000"/>
          <w:kern w:val="0"/>
          <w:sz w:val="32"/>
          <w:szCs w:val="32"/>
          <w:lang w:val="zh-TW" w:bidi="zh-TW"/>
        </w:rPr>
        <w:t>，逐步扩大</w:t>
      </w:r>
      <w:r>
        <w:rPr>
          <w:rFonts w:ascii="Times New Roman" w:eastAsia="仿宋_GB2312" w:hAnsi="Times New Roman" w:cs="Times New Roman"/>
          <w:color w:val="000000"/>
          <w:kern w:val="0"/>
          <w:sz w:val="32"/>
          <w:szCs w:val="32"/>
          <w:lang w:val="zh-TW" w:eastAsia="zh-TW" w:bidi="zh-TW"/>
        </w:rPr>
        <w:t>政府性基金预算、国有资本经营预算安排的市级部门预算项目支出、市与县</w:t>
      </w:r>
      <w:r>
        <w:rPr>
          <w:rFonts w:ascii="Times New Roman" w:eastAsia="仿宋_GB2312" w:hAnsi="Times New Roman" w:cs="Times New Roman"/>
          <w:color w:val="000000"/>
          <w:kern w:val="0"/>
          <w:sz w:val="32"/>
          <w:szCs w:val="32"/>
          <w:lang w:val="zh-TW" w:bidi="zh-TW"/>
        </w:rPr>
        <w:t>区</w:t>
      </w:r>
      <w:r>
        <w:rPr>
          <w:rFonts w:ascii="Times New Roman" w:eastAsia="仿宋_GB2312" w:hAnsi="Times New Roman" w:cs="Times New Roman"/>
          <w:color w:val="000000"/>
          <w:kern w:val="0"/>
          <w:sz w:val="32"/>
          <w:szCs w:val="32"/>
          <w:lang w:val="zh-TW" w:eastAsia="zh-TW" w:bidi="zh-TW"/>
        </w:rPr>
        <w:t>共同事权转移支付及专项转移支付</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以下简称</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市对</w:t>
      </w:r>
      <w:r>
        <w:rPr>
          <w:rFonts w:ascii="Times New Roman" w:eastAsia="仿宋_GB2312" w:hAnsi="Times New Roman" w:cs="Times New Roman"/>
          <w:color w:val="000000"/>
          <w:kern w:val="0"/>
          <w:sz w:val="32"/>
          <w:szCs w:val="32"/>
          <w:lang w:val="zh-TW" w:bidi="zh-TW"/>
        </w:rPr>
        <w:t>县区</w:t>
      </w:r>
      <w:r>
        <w:rPr>
          <w:rFonts w:ascii="Times New Roman" w:eastAsia="仿宋_GB2312" w:hAnsi="Times New Roman" w:cs="Times New Roman"/>
          <w:color w:val="000000"/>
          <w:kern w:val="0"/>
          <w:sz w:val="32"/>
          <w:szCs w:val="32"/>
          <w:lang w:val="zh-TW" w:eastAsia="zh-TW" w:bidi="zh-TW"/>
        </w:rPr>
        <w:t>转移支付</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。对涉及预算资金及相关管理活动，如政府投资基金、政府和社会资本合作</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bidi="en-US"/>
        </w:rPr>
        <w:t>PPP)</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政府采购和政府购买服务、政府债务项目等开展的单位自评，可参照本规程执行。</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第五条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市级预算部门本级和资金使用单位按要求具体负责自评工作，对自评结果的真实性、完整性、准确性负责。市级预算部门应按照绩效自评工作部署和要求，加强对资金使用单位绩效自评工作的组织、指导和监督。</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第六条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单位自评应当遵循以下原则：</w:t>
      </w:r>
    </w:p>
    <w:p w:rsidR="008B108D" w:rsidRDefault="000800D5">
      <w:pPr>
        <w:tabs>
          <w:tab w:val="left" w:pos="164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全面覆盖。单位自评应覆盖纳入政府预算管理的所有市级项目支出。</w:t>
      </w:r>
    </w:p>
    <w:p w:rsidR="008B108D" w:rsidRDefault="000800D5">
      <w:pPr>
        <w:tabs>
          <w:tab w:val="left" w:pos="164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自主实施。单位自评应由市级预算部门统一组织，资金使用单位自主实施，原则上不得委托第三方机构开展。</w:t>
      </w:r>
    </w:p>
    <w:p w:rsidR="008B108D" w:rsidRDefault="000800D5">
      <w:pPr>
        <w:tabs>
          <w:tab w:val="left" w:pos="164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真实准确。单位自评应当实事求是，内容完整规范、权重设置合理、数据真实准确，严禁弄虚作假。</w:t>
      </w:r>
    </w:p>
    <w:p w:rsidR="008B108D" w:rsidRDefault="000800D5">
      <w:pPr>
        <w:tabs>
          <w:tab w:val="left" w:pos="1642"/>
        </w:tabs>
        <w:overflowPunct w:val="0"/>
        <w:spacing w:line="620" w:lineRule="exact"/>
        <w:ind w:firstLineChars="200" w:firstLine="640"/>
        <w:rPr>
          <w:rFonts w:ascii="Times New Roman" w:eastAsia="仿宋_GB2312" w:hAnsi="Times New Roman" w:cs="Times New Roman"/>
          <w:b/>
          <w:color w:val="000000"/>
          <w:kern w:val="0"/>
          <w:sz w:val="32"/>
          <w:szCs w:val="32"/>
          <w:shd w:val="clear" w:color="auto" w:fill="FFFFFF"/>
          <w:lang w:val="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公开透明。加强自评结果应用，推动绩效自评结果向向社会公开，主动接受社会监督。</w:t>
      </w:r>
      <w:bookmarkStart w:id="58" w:name="bookmark61"/>
    </w:p>
    <w:p w:rsidR="008B108D" w:rsidRDefault="000800D5">
      <w:pPr>
        <w:overflowPunct w:val="0"/>
        <w:spacing w:line="620" w:lineRule="exact"/>
        <w:jc w:val="center"/>
        <w:outlineLvl w:val="2"/>
        <w:rPr>
          <w:rFonts w:ascii="方正黑体_GBK" w:eastAsia="方正黑体_GBK" w:hAnsi="方正黑体_GBK" w:cs="方正黑体_GBK"/>
          <w:bCs/>
          <w:color w:val="000000"/>
          <w:kern w:val="0"/>
          <w:sz w:val="32"/>
          <w:szCs w:val="32"/>
          <w:shd w:val="clear" w:color="auto" w:fill="FFFFFF"/>
          <w:lang w:val="zh-TW" w:eastAsia="zh-TW" w:bidi="zh-TW"/>
        </w:rPr>
      </w:pPr>
      <w:r>
        <w:rPr>
          <w:rFonts w:ascii="方正黑体_GBK" w:eastAsia="方正黑体_GBK" w:hAnsi="方正黑体_GBK" w:cs="方正黑体_GBK" w:hint="eastAsia"/>
          <w:bCs/>
          <w:color w:val="000000"/>
          <w:kern w:val="0"/>
          <w:sz w:val="32"/>
          <w:szCs w:val="32"/>
          <w:shd w:val="clear" w:color="auto" w:fill="FFFFFF"/>
          <w:lang w:val="zh-TW" w:eastAsia="zh-TW" w:bidi="zh-TW"/>
        </w:rPr>
        <w:lastRenderedPageBreak/>
        <w:t>第二章</w:t>
      </w:r>
      <w:r>
        <w:rPr>
          <w:rFonts w:ascii="方正黑体_GBK" w:eastAsia="方正黑体_GBK" w:hAnsi="方正黑体_GBK" w:cs="方正黑体_GBK" w:hint="eastAsia"/>
          <w:bCs/>
          <w:color w:val="000000"/>
          <w:kern w:val="0"/>
          <w:sz w:val="32"/>
          <w:szCs w:val="32"/>
          <w:shd w:val="clear" w:color="auto" w:fill="FFFFFF"/>
          <w:lang w:val="zh-TW"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自评内容和方法</w:t>
      </w:r>
      <w:bookmarkEnd w:id="58"/>
    </w:p>
    <w:p w:rsidR="008B108D" w:rsidRDefault="008B108D">
      <w:pPr>
        <w:overflowPunct w:val="0"/>
        <w:spacing w:line="620" w:lineRule="exact"/>
        <w:ind w:firstLineChars="200" w:firstLine="643"/>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第七条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单位自评内容主要包括项目总体绩效目标、各项绩效指标完成情况以及预算执行情况。对未完成绩效目标或偏离绩效目标较大的项目要分析并说明原因，研究提出改进措施。</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第八条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合理设定绩效指标及权重。单位自评指标是指预算批复时确定的绩效指标，包括项目的产出数量、质量、时效、成本，以及经济效益、社会效益、生态效益、可持续影响、服务对象满意度等。单位自评绩效指标的权重，由各单位根据实际情况确定。原则上预算执行率和一级指标权重统一设置为：预算执行率</w:t>
      </w:r>
      <w:r>
        <w:rPr>
          <w:rFonts w:ascii="Times New Roman" w:eastAsia="仿宋_GB2312" w:hAnsi="Times New Roman" w:cs="Times New Roman"/>
          <w:color w:val="000000"/>
          <w:kern w:val="0"/>
          <w:sz w:val="32"/>
          <w:szCs w:val="32"/>
          <w:lang w:val="zh-TW" w:eastAsia="zh-TW" w:bidi="zh-TW"/>
        </w:rPr>
        <w:t>10%</w:t>
      </w:r>
      <w:r>
        <w:rPr>
          <w:rFonts w:ascii="Times New Roman" w:eastAsia="仿宋_GB2312" w:hAnsi="Times New Roman" w:cs="Times New Roman"/>
          <w:color w:val="000000"/>
          <w:kern w:val="0"/>
          <w:sz w:val="32"/>
          <w:szCs w:val="32"/>
          <w:lang w:val="zh-TW" w:eastAsia="zh-TW" w:bidi="zh-TW"/>
        </w:rPr>
        <w:t>、产出指标</w:t>
      </w:r>
      <w:r>
        <w:rPr>
          <w:rFonts w:ascii="Times New Roman" w:eastAsia="仿宋_GB2312" w:hAnsi="Times New Roman" w:cs="Times New Roman"/>
          <w:color w:val="000000"/>
          <w:kern w:val="0"/>
          <w:sz w:val="32"/>
          <w:szCs w:val="32"/>
          <w:lang w:val="zh-TW" w:eastAsia="zh-TW" w:bidi="zh-TW"/>
        </w:rPr>
        <w:t>50%</w:t>
      </w:r>
      <w:r>
        <w:rPr>
          <w:rFonts w:ascii="Times New Roman" w:eastAsia="仿宋_GB2312" w:hAnsi="Times New Roman" w:cs="Times New Roman"/>
          <w:color w:val="000000"/>
          <w:kern w:val="0"/>
          <w:sz w:val="32"/>
          <w:szCs w:val="32"/>
          <w:lang w:val="zh-TW" w:eastAsia="zh-TW" w:bidi="zh-TW"/>
        </w:rPr>
        <w:t>、效益指标</w:t>
      </w:r>
      <w:r>
        <w:rPr>
          <w:rFonts w:ascii="Times New Roman" w:eastAsia="仿宋_GB2312" w:hAnsi="Times New Roman" w:cs="Times New Roman"/>
          <w:color w:val="000000"/>
          <w:kern w:val="0"/>
          <w:sz w:val="32"/>
          <w:szCs w:val="32"/>
          <w:lang w:val="zh-TW" w:eastAsia="zh-TW" w:bidi="zh-TW"/>
        </w:rPr>
        <w:t>30%</w:t>
      </w:r>
      <w:r>
        <w:rPr>
          <w:rFonts w:ascii="Times New Roman" w:eastAsia="仿宋_GB2312" w:hAnsi="Times New Roman" w:cs="Times New Roman"/>
          <w:color w:val="000000"/>
          <w:kern w:val="0"/>
          <w:sz w:val="32"/>
          <w:szCs w:val="32"/>
          <w:lang w:val="zh-TW" w:eastAsia="zh-TW" w:bidi="zh-TW"/>
        </w:rPr>
        <w:t>、服务对象满意度指标</w:t>
      </w:r>
      <w:r>
        <w:rPr>
          <w:rFonts w:ascii="Times New Roman" w:eastAsia="仿宋_GB2312" w:hAnsi="Times New Roman" w:cs="Times New Roman"/>
          <w:color w:val="000000"/>
          <w:kern w:val="0"/>
          <w:sz w:val="32"/>
          <w:szCs w:val="32"/>
          <w:lang w:val="zh-TW" w:eastAsia="zh-TW" w:bidi="zh-TW"/>
        </w:rPr>
        <w:t>10%</w:t>
      </w:r>
      <w:r>
        <w:rPr>
          <w:rFonts w:ascii="Times New Roman" w:eastAsia="仿宋_GB2312" w:hAnsi="Times New Roman" w:cs="Times New Roman"/>
          <w:color w:val="000000"/>
          <w:kern w:val="0"/>
          <w:sz w:val="32"/>
          <w:szCs w:val="32"/>
          <w:lang w:val="zh-TW" w:eastAsia="zh-TW" w:bidi="zh-TW"/>
        </w:rPr>
        <w:t>。如有特殊情况确需调整的，除预算执行率指标分值权重不得改变外，其他指标权重可根据绩效目标设定情况适当调整，但分值加总后应等于</w:t>
      </w:r>
      <w:r>
        <w:rPr>
          <w:rFonts w:ascii="Times New Roman" w:eastAsia="仿宋_GB2312" w:hAnsi="Times New Roman" w:cs="Times New Roman"/>
          <w:color w:val="000000"/>
          <w:kern w:val="0"/>
          <w:sz w:val="32"/>
          <w:szCs w:val="32"/>
          <w:lang w:val="zh-TW" w:eastAsia="zh-TW" w:bidi="zh-TW"/>
        </w:rPr>
        <w:t>100</w:t>
      </w:r>
      <w:r>
        <w:rPr>
          <w:rFonts w:ascii="Times New Roman" w:eastAsia="仿宋_GB2312" w:hAnsi="Times New Roman" w:cs="Times New Roman"/>
          <w:color w:val="000000"/>
          <w:kern w:val="0"/>
          <w:sz w:val="32"/>
          <w:szCs w:val="32"/>
          <w:lang w:val="zh-TW" w:eastAsia="zh-TW" w:bidi="zh-TW"/>
        </w:rPr>
        <w:t>分。二级、三级指标应当根据指标重要程度、项目实施阶段等因素综合确定，准确反映项目的产出和效益。</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第九条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单位自评采用定量与定性评价相结合的比较法，总分由各项指标得分汇总形成。</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定量指标得分按照以下方法评定：与年初指标值相比，完成指标值的，记该指标所赋全部分值；对完成值高于指标值较多的，应分析原因，如因年初指标值设定明显偏低造成的，要按照偏离度适度调减分值；未完成指标值的，按照完成值与指标值的比例记分。</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lastRenderedPageBreak/>
        <w:t>定性指标得分按照以下方法评定：根据指标完成情况分为达成年度指标、部分达成年度指标并具有一定效果、未达成年度指标且效果较差三档，分别按照该指标对应分值区间</w:t>
      </w:r>
      <w:r>
        <w:rPr>
          <w:rFonts w:ascii="Times New Roman" w:eastAsia="仿宋_GB2312" w:hAnsi="Times New Roman" w:cs="Times New Roman"/>
          <w:color w:val="000000"/>
          <w:kern w:val="0"/>
          <w:sz w:val="32"/>
          <w:szCs w:val="32"/>
          <w:lang w:val="zh-TW" w:eastAsia="zh-TW" w:bidi="zh-TW"/>
        </w:rPr>
        <w:t>100%-80% (</w:t>
      </w:r>
      <w:r>
        <w:rPr>
          <w:rFonts w:ascii="Times New Roman" w:eastAsia="仿宋_GB2312" w:hAnsi="Times New Roman" w:cs="Times New Roman"/>
          <w:color w:val="000000"/>
          <w:kern w:val="0"/>
          <w:sz w:val="32"/>
          <w:szCs w:val="32"/>
          <w:lang w:val="zh-TW" w:eastAsia="zh-TW" w:bidi="zh-TW"/>
        </w:rPr>
        <w:t>含）、</w:t>
      </w:r>
      <w:r>
        <w:rPr>
          <w:rFonts w:ascii="Times New Roman" w:eastAsia="仿宋_GB2312" w:hAnsi="Times New Roman" w:cs="Times New Roman"/>
          <w:color w:val="000000"/>
          <w:kern w:val="0"/>
          <w:sz w:val="32"/>
          <w:szCs w:val="32"/>
          <w:lang w:val="zh-TW" w:eastAsia="zh-TW" w:bidi="zh-TW"/>
        </w:rPr>
        <w:t xml:space="preserve"> 80%-60% (</w:t>
      </w:r>
      <w:r>
        <w:rPr>
          <w:rFonts w:ascii="Times New Roman" w:eastAsia="仿宋_GB2312" w:hAnsi="Times New Roman" w:cs="Times New Roman"/>
          <w:color w:val="000000"/>
          <w:kern w:val="0"/>
          <w:sz w:val="32"/>
          <w:szCs w:val="32"/>
          <w:lang w:val="zh-TW" w:eastAsia="zh-TW" w:bidi="zh-TW"/>
        </w:rPr>
        <w:t>含）、</w:t>
      </w:r>
      <w:r>
        <w:rPr>
          <w:rFonts w:ascii="Times New Roman" w:eastAsia="仿宋_GB2312" w:hAnsi="Times New Roman" w:cs="Times New Roman"/>
          <w:color w:val="000000"/>
          <w:kern w:val="0"/>
          <w:sz w:val="32"/>
          <w:szCs w:val="32"/>
          <w:lang w:val="zh-TW" w:eastAsia="zh-TW" w:bidi="zh-TW"/>
        </w:rPr>
        <w:t>60%-0%</w:t>
      </w:r>
      <w:r>
        <w:rPr>
          <w:rFonts w:ascii="Times New Roman" w:eastAsia="仿宋_GB2312" w:hAnsi="Times New Roman" w:cs="Times New Roman"/>
          <w:color w:val="000000"/>
          <w:kern w:val="0"/>
          <w:sz w:val="32"/>
          <w:szCs w:val="32"/>
          <w:lang w:val="zh-TW" w:eastAsia="zh-TW" w:bidi="zh-TW"/>
        </w:rPr>
        <w:t>合理确定分值。</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bidi="zh-TW"/>
        </w:rPr>
      </w:pPr>
      <w:r>
        <w:rPr>
          <w:rFonts w:ascii="Times New Roman" w:eastAsia="仿宋_GB2312" w:hAnsi="Times New Roman" w:cs="Times New Roman"/>
          <w:b/>
          <w:color w:val="000000"/>
          <w:kern w:val="0"/>
          <w:sz w:val="32"/>
          <w:szCs w:val="32"/>
          <w:lang w:val="zh-TW" w:eastAsia="zh-TW" w:bidi="zh-TW"/>
        </w:rPr>
        <w:t>第十条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自评结果采取评分和评级相结合的方式，具体分值和等级可根据不同评价内容设定。总分一般设置为</w:t>
      </w:r>
      <w:r>
        <w:rPr>
          <w:rFonts w:ascii="Times New Roman" w:eastAsia="仿宋_GB2312" w:hAnsi="Times New Roman" w:cs="Times New Roman"/>
          <w:color w:val="000000"/>
          <w:kern w:val="0"/>
          <w:sz w:val="32"/>
          <w:szCs w:val="32"/>
          <w:lang w:val="zh-TW" w:eastAsia="zh-TW" w:bidi="zh-TW"/>
        </w:rPr>
        <w:t>100</w:t>
      </w:r>
      <w:r>
        <w:rPr>
          <w:rFonts w:ascii="Times New Roman" w:eastAsia="仿宋_GB2312" w:hAnsi="Times New Roman" w:cs="Times New Roman"/>
          <w:color w:val="000000"/>
          <w:kern w:val="0"/>
          <w:sz w:val="32"/>
          <w:szCs w:val="32"/>
          <w:lang w:val="zh-TW" w:eastAsia="zh-TW" w:bidi="zh-TW"/>
        </w:rPr>
        <w:t>分，等级一般划分为四档：</w:t>
      </w:r>
      <w:r>
        <w:rPr>
          <w:rFonts w:ascii="Times New Roman" w:eastAsia="仿宋_GB2312" w:hAnsi="Times New Roman" w:cs="Times New Roman"/>
          <w:color w:val="000000"/>
          <w:kern w:val="0"/>
          <w:sz w:val="32"/>
          <w:szCs w:val="32"/>
          <w:lang w:val="zh-TW" w:eastAsia="zh-TW" w:bidi="zh-TW"/>
        </w:rPr>
        <w:t xml:space="preserve">90 </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含</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bidi="en-US"/>
        </w:rPr>
        <w:t>-100</w:t>
      </w:r>
      <w:r>
        <w:rPr>
          <w:rFonts w:ascii="Times New Roman" w:eastAsia="仿宋_GB2312" w:hAnsi="Times New Roman" w:cs="Times New Roman"/>
          <w:color w:val="000000"/>
          <w:kern w:val="0"/>
          <w:sz w:val="32"/>
          <w:szCs w:val="32"/>
          <w:lang w:val="zh-TW" w:eastAsia="zh-TW" w:bidi="zh-TW"/>
        </w:rPr>
        <w:t>分为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优</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 xml:space="preserve">80 </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含</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bidi="en-US"/>
        </w:rPr>
        <w:t>-90</w:t>
      </w:r>
      <w:r>
        <w:rPr>
          <w:rFonts w:ascii="Times New Roman" w:eastAsia="仿宋_GB2312" w:hAnsi="Times New Roman" w:cs="Times New Roman"/>
          <w:color w:val="000000"/>
          <w:kern w:val="0"/>
          <w:sz w:val="32"/>
          <w:szCs w:val="32"/>
          <w:lang w:val="zh-TW" w:eastAsia="zh-TW" w:bidi="zh-TW"/>
        </w:rPr>
        <w:t>分为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良</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 xml:space="preserve">60 </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含</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bidi="en-US"/>
        </w:rPr>
        <w:t>-80</w:t>
      </w:r>
      <w:r>
        <w:rPr>
          <w:rFonts w:ascii="Times New Roman" w:eastAsia="仿宋_GB2312" w:hAnsi="Times New Roman" w:cs="Times New Roman"/>
          <w:color w:val="000000"/>
          <w:kern w:val="0"/>
          <w:sz w:val="32"/>
          <w:szCs w:val="32"/>
          <w:lang w:val="zh-TW" w:eastAsia="zh-TW" w:bidi="zh-TW"/>
        </w:rPr>
        <w:t>分为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中</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60</w:t>
      </w:r>
      <w:r>
        <w:rPr>
          <w:rFonts w:ascii="Times New Roman" w:eastAsia="仿宋_GB2312" w:hAnsi="Times New Roman" w:cs="Times New Roman"/>
          <w:color w:val="000000"/>
          <w:kern w:val="0"/>
          <w:sz w:val="32"/>
          <w:szCs w:val="32"/>
          <w:lang w:val="zh-TW" w:eastAsia="zh-TW" w:bidi="zh-TW"/>
        </w:rPr>
        <w:t>分以下为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差</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bidi="zh-TW"/>
        </w:rPr>
        <w:t>。</w:t>
      </w:r>
    </w:p>
    <w:p w:rsidR="008B108D" w:rsidRDefault="008B108D">
      <w:pPr>
        <w:overflowPunct w:val="0"/>
        <w:spacing w:line="620" w:lineRule="exact"/>
        <w:ind w:firstLineChars="200" w:firstLine="640"/>
        <w:outlineLvl w:val="2"/>
        <w:rPr>
          <w:rFonts w:ascii="Times New Roman" w:eastAsia="仿宋_GB2312" w:hAnsi="Times New Roman" w:cs="Times New Roman"/>
          <w:color w:val="000000"/>
          <w:kern w:val="0"/>
          <w:sz w:val="32"/>
          <w:szCs w:val="32"/>
          <w:shd w:val="clear" w:color="auto" w:fill="FFFFFF"/>
          <w:lang w:val="zh-TW" w:bidi="zh-TW"/>
        </w:rPr>
      </w:pPr>
      <w:bookmarkStart w:id="59" w:name="bookmark62"/>
    </w:p>
    <w:p w:rsidR="008B108D" w:rsidRDefault="000800D5">
      <w:pPr>
        <w:overflowPunct w:val="0"/>
        <w:spacing w:line="620" w:lineRule="exact"/>
        <w:jc w:val="center"/>
        <w:outlineLvl w:val="2"/>
        <w:rPr>
          <w:rFonts w:ascii="方正黑体_GBK" w:eastAsia="方正黑体_GBK" w:hAnsi="方正黑体_GBK" w:cs="方正黑体_GBK"/>
          <w:bCs/>
          <w:color w:val="000000"/>
          <w:kern w:val="0"/>
          <w:sz w:val="32"/>
          <w:szCs w:val="32"/>
          <w:shd w:val="clear" w:color="auto" w:fill="FFFFFF"/>
          <w:lang w:val="zh-TW" w:eastAsia="zh-TW" w:bidi="zh-TW"/>
        </w:rPr>
      </w:pPr>
      <w:r>
        <w:rPr>
          <w:rFonts w:ascii="方正黑体_GBK" w:eastAsia="方正黑体_GBK" w:hAnsi="方正黑体_GBK" w:cs="方正黑体_GBK" w:hint="eastAsia"/>
          <w:bCs/>
          <w:color w:val="000000"/>
          <w:kern w:val="0"/>
          <w:sz w:val="32"/>
          <w:szCs w:val="32"/>
          <w:shd w:val="clear" w:color="auto" w:fill="FFFFFF"/>
          <w:lang w:val="zh-TW" w:eastAsia="zh-TW" w:bidi="zh-TW"/>
        </w:rPr>
        <w:t>第三章</w:t>
      </w:r>
      <w:r>
        <w:rPr>
          <w:rFonts w:ascii="方正黑体_GBK" w:eastAsia="方正黑体_GBK" w:hAnsi="方正黑体_GBK" w:cs="方正黑体_GBK" w:hint="eastAsia"/>
          <w:bCs/>
          <w:color w:val="000000"/>
          <w:kern w:val="0"/>
          <w:sz w:val="32"/>
          <w:szCs w:val="32"/>
          <w:shd w:val="clear" w:color="auto" w:fill="FFFFFF"/>
          <w:lang w:val="zh-TW"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组织实施</w:t>
      </w:r>
      <w:bookmarkEnd w:id="59"/>
    </w:p>
    <w:p w:rsidR="008B108D" w:rsidRDefault="008B108D">
      <w:pPr>
        <w:overflowPunct w:val="0"/>
        <w:spacing w:line="620" w:lineRule="exact"/>
        <w:ind w:firstLineChars="200" w:firstLine="643"/>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第十一条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对市本级项目支出，市级预算部门和资金使用单位按以下程序开展绩效自评：</w:t>
      </w:r>
    </w:p>
    <w:p w:rsidR="008B108D" w:rsidRDefault="000800D5">
      <w:pPr>
        <w:tabs>
          <w:tab w:val="left" w:pos="160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部署绩效自评。年度预算执行完毕，市级预算部门应当部署部门本级及所属单位对照批复的绩效目标开展自评。</w:t>
      </w:r>
    </w:p>
    <w:p w:rsidR="008B108D" w:rsidRDefault="000800D5">
      <w:pPr>
        <w:tabs>
          <w:tab w:val="left" w:pos="160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实施绩效自评。部门本级和所属单位按照批复下达的绩效目标分别设置指标权重，全面开展自评，形成《市级预算项目支出绩效自评表》，随同单位决算一并报市级预算部门。自评材料要真实完整，评分依据充分。</w:t>
      </w:r>
    </w:p>
    <w:p w:rsidR="008B108D" w:rsidRDefault="000800D5">
      <w:pPr>
        <w:tabs>
          <w:tab w:val="left" w:pos="1634"/>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审核汇总自评结果。市级预算部门对项目自评情况进行梳理、审核、汇总，并提出结果应用建议。</w:t>
      </w:r>
    </w:p>
    <w:p w:rsidR="008B108D" w:rsidRPr="00007BB0" w:rsidRDefault="000800D5">
      <w:pPr>
        <w:tabs>
          <w:tab w:val="left" w:pos="1634"/>
        </w:tabs>
        <w:overflowPunct w:val="0"/>
        <w:spacing w:line="620" w:lineRule="exact"/>
        <w:ind w:firstLineChars="200" w:firstLine="640"/>
        <w:rPr>
          <w:rFonts w:ascii="Times New Roman" w:eastAsia="仿宋_GB2312" w:hAnsi="Times New Roman" w:cs="Times New Roman"/>
          <w:color w:val="FF0000"/>
          <w:kern w:val="0"/>
          <w:sz w:val="32"/>
          <w:szCs w:val="32"/>
          <w:lang w:val="zh-TW" w:eastAsia="zh-TW" w:bidi="zh-TW"/>
        </w:rPr>
      </w:pPr>
      <w:r w:rsidRPr="00007BB0">
        <w:rPr>
          <w:rFonts w:ascii="Times New Roman" w:eastAsia="仿宋_GB2312" w:hAnsi="Times New Roman" w:cs="Times New Roman" w:hint="eastAsia"/>
          <w:color w:val="FF0000"/>
          <w:kern w:val="0"/>
          <w:sz w:val="32"/>
          <w:szCs w:val="32"/>
          <w:lang w:val="zh-TW" w:bidi="zh-TW"/>
        </w:rPr>
        <w:t>（四）</w:t>
      </w:r>
      <w:r w:rsidRPr="00007BB0">
        <w:rPr>
          <w:rFonts w:ascii="Times New Roman" w:eastAsia="仿宋_GB2312" w:hAnsi="Times New Roman" w:cs="Times New Roman"/>
          <w:color w:val="FF0000"/>
          <w:kern w:val="0"/>
          <w:sz w:val="32"/>
          <w:szCs w:val="32"/>
          <w:lang w:val="zh-TW" w:eastAsia="zh-TW" w:bidi="zh-TW"/>
        </w:rPr>
        <w:t>报送自评结果。市级预算部门对本部门及所属单位自</w:t>
      </w:r>
      <w:r w:rsidRPr="00007BB0">
        <w:rPr>
          <w:rFonts w:ascii="Times New Roman" w:eastAsia="仿宋_GB2312" w:hAnsi="Times New Roman" w:cs="Times New Roman"/>
          <w:color w:val="FF0000"/>
          <w:kern w:val="0"/>
          <w:sz w:val="32"/>
          <w:szCs w:val="32"/>
          <w:lang w:val="zh-TW" w:eastAsia="zh-TW" w:bidi="zh-TW"/>
        </w:rPr>
        <w:lastRenderedPageBreak/>
        <w:t>评工作开展情况、自评结果、发现的主要问题及改进措施等，归纳梳理分析，形成《</w:t>
      </w:r>
      <w:r w:rsidRPr="00007BB0">
        <w:rPr>
          <w:rFonts w:ascii="Times New Roman" w:eastAsia="仿宋_GB2312" w:hAnsi="Times New Roman" w:cs="Times New Roman"/>
          <w:color w:val="FF0000"/>
          <w:kern w:val="0"/>
          <w:sz w:val="32"/>
          <w:szCs w:val="32"/>
          <w:lang w:bidi="en-US"/>
        </w:rPr>
        <w:t>XX</w:t>
      </w:r>
      <w:r w:rsidRPr="00007BB0">
        <w:rPr>
          <w:rFonts w:ascii="Times New Roman" w:eastAsia="仿宋_GB2312" w:hAnsi="Times New Roman" w:cs="Times New Roman"/>
          <w:color w:val="FF0000"/>
          <w:kern w:val="0"/>
          <w:sz w:val="32"/>
          <w:szCs w:val="32"/>
          <w:lang w:val="zh-TW" w:eastAsia="zh-TW" w:bidi="zh-TW"/>
        </w:rPr>
        <w:t>部门绩效自评工作总结》，同本部门汇总的《市级预算项目支出绩效自评表》，随部门决算一并报送市财政</w:t>
      </w:r>
      <w:r w:rsidRPr="00007BB0">
        <w:rPr>
          <w:rFonts w:ascii="Times New Roman" w:eastAsia="仿宋_GB2312" w:hAnsi="Times New Roman" w:cs="Times New Roman" w:hint="eastAsia"/>
          <w:color w:val="FF0000"/>
          <w:kern w:val="0"/>
          <w:sz w:val="32"/>
          <w:szCs w:val="32"/>
          <w:lang w:val="zh-TW" w:bidi="zh-TW"/>
        </w:rPr>
        <w:t>局部门决算审核科室</w:t>
      </w:r>
      <w:r w:rsidRPr="00007BB0">
        <w:rPr>
          <w:rFonts w:ascii="Times New Roman" w:eastAsia="仿宋_GB2312" w:hAnsi="Times New Roman" w:cs="Times New Roman"/>
          <w:color w:val="FF0000"/>
          <w:kern w:val="0"/>
          <w:sz w:val="32"/>
          <w:szCs w:val="32"/>
          <w:lang w:val="zh-TW" w:eastAsia="zh-TW" w:bidi="zh-TW"/>
        </w:rPr>
        <w:t>。</w:t>
      </w:r>
      <w:r w:rsidRPr="00007BB0">
        <w:rPr>
          <w:rFonts w:ascii="Times New Roman" w:eastAsia="仿宋_GB2312" w:hAnsi="Times New Roman" w:cs="Times New Roman" w:hint="eastAsia"/>
          <w:color w:val="FF0000"/>
          <w:kern w:val="0"/>
          <w:sz w:val="32"/>
          <w:szCs w:val="32"/>
          <w:lang w:val="zh-TW" w:eastAsia="zh-TW" w:bidi="zh-TW"/>
        </w:rPr>
        <w:t>市财政</w:t>
      </w:r>
      <w:r w:rsidRPr="00007BB0">
        <w:rPr>
          <w:rFonts w:ascii="Times New Roman" w:eastAsia="仿宋_GB2312" w:hAnsi="Times New Roman" w:cs="Times New Roman" w:hint="eastAsia"/>
          <w:color w:val="FF0000"/>
          <w:kern w:val="0"/>
          <w:sz w:val="32"/>
          <w:szCs w:val="32"/>
          <w:lang w:val="zh-TW" w:bidi="zh-TW"/>
        </w:rPr>
        <w:t>局</w:t>
      </w:r>
      <w:r w:rsidRPr="00007BB0">
        <w:rPr>
          <w:rFonts w:ascii="Times New Roman" w:eastAsia="仿宋_GB2312" w:hAnsi="Times New Roman" w:cs="Times New Roman" w:hint="eastAsia"/>
          <w:color w:val="FF0000"/>
          <w:kern w:val="0"/>
          <w:sz w:val="32"/>
          <w:szCs w:val="32"/>
          <w:lang w:val="zh-TW" w:eastAsia="zh-TW" w:bidi="zh-TW"/>
        </w:rPr>
        <w:t>结合工作需要，选择贯彻落实国家和省上重大方针政策、市委市政府重点安排、资金规模大以及覆盖面广和社会关注度高的项目，市级预算部门</w:t>
      </w:r>
      <w:r w:rsidRPr="00007BB0">
        <w:rPr>
          <w:rFonts w:ascii="Times New Roman" w:eastAsia="仿宋_GB2312" w:hAnsi="Times New Roman" w:cs="Times New Roman" w:hint="eastAsia"/>
          <w:color w:val="FF0000"/>
          <w:kern w:val="0"/>
          <w:sz w:val="32"/>
          <w:szCs w:val="32"/>
          <w:lang w:val="zh-TW" w:bidi="zh-TW"/>
        </w:rPr>
        <w:t>将自评结果报</w:t>
      </w:r>
      <w:r w:rsidRPr="00007BB0">
        <w:rPr>
          <w:rFonts w:ascii="Times New Roman" w:eastAsia="仿宋_GB2312" w:hAnsi="Times New Roman" w:cs="Times New Roman" w:hint="eastAsia"/>
          <w:color w:val="FF0000"/>
          <w:kern w:val="0"/>
          <w:sz w:val="32"/>
          <w:szCs w:val="32"/>
          <w:lang w:val="zh-TW" w:eastAsia="zh-TW" w:bidi="zh-TW"/>
        </w:rPr>
        <w:t>市财政</w:t>
      </w:r>
      <w:r w:rsidRPr="00007BB0">
        <w:rPr>
          <w:rFonts w:ascii="Times New Roman" w:eastAsia="仿宋_GB2312" w:hAnsi="Times New Roman" w:cs="Times New Roman" w:hint="eastAsia"/>
          <w:color w:val="FF0000"/>
          <w:kern w:val="0"/>
          <w:sz w:val="32"/>
          <w:szCs w:val="32"/>
          <w:lang w:val="zh-TW" w:bidi="zh-TW"/>
        </w:rPr>
        <w:t>局绩效管理科室</w:t>
      </w:r>
      <w:r w:rsidRPr="00007BB0">
        <w:rPr>
          <w:rFonts w:ascii="Times New Roman" w:eastAsia="仿宋_GB2312" w:hAnsi="Times New Roman" w:cs="Times New Roman" w:hint="eastAsia"/>
          <w:color w:val="FF0000"/>
          <w:kern w:val="0"/>
          <w:sz w:val="32"/>
          <w:szCs w:val="32"/>
          <w:lang w:val="zh-TW" w:eastAsia="zh-TW" w:bidi="zh-TW"/>
        </w:rPr>
        <w:t>。</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第十二条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市对县区转移支付项目的单位自评，应遵循以下工作程序：</w:t>
      </w:r>
      <w:bookmarkStart w:id="60" w:name="_GoBack"/>
      <w:bookmarkEnd w:id="60"/>
    </w:p>
    <w:p w:rsidR="008B108D" w:rsidRDefault="000800D5">
      <w:pPr>
        <w:tabs>
          <w:tab w:val="left" w:pos="1634"/>
        </w:tabs>
        <w:overflowPunct w:val="0"/>
        <w:spacing w:line="620" w:lineRule="exact"/>
        <w:ind w:firstLineChars="200" w:firstLine="640"/>
        <w:rPr>
          <w:rFonts w:ascii="Times New Roman" w:eastAsia="仿宋_GB2312" w:hAnsi="Times New Roman" w:cs="Times New Roman"/>
          <w:color w:val="000000"/>
          <w:kern w:val="0"/>
          <w:sz w:val="32"/>
          <w:szCs w:val="32"/>
          <w:lang w:val="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确定年度转移支付绩效自评项目清单。</w:t>
      </w:r>
    </w:p>
    <w:p w:rsidR="008B108D" w:rsidRDefault="000800D5">
      <w:pPr>
        <w:tabs>
          <w:tab w:val="left" w:pos="1634"/>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组织实施自评。市级预算部门组织督导县区预算部门和资金使用单位对照批复下达的绩效目标，认真开展自评，填写《</w:t>
      </w:r>
      <w:r>
        <w:rPr>
          <w:rFonts w:ascii="Times New Roman" w:eastAsia="仿宋_GB2312" w:hAnsi="Times New Roman" w:cs="Times New Roman"/>
          <w:color w:val="000000"/>
          <w:kern w:val="0"/>
          <w:sz w:val="32"/>
          <w:szCs w:val="32"/>
          <w:lang w:bidi="en-US"/>
        </w:rPr>
        <w:t>XX</w:t>
      </w:r>
      <w:r>
        <w:rPr>
          <w:rFonts w:ascii="Times New Roman" w:eastAsia="仿宋_GB2312" w:hAnsi="Times New Roman" w:cs="Times New Roman"/>
          <w:color w:val="000000"/>
          <w:kern w:val="0"/>
          <w:sz w:val="32"/>
          <w:szCs w:val="32"/>
          <w:lang w:val="zh-TW" w:eastAsia="zh-TW" w:bidi="zh-TW"/>
        </w:rPr>
        <w:t>转移支付区域（项目</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绩效目标自评表》，县</w:t>
      </w:r>
      <w:r>
        <w:rPr>
          <w:rFonts w:ascii="Times New Roman" w:eastAsia="仿宋_GB2312" w:hAnsi="Times New Roman" w:cs="Times New Roman"/>
          <w:color w:val="000000"/>
          <w:kern w:val="0"/>
          <w:sz w:val="32"/>
          <w:szCs w:val="32"/>
          <w:lang w:val="zh-TW" w:bidi="zh-TW"/>
        </w:rPr>
        <w:t>区</w:t>
      </w:r>
      <w:r>
        <w:rPr>
          <w:rFonts w:ascii="Times New Roman" w:eastAsia="仿宋_GB2312" w:hAnsi="Times New Roman" w:cs="Times New Roman"/>
          <w:color w:val="000000"/>
          <w:kern w:val="0"/>
          <w:sz w:val="32"/>
          <w:szCs w:val="32"/>
          <w:lang w:val="zh-TW" w:eastAsia="zh-TW" w:bidi="zh-TW"/>
        </w:rPr>
        <w:t>预算部门审核项目实施单位自评情况，汇总形成本地区自评结果，抄送同级财政部门，并逐级上报市级预算部门。</w:t>
      </w:r>
    </w:p>
    <w:p w:rsidR="008B108D" w:rsidRDefault="000800D5">
      <w:pPr>
        <w:tabs>
          <w:tab w:val="left" w:pos="80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报送绩效自评情况。市级预算部门审核、汇总《</w:t>
      </w:r>
      <w:r>
        <w:rPr>
          <w:rFonts w:ascii="Times New Roman" w:eastAsia="仿宋_GB2312" w:hAnsi="Times New Roman" w:cs="Times New Roman"/>
          <w:color w:val="000000"/>
          <w:kern w:val="0"/>
          <w:sz w:val="32"/>
          <w:szCs w:val="32"/>
          <w:lang w:bidi="en-US"/>
        </w:rPr>
        <w:t>XX</w:t>
      </w:r>
      <w:r>
        <w:rPr>
          <w:rFonts w:ascii="Times New Roman" w:eastAsia="仿宋_GB2312" w:hAnsi="Times New Roman" w:cs="Times New Roman"/>
          <w:color w:val="000000"/>
          <w:kern w:val="0"/>
          <w:sz w:val="32"/>
          <w:szCs w:val="32"/>
          <w:lang w:val="zh-TW" w:eastAsia="zh-TW" w:bidi="zh-TW"/>
        </w:rPr>
        <w:t>转移支付区域（项目</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绩效目标自评表》，形成《</w:t>
      </w:r>
      <w:r>
        <w:rPr>
          <w:rFonts w:ascii="Times New Roman" w:eastAsia="仿宋_GB2312" w:hAnsi="Times New Roman" w:cs="Times New Roman"/>
          <w:color w:val="000000"/>
          <w:kern w:val="0"/>
          <w:sz w:val="32"/>
          <w:szCs w:val="32"/>
          <w:lang w:bidi="en-US"/>
        </w:rPr>
        <w:t>XX</w:t>
      </w:r>
      <w:r>
        <w:rPr>
          <w:rFonts w:ascii="Times New Roman" w:eastAsia="仿宋_GB2312" w:hAnsi="Times New Roman" w:cs="Times New Roman"/>
          <w:color w:val="000000"/>
          <w:kern w:val="0"/>
          <w:sz w:val="32"/>
          <w:szCs w:val="32"/>
          <w:lang w:val="zh-TW" w:eastAsia="zh-TW" w:bidi="zh-TW"/>
        </w:rPr>
        <w:t>转移支付整体绩效目标自评表》，撰写绩效自评报告，并按要求将自评相关材料报送市级财政部门。</w:t>
      </w:r>
    </w:p>
    <w:p w:rsidR="008B108D" w:rsidRDefault="008B108D">
      <w:pPr>
        <w:tabs>
          <w:tab w:val="left" w:pos="80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outlineLvl w:val="2"/>
        <w:rPr>
          <w:rFonts w:ascii="Times New Roman" w:eastAsia="仿宋_GB2312" w:hAnsi="Times New Roman" w:cs="Times New Roman"/>
          <w:b/>
          <w:color w:val="000000"/>
          <w:kern w:val="0"/>
          <w:sz w:val="32"/>
          <w:szCs w:val="32"/>
          <w:shd w:val="clear" w:color="auto" w:fill="FFFFFF"/>
          <w:lang w:val="zh-TW" w:eastAsia="zh-TW" w:bidi="zh-TW"/>
        </w:rPr>
      </w:pPr>
      <w:bookmarkStart w:id="61" w:name="bookmark63"/>
      <w:r>
        <w:rPr>
          <w:rFonts w:ascii="方正黑体_GBK" w:eastAsia="方正黑体_GBK" w:hAnsi="方正黑体_GBK" w:cs="方正黑体_GBK" w:hint="eastAsia"/>
          <w:bCs/>
          <w:color w:val="000000"/>
          <w:kern w:val="0"/>
          <w:sz w:val="32"/>
          <w:szCs w:val="32"/>
          <w:shd w:val="clear" w:color="auto" w:fill="FFFFFF"/>
          <w:lang w:val="zh-TW" w:bidi="zh-TW"/>
        </w:rPr>
        <w:t>第四章</w:t>
      </w:r>
      <w:r>
        <w:rPr>
          <w:rFonts w:ascii="方正黑体_GBK" w:eastAsia="方正黑体_GBK" w:hAnsi="方正黑体_GBK" w:cs="方正黑体_GBK" w:hint="eastAsia"/>
          <w:bCs/>
          <w:color w:val="000000"/>
          <w:kern w:val="0"/>
          <w:sz w:val="32"/>
          <w:szCs w:val="32"/>
          <w:lang w:val="zh-TW"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抽查复核</w:t>
      </w:r>
      <w:bookmarkEnd w:id="61"/>
    </w:p>
    <w:p w:rsidR="008B108D" w:rsidRDefault="008B108D">
      <w:pPr>
        <w:overflowPunct w:val="0"/>
        <w:spacing w:line="620" w:lineRule="exact"/>
        <w:outlineLvl w:val="2"/>
        <w:rPr>
          <w:rFonts w:ascii="Times New Roman" w:eastAsia="仿宋_GB2312" w:hAnsi="Times New Roman" w:cs="Times New Roman"/>
          <w:b/>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lastRenderedPageBreak/>
        <w:t>第十三条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市级财政部门对市级预算部门和单位自评情况进行抽查复核；市级预算部门根据工作需要，对所属单位绩效自评情况进行抽查复核。</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第十四条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抽查复核的内容，主要包括自评覆盖面、自评内容完整性、绩效指标设置合理性、数据真实准确性和自评结果客观性等。</w:t>
      </w:r>
    </w:p>
    <w:p w:rsidR="008B108D" w:rsidRDefault="000800D5">
      <w:pPr>
        <w:overflowPunct w:val="0"/>
        <w:spacing w:line="620" w:lineRule="exact"/>
        <w:ind w:firstLineChars="200" w:firstLine="643"/>
        <w:rPr>
          <w:rFonts w:ascii="Times New Roman" w:eastAsia="仿宋_GB2312" w:hAnsi="Times New Roman" w:cs="Times New Roman"/>
          <w:color w:val="000000"/>
          <w:spacing w:val="11"/>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第十五条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spacing w:val="11"/>
          <w:kern w:val="0"/>
          <w:sz w:val="32"/>
          <w:szCs w:val="32"/>
          <w:lang w:val="zh-TW" w:eastAsia="zh-TW" w:bidi="zh-TW"/>
        </w:rPr>
        <w:t>抽查复核采取非现场审核材料和现场查验相结合的方法，可以委托第三方进行复核。原则上遵循以下工作程序：</w:t>
      </w:r>
    </w:p>
    <w:p w:rsidR="008B108D" w:rsidRDefault="000800D5">
      <w:pPr>
        <w:tabs>
          <w:tab w:val="left" w:pos="162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前期准备。成立抽查复核工作组（以下简称工作组</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bidi="en-US"/>
        </w:rPr>
        <w:t xml:space="preserve">; </w:t>
      </w:r>
      <w:r>
        <w:rPr>
          <w:rFonts w:ascii="Times New Roman" w:eastAsia="仿宋_GB2312" w:hAnsi="Times New Roman" w:cs="Times New Roman"/>
          <w:color w:val="000000"/>
          <w:kern w:val="0"/>
          <w:sz w:val="32"/>
          <w:szCs w:val="32"/>
          <w:lang w:val="zh-TW" w:eastAsia="zh-TW" w:bidi="zh-TW"/>
        </w:rPr>
        <w:t>确定抽查复核对象；了解抽查复核对象业务情况；确定抽查复核标准等。</w:t>
      </w:r>
    </w:p>
    <w:p w:rsidR="008B108D" w:rsidRDefault="000800D5">
      <w:pPr>
        <w:tabs>
          <w:tab w:val="left" w:pos="162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制定方案。明确抽查复核工作思路、目标任务、方法内容等。</w:t>
      </w:r>
    </w:p>
    <w:p w:rsidR="008B108D" w:rsidRDefault="000800D5">
      <w:pPr>
        <w:tabs>
          <w:tab w:val="left" w:pos="165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下达通知书。告知工作内容及需提交复核的相关材料清单、配合事项等。</w:t>
      </w:r>
    </w:p>
    <w:p w:rsidR="008B108D" w:rsidRDefault="000800D5">
      <w:pPr>
        <w:tabs>
          <w:tab w:val="left" w:pos="1632"/>
        </w:tabs>
        <w:overflowPunct w:val="0"/>
        <w:spacing w:line="620" w:lineRule="exact"/>
        <w:ind w:firstLineChars="200" w:firstLine="640"/>
        <w:rPr>
          <w:rFonts w:ascii="Times New Roman" w:eastAsia="仿宋_GB2312" w:hAnsi="Times New Roman" w:cs="Times New Roman"/>
          <w:color w:val="000000"/>
          <w:kern w:val="0"/>
          <w:sz w:val="32"/>
          <w:szCs w:val="32"/>
          <w:lang w:val="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实施抽查复核。对提交的书面材料进行审核，核实资料的完整性、有效性；进行现场查验，采取召开座谈会、对自评结果进行综合分析评判</w:t>
      </w:r>
      <w:r>
        <w:rPr>
          <w:rFonts w:ascii="Times New Roman" w:eastAsia="仿宋_GB2312" w:hAnsi="Times New Roman" w:cs="Times New Roman"/>
          <w:color w:val="000000"/>
          <w:kern w:val="0"/>
          <w:sz w:val="32"/>
          <w:szCs w:val="32"/>
          <w:lang w:val="zh-TW" w:bidi="zh-TW"/>
        </w:rPr>
        <w:t>。</w:t>
      </w:r>
    </w:p>
    <w:p w:rsidR="008B108D" w:rsidRDefault="000800D5">
      <w:pPr>
        <w:tabs>
          <w:tab w:val="left" w:pos="163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形成结论、征求意见。工作组根据抽查复核情况，形成初步结论，以书面形式征求被抽查复核对象意见。被抽查复核对象对复核结论有意见的，应提交书面说明。工作组根据工作</w:t>
      </w:r>
      <w:r>
        <w:rPr>
          <w:rFonts w:ascii="Times New Roman" w:eastAsia="仿宋_GB2312" w:hAnsi="Times New Roman" w:cs="Times New Roman"/>
          <w:color w:val="000000"/>
          <w:kern w:val="0"/>
          <w:sz w:val="32"/>
          <w:szCs w:val="32"/>
          <w:lang w:val="zh-TW" w:eastAsia="zh-TW" w:bidi="zh-TW"/>
        </w:rPr>
        <w:lastRenderedPageBreak/>
        <w:t>底稿等资料，综合各方面意见，形成最终结论并及时反馈被抽查复核对象。</w:t>
      </w:r>
    </w:p>
    <w:p w:rsidR="008B108D" w:rsidRDefault="000800D5">
      <w:pPr>
        <w:tabs>
          <w:tab w:val="left" w:pos="164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（六）</w:t>
      </w:r>
      <w:r>
        <w:rPr>
          <w:rFonts w:ascii="Times New Roman" w:eastAsia="仿宋_GB2312" w:hAnsi="Times New Roman" w:cs="Times New Roman"/>
          <w:color w:val="000000"/>
          <w:kern w:val="0"/>
          <w:sz w:val="32"/>
          <w:szCs w:val="32"/>
          <w:lang w:val="zh-TW" w:eastAsia="zh-TW" w:bidi="zh-TW"/>
        </w:rPr>
        <w:t>被抽查复核部门单位根据反馈结果，及时进行整改。</w:t>
      </w:r>
    </w:p>
    <w:p w:rsidR="008B108D" w:rsidRDefault="000800D5">
      <w:pPr>
        <w:overflowPunct w:val="0"/>
        <w:spacing w:line="620" w:lineRule="exact"/>
        <w:jc w:val="center"/>
        <w:outlineLvl w:val="2"/>
        <w:rPr>
          <w:rFonts w:ascii="方正黑体_GBK" w:eastAsia="方正黑体_GBK" w:hAnsi="方正黑体_GBK" w:cs="方正黑体_GBK"/>
          <w:bCs/>
          <w:color w:val="000000"/>
          <w:kern w:val="0"/>
          <w:sz w:val="32"/>
          <w:szCs w:val="32"/>
          <w:shd w:val="clear" w:color="auto" w:fill="FFFFFF"/>
          <w:lang w:val="zh-TW" w:eastAsia="zh-TW" w:bidi="zh-TW"/>
        </w:rPr>
      </w:pPr>
      <w:bookmarkStart w:id="62" w:name="bookmark64"/>
      <w:r>
        <w:rPr>
          <w:rFonts w:ascii="方正黑体_GBK" w:eastAsia="方正黑体_GBK" w:hAnsi="方正黑体_GBK" w:cs="方正黑体_GBK" w:hint="eastAsia"/>
          <w:bCs/>
          <w:color w:val="000000"/>
          <w:kern w:val="0"/>
          <w:sz w:val="32"/>
          <w:szCs w:val="32"/>
          <w:shd w:val="clear" w:color="auto" w:fill="FFFFFF"/>
          <w:lang w:val="zh-TW" w:eastAsia="zh-TW" w:bidi="zh-TW"/>
        </w:rPr>
        <w:t>第五章</w:t>
      </w:r>
      <w:r>
        <w:rPr>
          <w:rFonts w:ascii="方正黑体_GBK" w:eastAsia="方正黑体_GBK" w:hAnsi="方正黑体_GBK" w:cs="方正黑体_GBK" w:hint="eastAsia"/>
          <w:bCs/>
          <w:color w:val="000000"/>
          <w:kern w:val="0"/>
          <w:sz w:val="32"/>
          <w:szCs w:val="32"/>
          <w:shd w:val="clear" w:color="auto" w:fill="FFFFFF"/>
          <w:lang w:val="zh-TW" w:bidi="zh-TW"/>
        </w:rPr>
        <w:t xml:space="preserve">　</w:t>
      </w:r>
      <w:r>
        <w:rPr>
          <w:rFonts w:ascii="方正黑体_GBK" w:eastAsia="方正黑体_GBK" w:hAnsi="方正黑体_GBK" w:cs="方正黑体_GBK" w:hint="eastAsia"/>
          <w:bCs/>
          <w:color w:val="000000"/>
          <w:kern w:val="0"/>
          <w:sz w:val="32"/>
          <w:szCs w:val="32"/>
          <w:shd w:val="clear" w:color="auto" w:fill="FFFFFF"/>
          <w:lang w:val="zh-TW" w:eastAsia="zh-TW" w:bidi="zh-TW"/>
        </w:rPr>
        <w:t>结果应用与公开</w:t>
      </w:r>
      <w:bookmarkEnd w:id="62"/>
    </w:p>
    <w:p w:rsidR="008B108D" w:rsidRDefault="008B108D">
      <w:pPr>
        <w:overflowPunct w:val="0"/>
        <w:spacing w:line="620" w:lineRule="exact"/>
        <w:jc w:val="center"/>
        <w:outlineLvl w:val="2"/>
        <w:rPr>
          <w:rFonts w:ascii="方正黑体_GBK" w:eastAsia="方正黑体_GBK" w:hAnsi="方正黑体_GBK" w:cs="方正黑体_GBK"/>
          <w:bCs/>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第十六条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市级预算部门应加强单位自评结果的整理、分析和反馈，将自评结果作为编制预算、完善政策和改进管理的重要依据。对预算执行率偏低、绩效自评等级为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中</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差</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的项目，要单独说明原因，提出整改措施。</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第十七条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市级财政部门对未按要求开展单位自评、未按时报送自评结果、自评结果与实际情况出入较大的项目予以通报，并将自评抽查复核结果纳入市级预算绩效管理工作考核范围。</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第十八条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市级预算部门应当按照要求将单位自评结果编入本部门决算，并依法予以公开。</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第十九条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建立和落实档案管理制度。建立健全档案归集、保管、借阅、使用和销毁等制度，确保自评档案资料的原始</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安全和完整。</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市级财政和相关部门、单位及个人要自觉接受审计等部门的监督检查，对使用财政资金低效无效并造成重大损失、单位自评弄虚作假且情节严重、抽查复核结果与自评结果出入较大，或存在滥用职权、玩忽职守、徇私舞弊等违法行为的，按照《中华人民共和国预算法》《中华人民共和国公务员法》《中</w:t>
      </w:r>
      <w:r>
        <w:rPr>
          <w:rFonts w:ascii="Times New Roman" w:eastAsia="仿宋_GB2312" w:hAnsi="Times New Roman" w:cs="Times New Roman"/>
          <w:color w:val="000000"/>
          <w:kern w:val="0"/>
          <w:sz w:val="32"/>
          <w:szCs w:val="32"/>
          <w:lang w:val="zh-TW" w:eastAsia="zh-TW" w:bidi="zh-TW"/>
        </w:rPr>
        <w:lastRenderedPageBreak/>
        <w:t>华人民共和国行政监察法》《中华人民共和国预算法实施条例》《财政违法行为处罚处分条例》等国家有关规定追究相应责任；涉嫌犯罪的，移送司法机关处理。</w:t>
      </w:r>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shd w:val="clear" w:color="auto" w:fill="FFFFFF"/>
          <w:lang w:val="zh-TW" w:eastAsia="zh-TW" w:bidi="zh-TW"/>
        </w:rPr>
      </w:pPr>
      <w:bookmarkStart w:id="63" w:name="bookmark65"/>
      <w:r>
        <w:rPr>
          <w:rFonts w:ascii="方正黑体_GBK" w:eastAsia="方正黑体_GBK" w:hAnsi="方正黑体_GBK" w:cs="方正黑体_GBK" w:hint="eastAsia"/>
          <w:color w:val="000000"/>
          <w:kern w:val="0"/>
          <w:sz w:val="32"/>
          <w:szCs w:val="32"/>
          <w:shd w:val="clear" w:color="auto" w:fill="FFFFFF"/>
          <w:lang w:val="zh-TW" w:bidi="zh-TW"/>
        </w:rPr>
        <w:t xml:space="preserve">第六章　</w:t>
      </w:r>
      <w:r>
        <w:rPr>
          <w:rFonts w:ascii="方正黑体_GBK" w:eastAsia="方正黑体_GBK" w:hAnsi="方正黑体_GBK" w:cs="方正黑体_GBK" w:hint="eastAsia"/>
          <w:color w:val="000000"/>
          <w:kern w:val="0"/>
          <w:sz w:val="32"/>
          <w:szCs w:val="32"/>
          <w:shd w:val="clear" w:color="auto" w:fill="FFFFFF"/>
          <w:lang w:val="zh-TW" w:eastAsia="zh-TW" w:bidi="zh-TW"/>
        </w:rPr>
        <w:t>附</w:t>
      </w:r>
      <w:r>
        <w:rPr>
          <w:rFonts w:ascii="方正黑体_GBK" w:eastAsia="方正黑体_GBK" w:hAnsi="方正黑体_GBK" w:cs="方正黑体_GBK" w:hint="eastAsia"/>
          <w:color w:val="000000"/>
          <w:kern w:val="0"/>
          <w:sz w:val="32"/>
          <w:szCs w:val="32"/>
          <w:shd w:val="clear" w:color="auto" w:fill="FFFFFF"/>
          <w:lang w:val="zh-TW" w:bidi="zh-TW"/>
        </w:rPr>
        <w:t xml:space="preserve">　</w:t>
      </w:r>
      <w:r>
        <w:rPr>
          <w:rFonts w:ascii="方正黑体_GBK" w:eastAsia="方正黑体_GBK" w:hAnsi="方正黑体_GBK" w:cs="方正黑体_GBK" w:hint="eastAsia"/>
          <w:color w:val="000000"/>
          <w:kern w:val="0"/>
          <w:sz w:val="32"/>
          <w:szCs w:val="32"/>
          <w:shd w:val="clear" w:color="auto" w:fill="FFFFFF"/>
          <w:lang w:val="zh-TW" w:eastAsia="zh-TW" w:bidi="zh-TW"/>
        </w:rPr>
        <w:t>则</w:t>
      </w:r>
      <w:bookmarkEnd w:id="63"/>
    </w:p>
    <w:p w:rsidR="008B108D" w:rsidRDefault="008B108D">
      <w:pPr>
        <w:overflowPunct w:val="0"/>
        <w:spacing w:line="620" w:lineRule="exact"/>
        <w:outlineLvl w:val="2"/>
        <w:rPr>
          <w:rFonts w:ascii="方正黑体_GBK" w:eastAsia="方正黑体_GBK" w:hAnsi="方正黑体_GBK" w:cs="方正黑体_GBK"/>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第二十一条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本规程由市财政</w:t>
      </w:r>
      <w:r>
        <w:rPr>
          <w:rFonts w:ascii="Times New Roman" w:eastAsia="仿宋_GB2312" w:hAnsi="Times New Roman" w:cs="Times New Roman"/>
          <w:color w:val="000000"/>
          <w:kern w:val="0"/>
          <w:sz w:val="32"/>
          <w:szCs w:val="32"/>
          <w:lang w:val="zh-TW" w:bidi="zh-TW"/>
        </w:rPr>
        <w:t>局</w:t>
      </w:r>
      <w:r>
        <w:rPr>
          <w:rFonts w:ascii="Times New Roman" w:eastAsia="仿宋_GB2312" w:hAnsi="Times New Roman" w:cs="Times New Roman"/>
          <w:color w:val="000000"/>
          <w:kern w:val="0"/>
          <w:sz w:val="32"/>
          <w:szCs w:val="32"/>
          <w:lang w:val="zh-TW" w:eastAsia="zh-TW" w:bidi="zh-TW"/>
        </w:rPr>
        <w:t>负责解释。</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第二十二条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各部门（单位</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可参照本规程制定本部门（单位</w:t>
      </w:r>
      <w:r>
        <w:rPr>
          <w:rFonts w:ascii="Times New Roman" w:eastAsia="仿宋_GB2312" w:hAnsi="Times New Roman" w:cs="Times New Roman"/>
          <w:color w:val="000000"/>
          <w:kern w:val="0"/>
          <w:sz w:val="32"/>
          <w:szCs w:val="32"/>
          <w:lang w:bidi="en-US"/>
        </w:rPr>
        <w:t xml:space="preserve">) </w:t>
      </w:r>
      <w:r>
        <w:rPr>
          <w:rFonts w:ascii="Times New Roman" w:eastAsia="仿宋_GB2312" w:hAnsi="Times New Roman" w:cs="Times New Roman"/>
          <w:color w:val="000000"/>
          <w:kern w:val="0"/>
          <w:sz w:val="32"/>
          <w:szCs w:val="32"/>
          <w:lang w:val="zh-TW" w:eastAsia="zh-TW" w:bidi="zh-TW"/>
        </w:rPr>
        <w:t>的项目支出绩效自评工作规程或规定。</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第二十三条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本规程自发布之日起施行，有效期</w:t>
      </w:r>
      <w:r>
        <w:rPr>
          <w:rFonts w:ascii="Times New Roman" w:eastAsia="仿宋_GB2312" w:hAnsi="Times New Roman" w:cs="Times New Roman"/>
          <w:color w:val="000000"/>
          <w:kern w:val="0"/>
          <w:sz w:val="32"/>
          <w:szCs w:val="32"/>
          <w:lang w:val="zh-TW" w:eastAsia="zh-TW" w:bidi="zh-TW"/>
        </w:rPr>
        <w:t>5</w:t>
      </w:r>
      <w:r>
        <w:rPr>
          <w:rFonts w:ascii="Times New Roman" w:eastAsia="仿宋_GB2312" w:hAnsi="Times New Roman" w:cs="Times New Roman"/>
          <w:color w:val="000000"/>
          <w:kern w:val="0"/>
          <w:sz w:val="32"/>
          <w:szCs w:val="32"/>
          <w:lang w:val="zh-TW" w:eastAsia="zh-TW" w:bidi="zh-TW"/>
        </w:rPr>
        <w:t>年。</w:t>
      </w:r>
    </w:p>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附：</w:t>
      </w:r>
      <w:r>
        <w:rPr>
          <w:rFonts w:ascii="Times New Roman" w:eastAsia="仿宋_GB2312" w:hAnsi="Times New Roman" w:cs="Times New Roman"/>
          <w:color w:val="000000"/>
          <w:kern w:val="0"/>
          <w:sz w:val="32"/>
          <w:szCs w:val="32"/>
          <w:lang w:bidi="en-US"/>
        </w:rPr>
        <w:t>1.</w:t>
      </w:r>
      <w:r>
        <w:rPr>
          <w:rFonts w:ascii="Times New Roman" w:eastAsia="仿宋_GB2312" w:hAnsi="Times New Roman" w:cs="Times New Roman"/>
          <w:color w:val="000000"/>
          <w:kern w:val="0"/>
          <w:sz w:val="32"/>
          <w:szCs w:val="32"/>
          <w:lang w:val="zh-TW" w:eastAsia="zh-TW" w:bidi="zh-TW"/>
        </w:rPr>
        <w:t>市级预算项目支出绩效自评表</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参考模板）</w:t>
      </w:r>
    </w:p>
    <w:p w:rsidR="008B108D" w:rsidRDefault="000800D5">
      <w:pPr>
        <w:tabs>
          <w:tab w:val="left" w:pos="182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en-US"/>
        </w:rPr>
        <w:t xml:space="preserve">　</w:t>
      </w:r>
      <w:r>
        <w:rPr>
          <w:rFonts w:ascii="Times New Roman" w:eastAsia="仿宋_GB2312" w:hAnsi="Times New Roman" w:cs="Times New Roman" w:hint="eastAsia"/>
          <w:color w:val="000000"/>
          <w:kern w:val="0"/>
          <w:sz w:val="32"/>
          <w:szCs w:val="32"/>
          <w:lang w:bidi="en-US"/>
        </w:rPr>
        <w:t xml:space="preserve">  2.</w:t>
      </w:r>
      <w:r>
        <w:rPr>
          <w:rFonts w:ascii="Times New Roman" w:eastAsia="仿宋_GB2312" w:hAnsi="Times New Roman" w:cs="Times New Roman"/>
          <w:color w:val="000000"/>
          <w:kern w:val="0"/>
          <w:sz w:val="32"/>
          <w:szCs w:val="32"/>
          <w:lang w:bidi="en-US"/>
        </w:rPr>
        <w:t>XX</w:t>
      </w:r>
      <w:r>
        <w:rPr>
          <w:rFonts w:ascii="Times New Roman" w:eastAsia="仿宋_GB2312" w:hAnsi="Times New Roman" w:cs="Times New Roman"/>
          <w:color w:val="000000"/>
          <w:kern w:val="0"/>
          <w:sz w:val="32"/>
          <w:szCs w:val="32"/>
          <w:lang w:val="zh-TW" w:eastAsia="zh-TW" w:bidi="zh-TW"/>
        </w:rPr>
        <w:t>部门绩效自评工作情况总结（参考模板）</w:t>
      </w:r>
    </w:p>
    <w:p w:rsidR="008B108D" w:rsidRDefault="000800D5">
      <w:pPr>
        <w:tabs>
          <w:tab w:val="left" w:pos="1826"/>
        </w:tabs>
        <w:overflowPunct w:val="0"/>
        <w:spacing w:line="620" w:lineRule="exact"/>
        <w:ind w:firstLineChars="200" w:firstLine="640"/>
        <w:rPr>
          <w:rFonts w:ascii="Times New Roman" w:eastAsia="仿宋_GB2312" w:hAnsi="Times New Roman" w:cs="Times New Roman"/>
          <w:color w:val="000000"/>
          <w:spacing w:val="-11"/>
          <w:kern w:val="0"/>
          <w:sz w:val="32"/>
          <w:szCs w:val="32"/>
          <w:lang w:val="zh-TW" w:eastAsia="zh-TW" w:bidi="zh-TW"/>
        </w:rPr>
      </w:pPr>
      <w:r>
        <w:rPr>
          <w:rFonts w:ascii="Times New Roman" w:eastAsia="仿宋_GB2312" w:hAnsi="Times New Roman" w:cs="Times New Roman" w:hint="eastAsia"/>
          <w:color w:val="000000"/>
          <w:kern w:val="0"/>
          <w:sz w:val="32"/>
          <w:szCs w:val="32"/>
          <w:lang w:bidi="en-US"/>
        </w:rPr>
        <w:t xml:space="preserve">　</w:t>
      </w:r>
      <w:r>
        <w:rPr>
          <w:rFonts w:ascii="Times New Roman" w:eastAsia="仿宋_GB2312" w:hAnsi="Times New Roman" w:cs="Times New Roman" w:hint="eastAsia"/>
          <w:color w:val="000000"/>
          <w:kern w:val="0"/>
          <w:sz w:val="32"/>
          <w:szCs w:val="32"/>
          <w:lang w:bidi="en-US"/>
        </w:rPr>
        <w:t xml:space="preserve">  3.</w:t>
      </w:r>
      <w:r>
        <w:rPr>
          <w:rFonts w:ascii="Times New Roman" w:eastAsia="仿宋_GB2312" w:hAnsi="Times New Roman" w:cs="Times New Roman"/>
          <w:color w:val="000000"/>
          <w:spacing w:val="-11"/>
          <w:kern w:val="0"/>
          <w:sz w:val="32"/>
          <w:szCs w:val="32"/>
          <w:lang w:bidi="en-US"/>
        </w:rPr>
        <w:t>XX</w:t>
      </w:r>
      <w:r>
        <w:rPr>
          <w:rFonts w:ascii="Times New Roman" w:eastAsia="仿宋_GB2312" w:hAnsi="Times New Roman" w:cs="Times New Roman"/>
          <w:color w:val="000000"/>
          <w:spacing w:val="-11"/>
          <w:kern w:val="0"/>
          <w:sz w:val="32"/>
          <w:szCs w:val="32"/>
          <w:lang w:val="zh-TW" w:eastAsia="zh-TW" w:bidi="zh-TW"/>
        </w:rPr>
        <w:t>转移支付区域（项目</w:t>
      </w:r>
      <w:r>
        <w:rPr>
          <w:rFonts w:ascii="Times New Roman" w:eastAsia="仿宋_GB2312" w:hAnsi="Times New Roman" w:cs="Times New Roman"/>
          <w:color w:val="000000"/>
          <w:spacing w:val="-11"/>
          <w:kern w:val="0"/>
          <w:sz w:val="32"/>
          <w:szCs w:val="32"/>
          <w:lang w:bidi="en-US"/>
        </w:rPr>
        <w:t>）</w:t>
      </w:r>
      <w:r>
        <w:rPr>
          <w:rFonts w:ascii="Times New Roman" w:eastAsia="仿宋_GB2312" w:hAnsi="Times New Roman" w:cs="Times New Roman"/>
          <w:color w:val="000000"/>
          <w:spacing w:val="-11"/>
          <w:kern w:val="0"/>
          <w:sz w:val="32"/>
          <w:szCs w:val="32"/>
          <w:lang w:val="zh-TW" w:eastAsia="zh-TW" w:bidi="zh-TW"/>
        </w:rPr>
        <w:t>绩效目标自评表（参考模板</w:t>
      </w:r>
      <w:r>
        <w:rPr>
          <w:rFonts w:ascii="Times New Roman" w:eastAsia="仿宋_GB2312" w:hAnsi="Times New Roman" w:cs="Times New Roman"/>
          <w:color w:val="000000"/>
          <w:spacing w:val="-11"/>
          <w:kern w:val="0"/>
          <w:sz w:val="32"/>
          <w:szCs w:val="32"/>
          <w:lang w:val="zh-TW" w:eastAsia="zh-TW" w:bidi="zh-TW"/>
        </w:rPr>
        <w:t>)</w:t>
      </w:r>
    </w:p>
    <w:p w:rsidR="008B108D" w:rsidRDefault="000800D5">
      <w:pPr>
        <w:tabs>
          <w:tab w:val="left" w:pos="183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en-US"/>
        </w:rPr>
        <w:t xml:space="preserve">　</w:t>
      </w:r>
      <w:r>
        <w:rPr>
          <w:rFonts w:ascii="Times New Roman" w:eastAsia="仿宋_GB2312" w:hAnsi="Times New Roman" w:cs="Times New Roman" w:hint="eastAsia"/>
          <w:color w:val="000000"/>
          <w:kern w:val="0"/>
          <w:sz w:val="32"/>
          <w:szCs w:val="32"/>
          <w:lang w:bidi="en-US"/>
        </w:rPr>
        <w:t xml:space="preserve">  4.</w:t>
      </w:r>
      <w:r>
        <w:rPr>
          <w:rFonts w:ascii="Times New Roman" w:eastAsia="仿宋_GB2312" w:hAnsi="Times New Roman" w:cs="Times New Roman"/>
          <w:color w:val="000000"/>
          <w:kern w:val="0"/>
          <w:sz w:val="32"/>
          <w:szCs w:val="32"/>
          <w:lang w:bidi="en-US"/>
        </w:rPr>
        <w:t>XX</w:t>
      </w:r>
      <w:r>
        <w:rPr>
          <w:rFonts w:ascii="Times New Roman" w:eastAsia="仿宋_GB2312" w:hAnsi="Times New Roman" w:cs="Times New Roman"/>
          <w:color w:val="000000"/>
          <w:kern w:val="0"/>
          <w:sz w:val="32"/>
          <w:szCs w:val="32"/>
          <w:lang w:val="zh-TW" w:eastAsia="zh-TW" w:bidi="zh-TW"/>
        </w:rPr>
        <w:t>转移支付整体绩效目标自评表</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参考模板）</w:t>
      </w:r>
    </w:p>
    <w:p w:rsidR="008B108D" w:rsidRDefault="000800D5">
      <w:pPr>
        <w:tabs>
          <w:tab w:val="left" w:pos="183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sectPr w:rsidR="008B108D">
          <w:headerReference w:type="even" r:id="rId36"/>
          <w:headerReference w:type="default" r:id="rId37"/>
          <w:footerReference w:type="even" r:id="rId38"/>
          <w:footerReference w:type="default" r:id="rId39"/>
          <w:pgSz w:w="11900" w:h="16840"/>
          <w:pgMar w:top="1587" w:right="1474" w:bottom="1587" w:left="1474" w:header="0" w:footer="6" w:gutter="0"/>
          <w:cols w:space="0"/>
          <w:docGrid w:linePitch="360"/>
        </w:sectPr>
      </w:pPr>
      <w:r>
        <w:rPr>
          <w:rFonts w:ascii="Times New Roman" w:eastAsia="仿宋_GB2312" w:hAnsi="Times New Roman" w:cs="Times New Roman" w:hint="eastAsia"/>
          <w:color w:val="000000"/>
          <w:kern w:val="0"/>
          <w:sz w:val="32"/>
          <w:szCs w:val="32"/>
          <w:lang w:bidi="en-US"/>
        </w:rPr>
        <w:t xml:space="preserve">　</w:t>
      </w:r>
      <w:r>
        <w:rPr>
          <w:rFonts w:ascii="Times New Roman" w:eastAsia="仿宋_GB2312" w:hAnsi="Times New Roman" w:cs="Times New Roman" w:hint="eastAsia"/>
          <w:color w:val="000000"/>
          <w:kern w:val="0"/>
          <w:sz w:val="32"/>
          <w:szCs w:val="32"/>
          <w:lang w:bidi="en-US"/>
        </w:rPr>
        <w:t xml:space="preserve">  5.</w:t>
      </w:r>
      <w:r>
        <w:rPr>
          <w:rFonts w:ascii="Times New Roman" w:eastAsia="仿宋_GB2312" w:hAnsi="Times New Roman" w:cs="Times New Roman"/>
          <w:color w:val="000000"/>
          <w:kern w:val="0"/>
          <w:sz w:val="32"/>
          <w:szCs w:val="32"/>
          <w:lang w:bidi="en-US"/>
        </w:rPr>
        <w:t>XX</w:t>
      </w:r>
      <w:r>
        <w:rPr>
          <w:rFonts w:ascii="Times New Roman" w:eastAsia="仿宋_GB2312" w:hAnsi="Times New Roman" w:cs="Times New Roman"/>
          <w:color w:val="000000"/>
          <w:kern w:val="0"/>
          <w:sz w:val="32"/>
          <w:szCs w:val="32"/>
          <w:lang w:val="zh-TW" w:eastAsia="zh-TW" w:bidi="zh-TW"/>
        </w:rPr>
        <w:t>转移支付绩效自评报告</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参考模板）</w:t>
      </w:r>
    </w:p>
    <w:tbl>
      <w:tblPr>
        <w:tblW w:w="9049" w:type="dxa"/>
        <w:tblLayout w:type="fixed"/>
        <w:tblCellMar>
          <w:left w:w="0" w:type="dxa"/>
          <w:right w:w="0" w:type="dxa"/>
        </w:tblCellMar>
        <w:tblLook w:val="04A0" w:firstRow="1" w:lastRow="0" w:firstColumn="1" w:lastColumn="0" w:noHBand="0" w:noVBand="1"/>
      </w:tblPr>
      <w:tblGrid>
        <w:gridCol w:w="527"/>
        <w:gridCol w:w="572"/>
        <w:gridCol w:w="1115"/>
        <w:gridCol w:w="1217"/>
        <w:gridCol w:w="1009"/>
        <w:gridCol w:w="887"/>
        <w:gridCol w:w="941"/>
        <w:gridCol w:w="586"/>
        <w:gridCol w:w="791"/>
        <w:gridCol w:w="1404"/>
      </w:tblGrid>
      <w:tr w:rsidR="008B108D">
        <w:trPr>
          <w:trHeight w:val="500"/>
        </w:trPr>
        <w:tc>
          <w:tcPr>
            <w:tcW w:w="9049" w:type="dxa"/>
            <w:gridSpan w:val="10"/>
            <w:tcBorders>
              <w:top w:val="nil"/>
              <w:left w:val="nil"/>
              <w:bottom w:val="nil"/>
              <w:right w:val="nil"/>
            </w:tcBorders>
            <w:shd w:val="clear" w:color="auto" w:fill="auto"/>
            <w:noWrap/>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32"/>
                <w:szCs w:val="32"/>
              </w:rPr>
            </w:pPr>
            <w:r>
              <w:rPr>
                <w:rFonts w:ascii="方正仿宋_GBK" w:eastAsia="方正仿宋_GBK" w:hAnsi="方正仿宋_GBK" w:cs="方正仿宋_GBK"/>
                <w:color w:val="000000"/>
                <w:kern w:val="0"/>
                <w:sz w:val="32"/>
                <w:szCs w:val="32"/>
                <w:lang w:bidi="ar"/>
              </w:rPr>
              <w:lastRenderedPageBreak/>
              <w:t>附</w:t>
            </w:r>
            <w:r>
              <w:rPr>
                <w:rFonts w:ascii="Times New Roman" w:eastAsia="宋体" w:hAnsi="Times New Roman" w:cs="Times New Roman"/>
                <w:color w:val="000000"/>
                <w:kern w:val="0"/>
                <w:sz w:val="32"/>
                <w:szCs w:val="32"/>
                <w:lang w:bidi="ar"/>
              </w:rPr>
              <w:t>1</w:t>
            </w:r>
            <w:r>
              <w:rPr>
                <w:rFonts w:ascii="方正仿宋_GBK" w:eastAsia="方正仿宋_GBK" w:hAnsi="方正仿宋_GBK" w:cs="方正仿宋_GBK"/>
                <w:color w:val="000000"/>
                <w:kern w:val="0"/>
                <w:sz w:val="32"/>
                <w:szCs w:val="32"/>
                <w:lang w:bidi="ar"/>
              </w:rPr>
              <w:t>：</w:t>
            </w:r>
          </w:p>
        </w:tc>
      </w:tr>
      <w:tr w:rsidR="008B108D">
        <w:trPr>
          <w:trHeight w:val="1520"/>
        </w:trPr>
        <w:tc>
          <w:tcPr>
            <w:tcW w:w="9049" w:type="dxa"/>
            <w:gridSpan w:val="10"/>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市级预算项目支出绩效自评表</w:t>
            </w:r>
            <w:r>
              <w:rPr>
                <w:rFonts w:ascii="Times New Roman" w:eastAsia="方正小标宋_GBK" w:hAnsi="Times New Roman" w:cs="Times New Roman"/>
                <w:color w:val="000000"/>
                <w:kern w:val="0"/>
                <w:sz w:val="40"/>
                <w:szCs w:val="40"/>
                <w:lang w:bidi="ar"/>
              </w:rPr>
              <w:br/>
            </w:r>
            <w:r>
              <w:rPr>
                <w:rFonts w:ascii="方正小标宋_GBK" w:eastAsia="方正小标宋_GBK" w:hAnsi="方正小标宋_GBK" w:cs="方正小标宋_GBK" w:hint="eastAsia"/>
                <w:color w:val="000000"/>
                <w:kern w:val="0"/>
                <w:sz w:val="40"/>
                <w:szCs w:val="40"/>
                <w:lang w:bidi="ar"/>
              </w:rPr>
              <w:t>（参</w:t>
            </w:r>
            <w:r>
              <w:rPr>
                <w:rFonts w:ascii="Times New Roman" w:eastAsia="方正小标宋_GBK" w:hAnsi="Times New Roman" w:cs="Times New Roman"/>
                <w:color w:val="000000"/>
                <w:kern w:val="0"/>
                <w:sz w:val="40"/>
                <w:szCs w:val="40"/>
                <w:lang w:bidi="ar"/>
              </w:rPr>
              <w:t xml:space="preserve"> </w:t>
            </w:r>
            <w:r>
              <w:rPr>
                <w:rFonts w:ascii="方正小标宋_GBK" w:eastAsia="方正小标宋_GBK" w:hAnsi="方正小标宋_GBK" w:cs="方正小标宋_GBK" w:hint="eastAsia"/>
                <w:color w:val="000000"/>
                <w:kern w:val="0"/>
                <w:sz w:val="40"/>
                <w:szCs w:val="40"/>
                <w:lang w:bidi="ar"/>
              </w:rPr>
              <w:t>考</w:t>
            </w:r>
            <w:r>
              <w:rPr>
                <w:rFonts w:ascii="Times New Roman" w:eastAsia="方正小标宋_GBK" w:hAnsi="Times New Roman" w:cs="Times New Roman"/>
                <w:color w:val="000000"/>
                <w:kern w:val="0"/>
                <w:sz w:val="40"/>
                <w:szCs w:val="40"/>
                <w:lang w:bidi="ar"/>
              </w:rPr>
              <w:t xml:space="preserve"> </w:t>
            </w:r>
            <w:r>
              <w:rPr>
                <w:rFonts w:ascii="方正小标宋_GBK" w:eastAsia="方正小标宋_GBK" w:hAnsi="方正小标宋_GBK" w:cs="方正小标宋_GBK" w:hint="eastAsia"/>
                <w:color w:val="000000"/>
                <w:kern w:val="0"/>
                <w:sz w:val="40"/>
                <w:szCs w:val="40"/>
                <w:lang w:bidi="ar"/>
              </w:rPr>
              <w:t>模</w:t>
            </w:r>
            <w:r>
              <w:rPr>
                <w:rFonts w:ascii="Times New Roman" w:eastAsia="方正小标宋_GBK" w:hAnsi="Times New Roman" w:cs="Times New Roman"/>
                <w:color w:val="000000"/>
                <w:kern w:val="0"/>
                <w:sz w:val="40"/>
                <w:szCs w:val="40"/>
                <w:lang w:bidi="ar"/>
              </w:rPr>
              <w:t xml:space="preserve"> </w:t>
            </w:r>
            <w:r>
              <w:rPr>
                <w:rFonts w:ascii="方正小标宋_GBK" w:eastAsia="方正小标宋_GBK" w:hAnsi="方正小标宋_GBK" w:cs="方正小标宋_GBK" w:hint="eastAsia"/>
                <w:color w:val="000000"/>
                <w:kern w:val="0"/>
                <w:sz w:val="40"/>
                <w:szCs w:val="40"/>
                <w:lang w:bidi="ar"/>
              </w:rPr>
              <w:t>板）</w:t>
            </w:r>
            <w:r>
              <w:rPr>
                <w:rFonts w:ascii="Times New Roman" w:eastAsia="方正小标宋_GBK" w:hAnsi="Times New Roman" w:cs="Times New Roman"/>
                <w:b/>
                <w:color w:val="000000"/>
                <w:kern w:val="0"/>
                <w:sz w:val="40"/>
                <w:szCs w:val="40"/>
                <w:lang w:bidi="ar"/>
              </w:rPr>
              <w:br/>
            </w:r>
            <w:r>
              <w:rPr>
                <w:rFonts w:ascii="楷体_GB2312" w:eastAsia="楷体_GB2312" w:hAnsi="方正小标宋_GBK" w:cs="楷体_GB2312"/>
                <w:color w:val="000000"/>
                <w:kern w:val="0"/>
                <w:sz w:val="32"/>
                <w:szCs w:val="32"/>
                <w:lang w:bidi="ar"/>
              </w:rPr>
              <w:t>（</w:t>
            </w:r>
            <w:r>
              <w:rPr>
                <w:rFonts w:ascii="Times New Roman" w:eastAsia="方正小标宋_GBK" w:hAnsi="Times New Roman" w:cs="Times New Roman"/>
                <w:color w:val="000000"/>
                <w:kern w:val="0"/>
                <w:sz w:val="32"/>
                <w:szCs w:val="32"/>
                <w:lang w:bidi="ar"/>
              </w:rPr>
              <w:t>20××</w:t>
            </w:r>
            <w:r>
              <w:rPr>
                <w:rFonts w:ascii="楷体_GB2312" w:eastAsia="楷体_GB2312" w:hAnsi="方正小标宋_GBK" w:cs="楷体_GB2312"/>
                <w:color w:val="000000"/>
                <w:kern w:val="0"/>
                <w:sz w:val="32"/>
                <w:szCs w:val="32"/>
                <w:lang w:bidi="ar"/>
              </w:rPr>
              <w:t>年度）</w:t>
            </w:r>
          </w:p>
        </w:tc>
      </w:tr>
      <w:tr w:rsidR="008B108D">
        <w:trPr>
          <w:trHeight w:val="580"/>
        </w:trPr>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项目名称</w:t>
            </w:r>
          </w:p>
        </w:tc>
        <w:tc>
          <w:tcPr>
            <w:tcW w:w="795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val="580"/>
        </w:trPr>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主管部门</w:t>
            </w:r>
          </w:p>
        </w:tc>
        <w:tc>
          <w:tcPr>
            <w:tcW w:w="422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实施单位</w:t>
            </w:r>
          </w:p>
        </w:tc>
        <w:tc>
          <w:tcPr>
            <w:tcW w:w="278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val="580"/>
        </w:trPr>
        <w:tc>
          <w:tcPr>
            <w:tcW w:w="10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项目资金</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（万元）</w:t>
            </w:r>
          </w:p>
        </w:tc>
        <w:tc>
          <w:tcPr>
            <w:tcW w:w="23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年初</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预算数</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全年</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预算数</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全年</w:t>
            </w:r>
          </w:p>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执行数</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分值</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执行率</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得分</w:t>
            </w:r>
          </w:p>
        </w:tc>
      </w:tr>
      <w:tr w:rsidR="008B108D">
        <w:trPr>
          <w:trHeight w:val="312"/>
        </w:trPr>
        <w:tc>
          <w:tcPr>
            <w:tcW w:w="10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3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0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8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r>
      <w:tr w:rsidR="008B108D">
        <w:trPr>
          <w:trHeight w:val="580"/>
        </w:trPr>
        <w:tc>
          <w:tcPr>
            <w:tcW w:w="10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年度资金总额</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val="580"/>
        </w:trPr>
        <w:tc>
          <w:tcPr>
            <w:tcW w:w="10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其中：当年财政拨款</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r>
      <w:tr w:rsidR="008B108D">
        <w:trPr>
          <w:trHeight w:val="580"/>
        </w:trPr>
        <w:tc>
          <w:tcPr>
            <w:tcW w:w="10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      </w:t>
            </w:r>
            <w:r>
              <w:rPr>
                <w:rFonts w:ascii="仿宋_GB2312" w:eastAsia="仿宋_GB2312" w:hAnsi="Times New Roman" w:cs="仿宋_GB2312" w:hint="eastAsia"/>
                <w:color w:val="000000"/>
                <w:kern w:val="0"/>
                <w:sz w:val="22"/>
                <w:lang w:bidi="ar"/>
              </w:rPr>
              <w:t>上年结转资金</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r>
      <w:tr w:rsidR="008B108D">
        <w:trPr>
          <w:trHeight w:val="580"/>
        </w:trPr>
        <w:tc>
          <w:tcPr>
            <w:tcW w:w="10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 xml:space="preserve">  </w:t>
            </w:r>
            <w:r>
              <w:rPr>
                <w:rFonts w:ascii="仿宋_GB2312" w:eastAsia="仿宋_GB2312" w:hAnsi="Times New Roman" w:cs="仿宋_GB2312" w:hint="eastAsia"/>
                <w:color w:val="000000"/>
                <w:kern w:val="0"/>
                <w:sz w:val="22"/>
                <w:lang w:bidi="ar"/>
              </w:rPr>
              <w:t>其他资金</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r>
      <w:tr w:rsidR="008B108D">
        <w:trPr>
          <w:trHeight w:val="480"/>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年度</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总体</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目标</w:t>
            </w:r>
          </w:p>
        </w:tc>
        <w:tc>
          <w:tcPr>
            <w:tcW w:w="48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预期目标</w:t>
            </w:r>
          </w:p>
        </w:tc>
        <w:tc>
          <w:tcPr>
            <w:tcW w:w="372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实际完成情况</w:t>
            </w:r>
          </w:p>
        </w:tc>
      </w:tr>
      <w:tr w:rsidR="008B108D">
        <w:trPr>
          <w:trHeight w:val="998"/>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48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372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val="648"/>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绩效指标</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一级</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二级</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三级指标</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年度</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指标值</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实际</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完成值</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分值</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得分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偏差原因分析</w:t>
            </w:r>
            <w:r>
              <w:rPr>
                <w:rFonts w:ascii="仿宋_GB2312" w:eastAsia="仿宋_GB2312" w:hAnsi="宋体" w:cs="仿宋_GB2312" w:hint="eastAsia"/>
                <w:color w:val="000000"/>
                <w:kern w:val="0"/>
                <w:sz w:val="22"/>
                <w:lang w:bidi="ar"/>
              </w:rPr>
              <w:br/>
              <w:t>及改进措施</w:t>
            </w:r>
          </w:p>
        </w:tc>
      </w:tr>
      <w:tr w:rsidR="008B108D">
        <w:trPr>
          <w:trHeight w:hRule="exact" w:val="510"/>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产出</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数量</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1</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510"/>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2</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510"/>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510"/>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质量</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1</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510"/>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2</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510"/>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510"/>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时效</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1</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510"/>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2</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val="580"/>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绩效指标</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产出</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成本</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1</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2</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效益指标</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经济</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效益</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1</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2</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社会</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效益</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1</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2</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生态</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效益</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1</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2</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可持续</w:t>
            </w:r>
          </w:p>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影响</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指标</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1</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2</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满意度指标</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服务对象</w:t>
            </w:r>
            <w:r>
              <w:rPr>
                <w:rFonts w:ascii="Times New Roman" w:eastAsia="仿宋_GB2312" w:hAnsi="Times New Roman" w:cs="Times New Roman"/>
                <w:color w:val="000000"/>
                <w:kern w:val="0"/>
                <w:sz w:val="22"/>
                <w:lang w:bidi="ar"/>
              </w:rPr>
              <w:br/>
            </w:r>
            <w:r>
              <w:rPr>
                <w:rFonts w:ascii="仿宋_GB2312" w:eastAsia="仿宋_GB2312" w:hAnsi="宋体" w:cs="仿宋_GB2312" w:hint="eastAsia"/>
                <w:color w:val="000000"/>
                <w:kern w:val="0"/>
                <w:sz w:val="22"/>
                <w:lang w:bidi="ar"/>
              </w:rPr>
              <w:t>满意度</w:t>
            </w:r>
          </w:p>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1</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指标</w:t>
            </w:r>
            <w:r>
              <w:rPr>
                <w:rFonts w:ascii="Times New Roman" w:eastAsia="仿宋_GB2312" w:hAnsi="Times New Roman" w:cs="Times New Roman"/>
                <w:color w:val="000000"/>
                <w:kern w:val="0"/>
                <w:sz w:val="22"/>
                <w:lang w:bidi="ar"/>
              </w:rPr>
              <w:t>2</w:t>
            </w:r>
            <w:r>
              <w:rPr>
                <w:rFonts w:ascii="仿宋_GB2312" w:eastAsia="仿宋_GB2312" w:hAnsi="宋体" w:cs="仿宋_GB2312" w:hint="eastAsia"/>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仿宋_GB2312" w:eastAsia="仿宋_GB2312" w:hAnsi="宋体" w:cs="仿宋_GB2312"/>
                <w:color w:val="000000"/>
                <w:sz w:val="22"/>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2"/>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r>
      <w:tr w:rsidR="008B108D">
        <w:trPr>
          <w:trHeight w:hRule="exact" w:val="482"/>
        </w:trPr>
        <w:tc>
          <w:tcPr>
            <w:tcW w:w="626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总分</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2"/>
              </w:rPr>
            </w:pPr>
          </w:p>
        </w:tc>
      </w:tr>
      <w:tr w:rsidR="008B108D">
        <w:trPr>
          <w:trHeight w:val="84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2"/>
              </w:rPr>
            </w:pPr>
            <w:r>
              <w:rPr>
                <w:rFonts w:ascii="仿宋_GB2312" w:eastAsia="仿宋_GB2312" w:hAnsi="Times New Roman" w:cs="仿宋_GB2312" w:hint="eastAsia"/>
                <w:color w:val="000000"/>
                <w:kern w:val="0"/>
                <w:sz w:val="22"/>
                <w:lang w:bidi="ar"/>
              </w:rPr>
              <w:t>说明</w:t>
            </w:r>
          </w:p>
        </w:tc>
        <w:tc>
          <w:tcPr>
            <w:tcW w:w="8522"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2"/>
              </w:rPr>
            </w:pPr>
            <w:r>
              <w:rPr>
                <w:rFonts w:ascii="仿宋_GB2312" w:eastAsia="仿宋_GB2312" w:hAnsi="Times New Roman" w:cs="仿宋_GB2312" w:hint="eastAsia"/>
                <w:color w:val="000000"/>
                <w:kern w:val="0"/>
                <w:sz w:val="22"/>
                <w:lang w:bidi="ar"/>
              </w:rPr>
              <w:t>请在此处简要说明上级巡视巡查、各级审计和财政监督中发现的问题及其所涉及的金额，如没有填无。</w:t>
            </w:r>
          </w:p>
        </w:tc>
      </w:tr>
      <w:tr w:rsidR="008B108D">
        <w:trPr>
          <w:trHeight w:val="520"/>
        </w:trPr>
        <w:tc>
          <w:tcPr>
            <w:tcW w:w="9049" w:type="dxa"/>
            <w:gridSpan w:val="10"/>
            <w:vMerge w:val="restart"/>
            <w:tcBorders>
              <w:top w:val="nil"/>
              <w:left w:val="nil"/>
              <w:bottom w:val="nil"/>
              <w:right w:val="nil"/>
            </w:tcBorders>
            <w:shd w:val="clear" w:color="auto" w:fill="auto"/>
            <w:tcMar>
              <w:top w:w="15" w:type="dxa"/>
              <w:left w:w="15" w:type="dxa"/>
              <w:right w:w="15" w:type="dxa"/>
            </w:tcMar>
            <w:vAlign w:val="center"/>
          </w:tcPr>
          <w:p w:rsidR="008B108D" w:rsidRDefault="000800D5">
            <w:pPr>
              <w:widowControl/>
              <w:ind w:firstLineChars="200" w:firstLine="440"/>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注：</w:t>
            </w:r>
            <w:r>
              <w:rPr>
                <w:rFonts w:ascii="Times New Roman" w:eastAsia="仿宋_GB2312" w:hAnsi="Times New Roman" w:cs="Times New Roman"/>
                <w:color w:val="000000"/>
                <w:kern w:val="0"/>
                <w:sz w:val="22"/>
                <w:lang w:bidi="ar"/>
              </w:rPr>
              <w:t>1.</w:t>
            </w:r>
            <w:r>
              <w:rPr>
                <w:rFonts w:ascii="仿宋_GB2312" w:eastAsia="仿宋_GB2312" w:hAnsi="宋体" w:cs="仿宋_GB2312" w:hint="eastAsia"/>
                <w:color w:val="000000"/>
                <w:kern w:val="0"/>
                <w:sz w:val="22"/>
                <w:lang w:bidi="ar"/>
              </w:rPr>
              <w:t>其他资金包括中央省级补助、各级财政资金共同投入到同一项目的自有资金、社会资金等。</w:t>
            </w:r>
            <w:r>
              <w:rPr>
                <w:rFonts w:ascii="Times New Roman" w:eastAsia="仿宋_GB2312" w:hAnsi="Times New Roman" w:cs="Times New Roman"/>
                <w:color w:val="000000"/>
                <w:kern w:val="0"/>
                <w:sz w:val="22"/>
                <w:lang w:bidi="ar"/>
              </w:rPr>
              <w:br/>
              <w:t xml:space="preserve">        2.</w:t>
            </w:r>
            <w:r>
              <w:rPr>
                <w:rFonts w:ascii="仿宋_GB2312" w:eastAsia="仿宋_GB2312" w:hAnsi="宋体" w:cs="仿宋_GB2312" w:hint="eastAsia"/>
                <w:color w:val="000000"/>
                <w:kern w:val="0"/>
                <w:sz w:val="22"/>
                <w:lang w:bidi="ar"/>
              </w:rPr>
              <w:t>绩效自评采取打分评价形式，满分为</w:t>
            </w:r>
            <w:r>
              <w:rPr>
                <w:rFonts w:ascii="Times New Roman" w:eastAsia="仿宋_GB2312" w:hAnsi="Times New Roman" w:cs="Times New Roman"/>
                <w:color w:val="000000"/>
                <w:kern w:val="0"/>
                <w:sz w:val="22"/>
                <w:lang w:bidi="ar"/>
              </w:rPr>
              <w:t>100</w:t>
            </w:r>
            <w:r>
              <w:rPr>
                <w:rFonts w:ascii="仿宋_GB2312" w:eastAsia="仿宋_GB2312" w:hAnsi="宋体" w:cs="仿宋_GB2312" w:hint="eastAsia"/>
                <w:color w:val="000000"/>
                <w:kern w:val="0"/>
                <w:sz w:val="22"/>
                <w:lang w:bidi="ar"/>
              </w:rPr>
              <w:t>分，各部门可根据指标的重要程度自主确定各项三级指标的权重分值，各项指标得分加总得出该项目绩效自评的总分（中央和省委巡视市委巡查、各级审计和财政监督中发现问题的酌情扣分），各项指标得分最高不能超过该指标分值上限，原则上一级指标分值统一设置为：产出指标</w:t>
            </w:r>
            <w:r>
              <w:rPr>
                <w:rFonts w:ascii="Times New Roman" w:eastAsia="仿宋_GB2312" w:hAnsi="Times New Roman" w:cs="Times New Roman"/>
                <w:color w:val="000000"/>
                <w:kern w:val="0"/>
                <w:sz w:val="22"/>
                <w:lang w:bidi="ar"/>
              </w:rPr>
              <w:t>50</w:t>
            </w:r>
            <w:r>
              <w:rPr>
                <w:rFonts w:ascii="仿宋_GB2312" w:eastAsia="仿宋_GB2312" w:hAnsi="宋体" w:cs="仿宋_GB2312" w:hint="eastAsia"/>
                <w:color w:val="000000"/>
                <w:kern w:val="0"/>
                <w:sz w:val="22"/>
                <w:lang w:bidi="ar"/>
              </w:rPr>
              <w:t>分、效益指标</w:t>
            </w:r>
            <w:r>
              <w:rPr>
                <w:rFonts w:ascii="Times New Roman" w:eastAsia="仿宋_GB2312" w:hAnsi="Times New Roman" w:cs="Times New Roman"/>
                <w:color w:val="000000"/>
                <w:kern w:val="0"/>
                <w:sz w:val="22"/>
                <w:lang w:bidi="ar"/>
              </w:rPr>
              <w:t>30</w:t>
            </w:r>
            <w:r>
              <w:rPr>
                <w:rFonts w:ascii="仿宋_GB2312" w:eastAsia="仿宋_GB2312" w:hAnsi="宋体" w:cs="仿宋_GB2312" w:hint="eastAsia"/>
                <w:color w:val="000000"/>
                <w:kern w:val="0"/>
                <w:sz w:val="22"/>
                <w:lang w:bidi="ar"/>
              </w:rPr>
              <w:t>分、满意度指标</w:t>
            </w:r>
            <w:r>
              <w:rPr>
                <w:rFonts w:ascii="Times New Roman" w:eastAsia="仿宋_GB2312" w:hAnsi="Times New Roman" w:cs="Times New Roman"/>
                <w:color w:val="000000"/>
                <w:kern w:val="0"/>
                <w:sz w:val="22"/>
                <w:lang w:bidi="ar"/>
              </w:rPr>
              <w:t>10</w:t>
            </w:r>
            <w:r>
              <w:rPr>
                <w:rFonts w:ascii="仿宋_GB2312" w:eastAsia="仿宋_GB2312" w:hAnsi="宋体" w:cs="仿宋_GB2312" w:hint="eastAsia"/>
                <w:color w:val="000000"/>
                <w:kern w:val="0"/>
                <w:sz w:val="22"/>
                <w:lang w:bidi="ar"/>
              </w:rPr>
              <w:t>分、预算资金执行率</w:t>
            </w:r>
            <w:r>
              <w:rPr>
                <w:rFonts w:ascii="Times New Roman" w:eastAsia="仿宋_GB2312" w:hAnsi="Times New Roman" w:cs="Times New Roman"/>
                <w:color w:val="000000"/>
                <w:kern w:val="0"/>
                <w:sz w:val="22"/>
                <w:lang w:bidi="ar"/>
              </w:rPr>
              <w:t>10</w:t>
            </w:r>
            <w:r>
              <w:rPr>
                <w:rFonts w:ascii="仿宋_GB2312" w:eastAsia="仿宋_GB2312" w:hAnsi="宋体" w:cs="仿宋_GB2312" w:hint="eastAsia"/>
                <w:color w:val="000000"/>
                <w:kern w:val="0"/>
                <w:sz w:val="22"/>
                <w:lang w:bidi="ar"/>
              </w:rPr>
              <w:t>分。如有特殊情况，除预算资金执行率外，其他指标权重可作适当调</w:t>
            </w:r>
            <w:r>
              <w:rPr>
                <w:rFonts w:ascii="仿宋_GB2312" w:eastAsia="仿宋_GB2312" w:hAnsi="宋体" w:cs="仿宋_GB2312" w:hint="eastAsia"/>
                <w:color w:val="000000"/>
                <w:kern w:val="0"/>
                <w:sz w:val="22"/>
                <w:lang w:bidi="ar"/>
              </w:rPr>
              <w:lastRenderedPageBreak/>
              <w:t>整，但总分应为</w:t>
            </w:r>
            <w:r>
              <w:rPr>
                <w:rFonts w:ascii="Times New Roman" w:eastAsia="仿宋_GB2312" w:hAnsi="Times New Roman" w:cs="Times New Roman"/>
                <w:color w:val="000000"/>
                <w:kern w:val="0"/>
                <w:sz w:val="22"/>
                <w:lang w:bidi="ar"/>
              </w:rPr>
              <w:t>100</w:t>
            </w:r>
            <w:r>
              <w:rPr>
                <w:rFonts w:ascii="仿宋_GB2312" w:eastAsia="仿宋_GB2312" w:hAnsi="宋体" w:cs="仿宋_GB2312" w:hint="eastAsia"/>
                <w:color w:val="000000"/>
                <w:kern w:val="0"/>
                <w:sz w:val="22"/>
                <w:lang w:bidi="ar"/>
              </w:rPr>
              <w:t>分。</w:t>
            </w:r>
            <w:r>
              <w:rPr>
                <w:rFonts w:ascii="Times New Roman" w:eastAsia="仿宋_GB2312" w:hAnsi="Times New Roman" w:cs="Times New Roman"/>
                <w:color w:val="000000"/>
                <w:kern w:val="0"/>
                <w:sz w:val="22"/>
                <w:lang w:bidi="ar"/>
              </w:rPr>
              <w:br/>
              <w:t xml:space="preserve">       3.</w:t>
            </w:r>
            <w:r>
              <w:rPr>
                <w:rFonts w:ascii="仿宋_GB2312" w:eastAsia="仿宋_GB2312" w:hAnsi="宋体" w:cs="仿宋_GB2312" w:hint="eastAsia"/>
                <w:color w:val="000000"/>
                <w:kern w:val="0"/>
                <w:sz w:val="22"/>
                <w:lang w:bidi="ar"/>
              </w:rPr>
              <w:t>本表资金使用单位按具体项目填报，主管部门按项目汇总绩效目标，对于定量指标，绝对值直接累加计算，相对值按照资金额度加权平均计算；定性指标根据指标完成情况分为：全部或基本达成预期指标、部分达成预期指标并具有一定效果、未达成预期指标且效果较差三档，分别按照</w:t>
            </w:r>
            <w:r>
              <w:rPr>
                <w:rFonts w:ascii="Times New Roman" w:eastAsia="仿宋_GB2312" w:hAnsi="Times New Roman" w:cs="Times New Roman"/>
                <w:color w:val="000000"/>
                <w:kern w:val="0"/>
                <w:sz w:val="22"/>
                <w:lang w:bidi="ar"/>
              </w:rPr>
              <w:t>100%-80%</w:t>
            </w:r>
            <w:r>
              <w:rPr>
                <w:rFonts w:ascii="仿宋_GB2312" w:eastAsia="仿宋_GB2312" w:hAnsi="宋体" w:cs="仿宋_GB2312" w:hint="eastAsia"/>
                <w:color w:val="000000"/>
                <w:kern w:val="0"/>
                <w:sz w:val="22"/>
                <w:lang w:bidi="ar"/>
              </w:rPr>
              <w:t>（含）、</w:t>
            </w:r>
            <w:r>
              <w:rPr>
                <w:rFonts w:ascii="Times New Roman" w:eastAsia="仿宋_GB2312" w:hAnsi="Times New Roman" w:cs="Times New Roman"/>
                <w:color w:val="000000"/>
                <w:kern w:val="0"/>
                <w:sz w:val="22"/>
                <w:lang w:bidi="ar"/>
              </w:rPr>
              <w:t>80%-60%</w:t>
            </w:r>
            <w:r>
              <w:rPr>
                <w:rFonts w:ascii="仿宋_GB2312" w:eastAsia="仿宋_GB2312" w:hAnsi="宋体" w:cs="仿宋_GB2312" w:hint="eastAsia"/>
                <w:color w:val="000000"/>
                <w:kern w:val="0"/>
                <w:sz w:val="22"/>
                <w:lang w:bidi="ar"/>
              </w:rPr>
              <w:t>（含）、</w:t>
            </w:r>
            <w:r>
              <w:rPr>
                <w:rFonts w:ascii="Times New Roman" w:eastAsia="仿宋_GB2312" w:hAnsi="Times New Roman" w:cs="Times New Roman"/>
                <w:color w:val="000000"/>
                <w:kern w:val="0"/>
                <w:sz w:val="22"/>
                <w:lang w:bidi="ar"/>
              </w:rPr>
              <w:t>60%-0%</w:t>
            </w:r>
            <w:r>
              <w:rPr>
                <w:rFonts w:ascii="仿宋_GB2312" w:eastAsia="仿宋_GB2312" w:hAnsi="宋体" w:cs="仿宋_GB2312" w:hint="eastAsia"/>
                <w:color w:val="000000"/>
                <w:kern w:val="0"/>
                <w:sz w:val="22"/>
                <w:lang w:bidi="ar"/>
              </w:rPr>
              <w:t>合理填写完成比例。</w:t>
            </w:r>
          </w:p>
        </w:tc>
      </w:tr>
      <w:tr w:rsidR="008B108D">
        <w:trPr>
          <w:trHeight w:val="1700"/>
        </w:trPr>
        <w:tc>
          <w:tcPr>
            <w:tcW w:w="9049" w:type="dxa"/>
            <w:gridSpan w:val="10"/>
            <w:vMerge/>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2"/>
              </w:rPr>
            </w:pPr>
          </w:p>
        </w:tc>
      </w:tr>
      <w:tr w:rsidR="008B108D">
        <w:trPr>
          <w:trHeight w:val="1060"/>
        </w:trPr>
        <w:tc>
          <w:tcPr>
            <w:tcW w:w="9049" w:type="dxa"/>
            <w:gridSpan w:val="10"/>
            <w:vMerge/>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2"/>
              </w:rPr>
            </w:pPr>
          </w:p>
        </w:tc>
      </w:tr>
    </w:tbl>
    <w:p w:rsidR="008B108D" w:rsidRDefault="008B108D">
      <w:pPr>
        <w:tabs>
          <w:tab w:val="left" w:pos="183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sectPr w:rsidR="008B108D">
          <w:pgSz w:w="11900" w:h="16840"/>
          <w:pgMar w:top="1587" w:right="1474" w:bottom="1587" w:left="1474" w:header="0" w:footer="6" w:gutter="0"/>
          <w:cols w:space="0"/>
          <w:docGrid w:linePitch="360"/>
        </w:sectPr>
      </w:pPr>
    </w:p>
    <w:p w:rsidR="008B108D" w:rsidRDefault="000800D5">
      <w:pPr>
        <w:keepNext/>
        <w:keepLines/>
        <w:spacing w:line="620" w:lineRule="exact"/>
        <w:jc w:val="left"/>
        <w:rPr>
          <w:rFonts w:ascii="Times New Roman" w:eastAsia="仿宋_GB2312" w:hAnsi="Times New Roman" w:cs="Times New Roman"/>
          <w:color w:val="000000" w:themeColor="text1"/>
          <w:kern w:val="0"/>
          <w:sz w:val="32"/>
          <w:szCs w:val="32"/>
          <w:lang w:bidi="zh-TW"/>
        </w:rPr>
      </w:pPr>
      <w:bookmarkStart w:id="64" w:name="bookmark66"/>
      <w:r>
        <w:rPr>
          <w:rFonts w:ascii="Times New Roman" w:eastAsia="仿宋_GB2312" w:hAnsi="Times New Roman" w:cs="Times New Roman"/>
          <w:color w:val="000000" w:themeColor="text1"/>
          <w:kern w:val="0"/>
          <w:sz w:val="32"/>
          <w:szCs w:val="32"/>
          <w:lang w:val="zh-TW" w:bidi="zh-TW"/>
        </w:rPr>
        <w:lastRenderedPageBreak/>
        <w:t>附</w:t>
      </w:r>
      <w:r>
        <w:rPr>
          <w:rFonts w:ascii="Times New Roman" w:eastAsia="仿宋_GB2312" w:hAnsi="Times New Roman" w:cs="Times New Roman"/>
          <w:color w:val="000000" w:themeColor="text1"/>
          <w:kern w:val="0"/>
          <w:sz w:val="32"/>
          <w:szCs w:val="32"/>
          <w:lang w:bidi="zh-TW"/>
        </w:rPr>
        <w:t>2</w:t>
      </w:r>
    </w:p>
    <w:p w:rsidR="008B108D" w:rsidRDefault="008B108D">
      <w:pPr>
        <w:keepNext/>
        <w:keepLines/>
        <w:spacing w:line="620" w:lineRule="exact"/>
        <w:jc w:val="left"/>
        <w:rPr>
          <w:rFonts w:ascii="Times New Roman" w:eastAsia="仿宋_GB2312" w:hAnsi="Times New Roman" w:cs="Times New Roman"/>
          <w:color w:val="000000" w:themeColor="text1"/>
          <w:kern w:val="0"/>
          <w:sz w:val="32"/>
          <w:szCs w:val="32"/>
          <w:lang w:bidi="zh-TW"/>
        </w:rPr>
      </w:pPr>
    </w:p>
    <w:p w:rsidR="008B108D" w:rsidRDefault="000800D5">
      <w:pPr>
        <w:keepNext/>
        <w:keepLines/>
        <w:spacing w:line="620" w:lineRule="exact"/>
        <w:jc w:val="center"/>
        <w:rPr>
          <w:rFonts w:ascii="方正小标宋_GBK" w:eastAsia="方正小标宋_GBK" w:hAnsi="方正小标宋_GBK" w:cs="方正小标宋_GBK"/>
          <w:color w:val="000000" w:themeColor="text1"/>
          <w:spacing w:val="-17"/>
          <w:kern w:val="0"/>
          <w:sz w:val="44"/>
          <w:szCs w:val="44"/>
          <w:lang w:val="zh-TW" w:eastAsia="zh-TW" w:bidi="zh-TW"/>
        </w:rPr>
      </w:pPr>
      <w:r>
        <w:rPr>
          <w:rFonts w:ascii="方正小标宋_GBK" w:eastAsia="方正小标宋_GBK" w:hAnsi="方正小标宋_GBK" w:cs="方正小标宋_GBK" w:hint="eastAsia"/>
          <w:color w:val="000000" w:themeColor="text1"/>
          <w:spacing w:val="-17"/>
          <w:kern w:val="0"/>
          <w:sz w:val="44"/>
          <w:szCs w:val="44"/>
          <w:lang w:val="zh-TW" w:bidi="zh-TW"/>
        </w:rPr>
        <w:t>20</w:t>
      </w:r>
      <w:r>
        <w:rPr>
          <w:rFonts w:ascii="方正小标宋_GBK" w:eastAsia="方正小标宋_GBK" w:hAnsi="方正小标宋_GBK" w:cs="方正小标宋_GBK" w:hint="eastAsia"/>
          <w:color w:val="000000" w:themeColor="text1"/>
          <w:spacing w:val="-17"/>
          <w:kern w:val="0"/>
          <w:sz w:val="44"/>
          <w:szCs w:val="44"/>
          <w:shd w:val="clear" w:color="auto" w:fill="FFFFFF"/>
          <w:lang w:bidi="en-US"/>
        </w:rPr>
        <w:t>XX</w:t>
      </w:r>
      <w:r>
        <w:rPr>
          <w:rFonts w:ascii="方正小标宋_GBK" w:eastAsia="方正小标宋_GBK" w:hAnsi="方正小标宋_GBK" w:cs="方正小标宋_GBK" w:hint="eastAsia"/>
          <w:color w:val="000000" w:themeColor="text1"/>
          <w:spacing w:val="-17"/>
          <w:kern w:val="0"/>
          <w:sz w:val="44"/>
          <w:szCs w:val="44"/>
          <w:lang w:val="zh-TW" w:eastAsia="zh-TW" w:bidi="zh-TW"/>
        </w:rPr>
        <w:t>年度</w:t>
      </w:r>
      <w:r>
        <w:rPr>
          <w:rFonts w:ascii="方正小标宋_GBK" w:eastAsia="方正小标宋_GBK" w:hAnsi="方正小标宋_GBK" w:cs="方正小标宋_GBK" w:hint="eastAsia"/>
          <w:color w:val="000000" w:themeColor="text1"/>
          <w:spacing w:val="-17"/>
          <w:kern w:val="0"/>
          <w:sz w:val="44"/>
          <w:szCs w:val="44"/>
          <w:shd w:val="clear" w:color="auto" w:fill="FFFFFF"/>
          <w:lang w:bidi="en-US"/>
        </w:rPr>
        <w:t>XX</w:t>
      </w:r>
      <w:r>
        <w:rPr>
          <w:rFonts w:ascii="方正小标宋_GBK" w:eastAsia="方正小标宋_GBK" w:hAnsi="方正小标宋_GBK" w:cs="方正小标宋_GBK" w:hint="eastAsia"/>
          <w:color w:val="000000" w:themeColor="text1"/>
          <w:spacing w:val="-17"/>
          <w:kern w:val="0"/>
          <w:sz w:val="44"/>
          <w:szCs w:val="44"/>
          <w:lang w:val="zh-TW" w:eastAsia="zh-TW" w:bidi="zh-TW"/>
        </w:rPr>
        <w:t>部门绩效自评工作总结</w:t>
      </w:r>
    </w:p>
    <w:p w:rsidR="008B108D" w:rsidRDefault="000800D5">
      <w:pPr>
        <w:keepNext/>
        <w:keepLines/>
        <w:spacing w:line="620" w:lineRule="exact"/>
        <w:jc w:val="center"/>
        <w:rPr>
          <w:rFonts w:ascii="方正小标宋_GBK" w:eastAsia="方正小标宋_GBK" w:hAnsi="方正小标宋_GBK" w:cs="方正小标宋_GBK"/>
          <w:color w:val="000000" w:themeColor="text1"/>
          <w:spacing w:val="-17"/>
          <w:kern w:val="0"/>
          <w:sz w:val="44"/>
          <w:szCs w:val="44"/>
          <w:lang w:val="zh-TW" w:eastAsia="zh-TW" w:bidi="zh-TW"/>
        </w:rPr>
      </w:pPr>
      <w:r>
        <w:rPr>
          <w:rFonts w:ascii="方正小标宋_GBK" w:eastAsia="方正小标宋_GBK" w:hAnsi="方正小标宋_GBK" w:cs="方正小标宋_GBK" w:hint="eastAsia"/>
          <w:color w:val="000000" w:themeColor="text1"/>
          <w:spacing w:val="-17"/>
          <w:kern w:val="0"/>
          <w:sz w:val="44"/>
          <w:szCs w:val="44"/>
          <w:lang w:val="zh-TW" w:eastAsia="zh-TW" w:bidi="zh-TW"/>
        </w:rPr>
        <w:t>（参</w:t>
      </w:r>
      <w:r>
        <w:rPr>
          <w:rFonts w:ascii="方正小标宋_GBK" w:eastAsia="方正小标宋_GBK" w:hAnsi="方正小标宋_GBK" w:cs="方正小标宋_GBK" w:hint="eastAsia"/>
          <w:color w:val="000000" w:themeColor="text1"/>
          <w:spacing w:val="-17"/>
          <w:kern w:val="0"/>
          <w:sz w:val="44"/>
          <w:szCs w:val="44"/>
          <w:lang w:bidi="zh-TW"/>
        </w:rPr>
        <w:t xml:space="preserve"> </w:t>
      </w:r>
      <w:r>
        <w:rPr>
          <w:rFonts w:ascii="方正小标宋_GBK" w:eastAsia="方正小标宋_GBK" w:hAnsi="方正小标宋_GBK" w:cs="方正小标宋_GBK" w:hint="eastAsia"/>
          <w:color w:val="000000" w:themeColor="text1"/>
          <w:spacing w:val="-17"/>
          <w:kern w:val="0"/>
          <w:sz w:val="44"/>
          <w:szCs w:val="44"/>
          <w:lang w:val="zh-TW" w:eastAsia="zh-TW" w:bidi="zh-TW"/>
        </w:rPr>
        <w:t>考</w:t>
      </w:r>
      <w:r>
        <w:rPr>
          <w:rFonts w:ascii="方正小标宋_GBK" w:eastAsia="方正小标宋_GBK" w:hAnsi="方正小标宋_GBK" w:cs="方正小标宋_GBK" w:hint="eastAsia"/>
          <w:color w:val="000000" w:themeColor="text1"/>
          <w:spacing w:val="-17"/>
          <w:kern w:val="0"/>
          <w:sz w:val="44"/>
          <w:szCs w:val="44"/>
          <w:lang w:bidi="zh-TW"/>
        </w:rPr>
        <w:t xml:space="preserve"> </w:t>
      </w:r>
      <w:r>
        <w:rPr>
          <w:rFonts w:ascii="方正小标宋_GBK" w:eastAsia="方正小标宋_GBK" w:hAnsi="方正小标宋_GBK" w:cs="方正小标宋_GBK" w:hint="eastAsia"/>
          <w:color w:val="000000" w:themeColor="text1"/>
          <w:spacing w:val="-17"/>
          <w:kern w:val="0"/>
          <w:sz w:val="44"/>
          <w:szCs w:val="44"/>
          <w:lang w:val="zh-TW" w:eastAsia="zh-TW" w:bidi="zh-TW"/>
        </w:rPr>
        <w:t>模</w:t>
      </w:r>
      <w:r>
        <w:rPr>
          <w:rFonts w:ascii="方正小标宋_GBK" w:eastAsia="方正小标宋_GBK" w:hAnsi="方正小标宋_GBK" w:cs="方正小标宋_GBK" w:hint="eastAsia"/>
          <w:color w:val="000000" w:themeColor="text1"/>
          <w:spacing w:val="-17"/>
          <w:kern w:val="0"/>
          <w:sz w:val="44"/>
          <w:szCs w:val="44"/>
          <w:lang w:bidi="zh-TW"/>
        </w:rPr>
        <w:t xml:space="preserve"> </w:t>
      </w:r>
      <w:r>
        <w:rPr>
          <w:rFonts w:ascii="方正小标宋_GBK" w:eastAsia="方正小标宋_GBK" w:hAnsi="方正小标宋_GBK" w:cs="方正小标宋_GBK" w:hint="eastAsia"/>
          <w:color w:val="000000" w:themeColor="text1"/>
          <w:spacing w:val="-17"/>
          <w:kern w:val="0"/>
          <w:sz w:val="44"/>
          <w:szCs w:val="44"/>
          <w:lang w:val="zh-TW" w:eastAsia="zh-TW" w:bidi="zh-TW"/>
        </w:rPr>
        <w:t>板)</w:t>
      </w:r>
      <w:bookmarkEnd w:id="64"/>
    </w:p>
    <w:p w:rsidR="008B108D" w:rsidRDefault="008B108D">
      <w:pPr>
        <w:keepNext/>
        <w:keepLines/>
        <w:spacing w:line="620" w:lineRule="exact"/>
        <w:jc w:val="left"/>
        <w:rPr>
          <w:rFonts w:ascii="Times New Roman" w:eastAsia="仿宋_GB2312" w:hAnsi="Times New Roman" w:cs="Times New Roman"/>
          <w:color w:val="000000"/>
          <w:kern w:val="0"/>
          <w:sz w:val="32"/>
          <w:szCs w:val="32"/>
          <w:lang w:val="zh-TW" w:eastAsia="zh-TW" w:bidi="zh-TW"/>
        </w:rPr>
      </w:pPr>
    </w:p>
    <w:p w:rsidR="008B108D" w:rsidRDefault="000800D5">
      <w:pPr>
        <w:keepNext/>
        <w:keepLines/>
        <w:tabs>
          <w:tab w:val="left" w:pos="1346"/>
        </w:tabs>
        <w:spacing w:line="620" w:lineRule="exact"/>
        <w:ind w:firstLine="680"/>
        <w:outlineLvl w:val="2"/>
        <w:rPr>
          <w:rFonts w:ascii="Times New Roman" w:eastAsia="仿宋_GB2312" w:hAnsi="Times New Roman" w:cs="Times New Roman"/>
          <w:b/>
          <w:bCs/>
          <w:kern w:val="0"/>
          <w:sz w:val="32"/>
          <w:szCs w:val="32"/>
          <w:lang w:val="zh-TW" w:eastAsia="zh-TW" w:bidi="zh-TW"/>
        </w:rPr>
      </w:pPr>
      <w:bookmarkStart w:id="65" w:name="bookmark67"/>
      <w:r>
        <w:rPr>
          <w:rFonts w:ascii="Times New Roman" w:eastAsia="方正黑体_GBK" w:hAnsi="Times New Roman" w:cs="Times New Roman"/>
          <w:color w:val="000000"/>
          <w:kern w:val="0"/>
          <w:sz w:val="32"/>
          <w:szCs w:val="32"/>
          <w:shd w:val="clear" w:color="auto" w:fill="FFFFFF"/>
          <w:lang w:val="zh-TW" w:eastAsia="zh-TW" w:bidi="zh-TW"/>
        </w:rPr>
        <w:t>一、</w:t>
      </w:r>
      <w:r>
        <w:rPr>
          <w:rFonts w:ascii="Times New Roman" w:eastAsia="方正黑体_GBK" w:hAnsi="Times New Roman" w:cs="Times New Roman"/>
          <w:color w:val="000000"/>
          <w:kern w:val="0"/>
          <w:sz w:val="32"/>
          <w:szCs w:val="32"/>
          <w:shd w:val="clear" w:color="auto" w:fill="FFFFFF"/>
          <w:lang w:val="zh-TW" w:eastAsia="zh-TW" w:bidi="zh-TW"/>
        </w:rPr>
        <w:tab/>
      </w:r>
      <w:r>
        <w:rPr>
          <w:rFonts w:ascii="Times New Roman" w:eastAsia="方正黑体_GBK" w:hAnsi="Times New Roman" w:cs="Times New Roman"/>
          <w:color w:val="000000"/>
          <w:kern w:val="0"/>
          <w:sz w:val="32"/>
          <w:szCs w:val="32"/>
          <w:shd w:val="clear" w:color="auto" w:fill="FFFFFF"/>
          <w:lang w:val="zh-TW" w:eastAsia="zh-TW" w:bidi="zh-TW"/>
        </w:rPr>
        <w:t>自评工作开展情况</w:t>
      </w:r>
      <w:bookmarkEnd w:id="65"/>
    </w:p>
    <w:p w:rsidR="008B108D" w:rsidRDefault="000800D5">
      <w:pPr>
        <w:overflowPunct w:val="0"/>
        <w:spacing w:line="620" w:lineRule="exact"/>
        <w:ind w:firstLine="680"/>
        <w:jc w:val="left"/>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color w:val="000000"/>
          <w:spacing w:val="6"/>
          <w:kern w:val="0"/>
          <w:sz w:val="32"/>
          <w:szCs w:val="32"/>
          <w:lang w:val="zh-TW" w:eastAsia="zh-TW" w:bidi="zh-TW"/>
        </w:rPr>
        <w:t>简要说明自评项目的基本情况，一般包括：自评项目个数、</w:t>
      </w:r>
      <w:r>
        <w:rPr>
          <w:rFonts w:ascii="Times New Roman" w:eastAsia="仿宋_GB2312" w:hAnsi="Times New Roman" w:cs="Times New Roman"/>
          <w:color w:val="000000"/>
          <w:spacing w:val="6"/>
          <w:kern w:val="0"/>
          <w:sz w:val="32"/>
          <w:szCs w:val="32"/>
          <w:lang w:val="zh-TW" w:eastAsia="zh-TW" w:bidi="zh-TW"/>
        </w:rPr>
        <w:t xml:space="preserve"> </w:t>
      </w:r>
      <w:r>
        <w:rPr>
          <w:rFonts w:ascii="Times New Roman" w:eastAsia="仿宋_GB2312" w:hAnsi="Times New Roman" w:cs="Times New Roman"/>
          <w:color w:val="000000"/>
          <w:spacing w:val="6"/>
          <w:kern w:val="0"/>
          <w:sz w:val="32"/>
          <w:szCs w:val="32"/>
          <w:lang w:val="zh-TW" w:eastAsia="zh-TW" w:bidi="zh-TW"/>
        </w:rPr>
        <w:t>预算总金额、项目内容等，部门（单位</w:t>
      </w:r>
      <w:r>
        <w:rPr>
          <w:rFonts w:ascii="Times New Roman" w:eastAsia="仿宋_GB2312" w:hAnsi="Times New Roman" w:cs="Times New Roman"/>
          <w:color w:val="000000"/>
          <w:spacing w:val="6"/>
          <w:kern w:val="0"/>
          <w:sz w:val="32"/>
          <w:szCs w:val="32"/>
          <w:lang w:bidi="en-US"/>
        </w:rPr>
        <w:t>）</w:t>
      </w:r>
      <w:r>
        <w:rPr>
          <w:rFonts w:ascii="Times New Roman" w:eastAsia="仿宋_GB2312" w:hAnsi="Times New Roman" w:cs="Times New Roman"/>
          <w:color w:val="000000"/>
          <w:spacing w:val="6"/>
          <w:kern w:val="0"/>
          <w:sz w:val="32"/>
          <w:szCs w:val="32"/>
          <w:lang w:val="zh-TW" w:eastAsia="zh-TW" w:bidi="zh-TW"/>
        </w:rPr>
        <w:t>自评工作的组织实施情况。</w:t>
      </w:r>
    </w:p>
    <w:p w:rsidR="008B108D" w:rsidRDefault="000800D5">
      <w:pPr>
        <w:tabs>
          <w:tab w:val="left" w:pos="1346"/>
        </w:tabs>
        <w:overflowPunct w:val="0"/>
        <w:spacing w:line="620" w:lineRule="exact"/>
        <w:ind w:firstLine="68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66" w:name="bookmark68"/>
      <w:r>
        <w:rPr>
          <w:rFonts w:ascii="Times New Roman" w:eastAsia="方正黑体_GBK" w:hAnsi="Times New Roman" w:cs="Times New Roman"/>
          <w:color w:val="000000"/>
          <w:kern w:val="0"/>
          <w:sz w:val="32"/>
          <w:szCs w:val="32"/>
          <w:shd w:val="clear" w:color="auto" w:fill="FFFFFF"/>
          <w:lang w:val="zh-TW" w:eastAsia="zh-TW" w:bidi="zh-TW"/>
        </w:rPr>
        <w:t>二、</w:t>
      </w:r>
      <w:r>
        <w:rPr>
          <w:rFonts w:ascii="Times New Roman" w:eastAsia="方正黑体_GBK" w:hAnsi="Times New Roman" w:cs="Times New Roman"/>
          <w:color w:val="000000"/>
          <w:kern w:val="0"/>
          <w:sz w:val="32"/>
          <w:szCs w:val="32"/>
          <w:shd w:val="clear" w:color="auto" w:fill="FFFFFF"/>
          <w:lang w:val="zh-TW" w:eastAsia="zh-TW" w:bidi="zh-TW"/>
        </w:rPr>
        <w:tab/>
      </w:r>
      <w:r>
        <w:rPr>
          <w:rFonts w:ascii="Times New Roman" w:eastAsia="方正黑体_GBK" w:hAnsi="Times New Roman" w:cs="Times New Roman"/>
          <w:color w:val="000000"/>
          <w:kern w:val="0"/>
          <w:sz w:val="32"/>
          <w:szCs w:val="32"/>
          <w:shd w:val="clear" w:color="auto" w:fill="FFFFFF"/>
          <w:lang w:val="zh-TW" w:eastAsia="zh-TW" w:bidi="zh-TW"/>
        </w:rPr>
        <w:t>自评结果概述</w:t>
      </w:r>
      <w:bookmarkEnd w:id="66"/>
    </w:p>
    <w:p w:rsidR="008B108D" w:rsidRDefault="000800D5">
      <w:pPr>
        <w:overflowPunct w:val="0"/>
        <w:spacing w:line="620" w:lineRule="exact"/>
        <w:ind w:firstLine="68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简要说明项目自评结果总体情况，包括取得的主要成效和发</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现的主要问题。对绩效较差和绩效目标偏离较大的项目，总结分</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析相关原因，说明改进管理的具体措施。</w:t>
      </w:r>
    </w:p>
    <w:p w:rsidR="008B108D" w:rsidRDefault="000800D5">
      <w:pPr>
        <w:tabs>
          <w:tab w:val="left" w:pos="1346"/>
        </w:tabs>
        <w:overflowPunct w:val="0"/>
        <w:spacing w:line="620" w:lineRule="exact"/>
        <w:ind w:firstLine="68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67" w:name="bookmark69"/>
      <w:r>
        <w:rPr>
          <w:rFonts w:ascii="Times New Roman" w:eastAsia="方正黑体_GBK" w:hAnsi="Times New Roman" w:cs="Times New Roman"/>
          <w:color w:val="000000"/>
          <w:kern w:val="0"/>
          <w:sz w:val="32"/>
          <w:szCs w:val="32"/>
          <w:shd w:val="clear" w:color="auto" w:fill="FFFFFF"/>
          <w:lang w:val="zh-TW" w:eastAsia="zh-TW" w:bidi="zh-TW"/>
        </w:rPr>
        <w:t>三、</w:t>
      </w:r>
      <w:r>
        <w:rPr>
          <w:rFonts w:ascii="Times New Roman" w:eastAsia="方正黑体_GBK" w:hAnsi="Times New Roman" w:cs="Times New Roman"/>
          <w:color w:val="000000"/>
          <w:kern w:val="0"/>
          <w:sz w:val="32"/>
          <w:szCs w:val="32"/>
          <w:shd w:val="clear" w:color="auto" w:fill="FFFFFF"/>
          <w:lang w:val="zh-TW" w:eastAsia="zh-TW" w:bidi="zh-TW"/>
        </w:rPr>
        <w:tab/>
      </w:r>
      <w:r>
        <w:rPr>
          <w:rFonts w:ascii="Times New Roman" w:eastAsia="方正黑体_GBK" w:hAnsi="Times New Roman" w:cs="Times New Roman"/>
          <w:color w:val="000000"/>
          <w:kern w:val="0"/>
          <w:sz w:val="32"/>
          <w:szCs w:val="32"/>
          <w:shd w:val="clear" w:color="auto" w:fill="FFFFFF"/>
          <w:lang w:val="zh-TW" w:eastAsia="zh-TW" w:bidi="zh-TW"/>
        </w:rPr>
        <w:t>下一步工作措施</w:t>
      </w:r>
      <w:bookmarkEnd w:id="67"/>
    </w:p>
    <w:p w:rsidR="008B108D" w:rsidRDefault="000800D5">
      <w:pPr>
        <w:overflowPunct w:val="0"/>
        <w:spacing w:line="620" w:lineRule="exact"/>
        <w:ind w:firstLine="68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简要说明自评工作打算、拟采取的改进措施和自评结果应用</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情况，一般包括：自评结果通报反馈、与预算分配挂钩、完善预</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算管理和专项资金管理制度等。</w:t>
      </w:r>
    </w:p>
    <w:p w:rsidR="008B108D" w:rsidRDefault="008B108D">
      <w:pPr>
        <w:overflowPunct w:val="0"/>
        <w:spacing w:line="620" w:lineRule="exact"/>
        <w:ind w:firstLine="68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ind w:firstLine="680"/>
        <w:rPr>
          <w:rFonts w:ascii="仿宋_GB2312" w:eastAsia="仿宋_GB2312" w:hAnsi="MingLiU_HKSCS" w:cs="MingLiU_HKSCS"/>
          <w:color w:val="000000"/>
          <w:kern w:val="0"/>
          <w:sz w:val="32"/>
          <w:szCs w:val="32"/>
          <w:lang w:val="zh-TW" w:eastAsia="zh-TW" w:bidi="zh-TW"/>
        </w:rPr>
        <w:sectPr w:rsidR="008B108D">
          <w:headerReference w:type="default" r:id="rId40"/>
          <w:footerReference w:type="default" r:id="rId41"/>
          <w:pgSz w:w="11900" w:h="16840"/>
          <w:pgMar w:top="1587" w:right="1474" w:bottom="1587" w:left="1474" w:header="0" w:footer="6" w:gutter="0"/>
          <w:cols w:space="0"/>
          <w:docGrid w:linePitch="360"/>
        </w:sectPr>
      </w:pPr>
      <w:r>
        <w:rPr>
          <w:rFonts w:ascii="Times New Roman" w:eastAsia="仿宋_GB2312" w:hAnsi="Times New Roman" w:cs="Times New Roman"/>
          <w:color w:val="000000"/>
          <w:kern w:val="0"/>
          <w:sz w:val="32"/>
          <w:szCs w:val="32"/>
          <w:lang w:val="zh-TW" w:eastAsia="zh-TW" w:bidi="zh-TW"/>
        </w:rPr>
        <w:t>附表：</w:t>
      </w:r>
      <w:r>
        <w:rPr>
          <w:rFonts w:ascii="Times New Roman" w:eastAsia="仿宋_GB2312" w:hAnsi="Times New Roman" w:cs="Times New Roman"/>
          <w:color w:val="000000"/>
          <w:kern w:val="0"/>
          <w:sz w:val="32"/>
          <w:szCs w:val="32"/>
          <w:lang w:bidi="en-US"/>
        </w:rPr>
        <w:t>20XX</w:t>
      </w:r>
      <w:r>
        <w:rPr>
          <w:rFonts w:ascii="Times New Roman" w:eastAsia="仿宋_GB2312" w:hAnsi="Times New Roman" w:cs="Times New Roman"/>
          <w:color w:val="000000"/>
          <w:kern w:val="0"/>
          <w:sz w:val="32"/>
          <w:szCs w:val="32"/>
          <w:lang w:val="zh-TW" w:eastAsia="zh-TW" w:bidi="zh-TW"/>
        </w:rPr>
        <w:t>年度</w:t>
      </w:r>
      <w:r>
        <w:rPr>
          <w:rFonts w:ascii="Times New Roman" w:eastAsia="仿宋_GB2312" w:hAnsi="Times New Roman" w:cs="Times New Roman"/>
          <w:color w:val="000000"/>
          <w:kern w:val="0"/>
          <w:sz w:val="32"/>
          <w:szCs w:val="32"/>
          <w:lang w:bidi="en-US"/>
        </w:rPr>
        <w:t>XX</w:t>
      </w:r>
      <w:r>
        <w:rPr>
          <w:rFonts w:ascii="Times New Roman" w:eastAsia="仿宋_GB2312" w:hAnsi="Times New Roman" w:cs="Times New Roman"/>
          <w:color w:val="000000"/>
          <w:kern w:val="0"/>
          <w:sz w:val="32"/>
          <w:szCs w:val="32"/>
          <w:lang w:val="zh-TW" w:eastAsia="zh-TW" w:bidi="zh-TW"/>
        </w:rPr>
        <w:t>部门项目支出绩效自评情况汇总表</w:t>
      </w:r>
    </w:p>
    <w:p w:rsidR="008B108D" w:rsidRDefault="000800D5">
      <w:pPr>
        <w:overflowPunct w:val="0"/>
        <w:spacing w:line="620" w:lineRule="exact"/>
        <w:jc w:val="left"/>
        <w:rPr>
          <w:rFonts w:ascii="仿宋_GB2312" w:eastAsia="仿宋_GB2312" w:hAnsi="MingLiU" w:cs="MingLiU"/>
          <w:color w:val="000000"/>
          <w:kern w:val="0"/>
          <w:sz w:val="32"/>
          <w:szCs w:val="32"/>
          <w:lang w:val="zh-TW" w:bidi="zh-TW"/>
        </w:rPr>
      </w:pPr>
      <w:bookmarkStart w:id="68" w:name="bookmark70"/>
      <w:r>
        <w:rPr>
          <w:rFonts w:ascii="仿宋_GB2312" w:eastAsia="仿宋_GB2312" w:hAnsi="MingLiU" w:cs="MingLiU" w:hint="eastAsia"/>
          <w:color w:val="000000"/>
          <w:kern w:val="0"/>
          <w:sz w:val="32"/>
          <w:szCs w:val="32"/>
          <w:lang w:val="zh-TW" w:bidi="zh-TW"/>
        </w:rPr>
        <w:lastRenderedPageBreak/>
        <w:t>附表</w:t>
      </w:r>
    </w:p>
    <w:p w:rsidR="008B108D" w:rsidRDefault="008B108D">
      <w:pPr>
        <w:overflowPunct w:val="0"/>
        <w:spacing w:line="620" w:lineRule="exact"/>
        <w:jc w:val="left"/>
        <w:rPr>
          <w:rFonts w:ascii="仿宋_GB2312" w:eastAsia="仿宋_GB2312" w:hAnsi="MingLiU" w:cs="MingLiU"/>
          <w:color w:val="000000"/>
          <w:kern w:val="0"/>
          <w:sz w:val="32"/>
          <w:szCs w:val="32"/>
          <w:lang w:val="zh-TW" w:bidi="zh-TW"/>
        </w:rPr>
      </w:pPr>
    </w:p>
    <w:p w:rsidR="008B108D" w:rsidRDefault="000800D5">
      <w:pPr>
        <w:overflowPunct w:val="0"/>
        <w:spacing w:line="620" w:lineRule="exact"/>
        <w:jc w:val="center"/>
        <w:rPr>
          <w:rFonts w:ascii="方正小标宋_GBK" w:eastAsia="方正小标宋_GBK" w:hAnsi="方正小标宋_GBK" w:cs="方正小标宋_GBK"/>
          <w:color w:val="000000"/>
          <w:kern w:val="0"/>
          <w:sz w:val="44"/>
          <w:szCs w:val="44"/>
          <w:lang w:val="zh-TW" w:eastAsia="zh-TW" w:bidi="zh-TW"/>
        </w:rPr>
      </w:pPr>
      <w:r>
        <w:rPr>
          <w:rFonts w:ascii="方正小标宋_GBK" w:eastAsia="方正小标宋_GBK" w:hAnsi="方正小标宋_GBK" w:cs="方正小标宋_GBK" w:hint="eastAsia"/>
          <w:color w:val="000000"/>
          <w:kern w:val="0"/>
          <w:sz w:val="44"/>
          <w:szCs w:val="44"/>
          <w:lang w:val="zh-TW" w:bidi="zh-TW"/>
        </w:rPr>
        <w:t>20</w:t>
      </w:r>
      <w:r>
        <w:rPr>
          <w:rFonts w:ascii="方正小标宋_GBK" w:eastAsia="方正小标宋_GBK" w:hAnsi="方正小标宋_GBK" w:cs="方正小标宋_GBK" w:hint="eastAsia"/>
          <w:color w:val="000000"/>
          <w:kern w:val="0"/>
          <w:sz w:val="44"/>
          <w:szCs w:val="44"/>
          <w:shd w:val="clear" w:color="auto" w:fill="FFFFFF"/>
          <w:lang w:bidi="en-US"/>
        </w:rPr>
        <w:t>XX</w:t>
      </w:r>
      <w:r>
        <w:rPr>
          <w:rFonts w:ascii="方正小标宋_GBK" w:eastAsia="方正小标宋_GBK" w:hAnsi="方正小标宋_GBK" w:cs="方正小标宋_GBK" w:hint="eastAsia"/>
          <w:color w:val="000000"/>
          <w:kern w:val="0"/>
          <w:sz w:val="44"/>
          <w:szCs w:val="44"/>
          <w:lang w:val="zh-TW" w:eastAsia="zh-TW" w:bidi="zh-TW"/>
        </w:rPr>
        <w:t>年度</w:t>
      </w:r>
      <w:r>
        <w:rPr>
          <w:rFonts w:ascii="方正小标宋_GBK" w:eastAsia="方正小标宋_GBK" w:hAnsi="方正小标宋_GBK" w:cs="方正小标宋_GBK" w:hint="eastAsia"/>
          <w:color w:val="000000"/>
          <w:kern w:val="0"/>
          <w:sz w:val="44"/>
          <w:szCs w:val="44"/>
          <w:shd w:val="clear" w:color="auto" w:fill="FFFFFF"/>
          <w:lang w:bidi="en-US"/>
        </w:rPr>
        <w:t>XX</w:t>
      </w:r>
      <w:r>
        <w:rPr>
          <w:rFonts w:ascii="方正小标宋_GBK" w:eastAsia="方正小标宋_GBK" w:hAnsi="方正小标宋_GBK" w:cs="方正小标宋_GBK" w:hint="eastAsia"/>
          <w:color w:val="000000"/>
          <w:kern w:val="0"/>
          <w:sz w:val="44"/>
          <w:szCs w:val="44"/>
          <w:lang w:val="zh-TW" w:eastAsia="zh-TW" w:bidi="zh-TW"/>
        </w:rPr>
        <w:t>部门项目支出绩效自评情况汇总表</w:t>
      </w:r>
      <w:bookmarkEnd w:id="68"/>
    </w:p>
    <w:tbl>
      <w:tblPr>
        <w:tblW w:w="13557" w:type="dxa"/>
        <w:jc w:val="center"/>
        <w:tblLayout w:type="fixed"/>
        <w:tblCellMar>
          <w:left w:w="10" w:type="dxa"/>
          <w:right w:w="10" w:type="dxa"/>
        </w:tblCellMar>
        <w:tblLook w:val="04A0" w:firstRow="1" w:lastRow="0" w:firstColumn="1" w:lastColumn="0" w:noHBand="0" w:noVBand="1"/>
      </w:tblPr>
      <w:tblGrid>
        <w:gridCol w:w="1763"/>
        <w:gridCol w:w="4519"/>
        <w:gridCol w:w="4368"/>
        <w:gridCol w:w="1444"/>
        <w:gridCol w:w="1463"/>
      </w:tblGrid>
      <w:tr w:rsidR="008B108D">
        <w:trPr>
          <w:trHeight w:hRule="exact" w:val="1814"/>
          <w:jc w:val="center"/>
        </w:trPr>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620" w:lineRule="exact"/>
              <w:jc w:val="center"/>
              <w:rPr>
                <w:rFonts w:ascii="Times New Roman" w:eastAsia="方正黑体_GBK" w:hAnsi="Times New Roman" w:cs="Times New Roman"/>
                <w:color w:val="000000"/>
                <w:kern w:val="0"/>
                <w:sz w:val="30"/>
                <w:szCs w:val="30"/>
                <w:lang w:val="zh-TW" w:eastAsia="zh-TW" w:bidi="zh-TW"/>
              </w:rPr>
            </w:pPr>
            <w:r>
              <w:rPr>
                <w:rFonts w:ascii="Times New Roman" w:eastAsia="方正黑体_GBK" w:hAnsi="Times New Roman" w:cs="Times New Roman"/>
                <w:color w:val="000000"/>
                <w:kern w:val="0"/>
                <w:sz w:val="30"/>
                <w:szCs w:val="30"/>
                <w:shd w:val="clear" w:color="auto" w:fill="FFFFFF"/>
                <w:lang w:eastAsia="en-US" w:bidi="en-US"/>
              </w:rPr>
              <w:t>序</w:t>
            </w:r>
            <w:r>
              <w:rPr>
                <w:rFonts w:ascii="Times New Roman" w:eastAsia="方正黑体_GBK" w:hAnsi="Times New Roman" w:cs="Times New Roman" w:hint="eastAsia"/>
                <w:color w:val="000000"/>
                <w:kern w:val="0"/>
                <w:sz w:val="30"/>
                <w:szCs w:val="30"/>
                <w:shd w:val="clear" w:color="auto" w:fill="FFFFFF"/>
                <w:lang w:bidi="en-US"/>
              </w:rPr>
              <w:t xml:space="preserve"> </w:t>
            </w:r>
            <w:r>
              <w:rPr>
                <w:rFonts w:ascii="Times New Roman" w:eastAsia="方正黑体_GBK" w:hAnsi="Times New Roman" w:cs="Times New Roman"/>
                <w:color w:val="000000"/>
                <w:kern w:val="0"/>
                <w:sz w:val="30"/>
                <w:szCs w:val="30"/>
                <w:shd w:val="clear" w:color="auto" w:fill="FFFFFF"/>
                <w:lang w:eastAsia="en-US" w:bidi="en-US"/>
              </w:rPr>
              <w:t>号</w:t>
            </w:r>
          </w:p>
        </w:tc>
        <w:tc>
          <w:tcPr>
            <w:tcW w:w="4519"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620" w:lineRule="exact"/>
              <w:jc w:val="center"/>
              <w:rPr>
                <w:rFonts w:ascii="Times New Roman" w:eastAsia="方正黑体_GBK" w:hAnsi="Times New Roman" w:cs="Times New Roman"/>
                <w:color w:val="000000"/>
                <w:kern w:val="0"/>
                <w:sz w:val="30"/>
                <w:szCs w:val="30"/>
                <w:lang w:val="zh-TW" w:eastAsia="zh-TW" w:bidi="zh-TW"/>
              </w:rPr>
            </w:pPr>
            <w:r>
              <w:rPr>
                <w:rFonts w:ascii="Times New Roman" w:eastAsia="方正黑体_GBK" w:hAnsi="Times New Roman" w:cs="Times New Roman"/>
                <w:color w:val="000000"/>
                <w:kern w:val="0"/>
                <w:sz w:val="30"/>
                <w:szCs w:val="30"/>
                <w:shd w:val="clear" w:color="auto" w:fill="FFFFFF"/>
                <w:lang w:eastAsia="en-US" w:bidi="en-US"/>
              </w:rPr>
              <w:t>项目名称</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620" w:lineRule="exact"/>
              <w:jc w:val="center"/>
              <w:rPr>
                <w:rFonts w:ascii="方正黑体_GBK" w:eastAsia="方正黑体_GBK" w:hAnsi="方正黑体_GBK" w:cs="方正黑体_GBK"/>
                <w:color w:val="000000"/>
                <w:kern w:val="0"/>
                <w:sz w:val="30"/>
                <w:szCs w:val="30"/>
                <w:lang w:val="zh-TW" w:eastAsia="zh-TW" w:bidi="zh-TW"/>
              </w:rPr>
            </w:pPr>
            <w:r>
              <w:rPr>
                <w:rFonts w:ascii="方正黑体_GBK" w:eastAsia="方正黑体_GBK" w:hAnsi="方正黑体_GBK" w:cs="方正黑体_GBK" w:hint="eastAsia"/>
                <w:color w:val="000000"/>
                <w:kern w:val="0"/>
                <w:sz w:val="30"/>
                <w:szCs w:val="30"/>
                <w:shd w:val="clear" w:color="auto" w:fill="FFFFFF"/>
                <w:lang w:eastAsia="en-US" w:bidi="en-US"/>
              </w:rPr>
              <w:t>资金使用单位</w:t>
            </w: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400" w:lineRule="exact"/>
              <w:jc w:val="center"/>
              <w:rPr>
                <w:rFonts w:ascii="方正黑体_GBK" w:eastAsia="方正黑体_GBK" w:hAnsi="方正黑体_GBK" w:cs="方正黑体_GBK"/>
                <w:color w:val="000000"/>
                <w:kern w:val="0"/>
                <w:sz w:val="30"/>
                <w:szCs w:val="30"/>
                <w:lang w:val="zh-TW" w:eastAsia="zh-TW" w:bidi="zh-TW"/>
              </w:rPr>
            </w:pPr>
            <w:r>
              <w:rPr>
                <w:rFonts w:ascii="方正黑体_GBK" w:eastAsia="方正黑体_GBK" w:hAnsi="方正黑体_GBK" w:cs="方正黑体_GBK" w:hint="eastAsia"/>
                <w:color w:val="000000"/>
                <w:kern w:val="0"/>
                <w:sz w:val="30"/>
                <w:szCs w:val="30"/>
                <w:shd w:val="clear" w:color="auto" w:fill="FFFFFF"/>
                <w:lang w:eastAsia="en-US" w:bidi="en-US"/>
              </w:rPr>
              <w:t>自评</w:t>
            </w:r>
          </w:p>
          <w:p w:rsidR="008B108D" w:rsidRDefault="000800D5">
            <w:pPr>
              <w:framePr w:w="13869" w:h="6807" w:hRule="exact" w:wrap="notBeside" w:vAnchor="text" w:hAnchor="page" w:x="1289" w:y="675"/>
              <w:spacing w:line="400" w:lineRule="exact"/>
              <w:jc w:val="center"/>
              <w:rPr>
                <w:rFonts w:ascii="方正黑体_GBK" w:eastAsia="方正黑体_GBK" w:hAnsi="方正黑体_GBK" w:cs="方正黑体_GBK"/>
                <w:color w:val="000000"/>
                <w:kern w:val="0"/>
                <w:sz w:val="30"/>
                <w:szCs w:val="30"/>
                <w:lang w:val="zh-TW" w:eastAsia="zh-TW" w:bidi="zh-TW"/>
              </w:rPr>
            </w:pPr>
            <w:r>
              <w:rPr>
                <w:rFonts w:ascii="方正黑体_GBK" w:eastAsia="方正黑体_GBK" w:hAnsi="方正黑体_GBK" w:cs="方正黑体_GBK" w:hint="eastAsia"/>
                <w:color w:val="000000"/>
                <w:kern w:val="0"/>
                <w:sz w:val="30"/>
                <w:szCs w:val="30"/>
                <w:shd w:val="clear" w:color="auto" w:fill="FFFFFF"/>
                <w:lang w:eastAsia="en-US" w:bidi="en-US"/>
              </w:rPr>
              <w:t>得分</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400" w:lineRule="exact"/>
              <w:jc w:val="center"/>
              <w:rPr>
                <w:rFonts w:ascii="方正黑体_GBK" w:eastAsia="方正黑体_GBK" w:hAnsi="方正黑体_GBK" w:cs="方正黑体_GBK"/>
                <w:color w:val="000000"/>
                <w:kern w:val="0"/>
                <w:sz w:val="30"/>
                <w:szCs w:val="30"/>
                <w:lang w:val="zh-TW" w:eastAsia="zh-TW" w:bidi="zh-TW"/>
              </w:rPr>
            </w:pPr>
            <w:r>
              <w:rPr>
                <w:rFonts w:ascii="方正黑体_GBK" w:eastAsia="方正黑体_GBK" w:hAnsi="方正黑体_GBK" w:cs="方正黑体_GBK" w:hint="eastAsia"/>
                <w:color w:val="000000"/>
                <w:kern w:val="0"/>
                <w:sz w:val="30"/>
                <w:szCs w:val="30"/>
                <w:shd w:val="clear" w:color="auto" w:fill="FFFFFF"/>
                <w:lang w:eastAsia="en-US" w:bidi="en-US"/>
              </w:rPr>
              <w:t>自评</w:t>
            </w:r>
          </w:p>
          <w:p w:rsidR="008B108D" w:rsidRDefault="000800D5">
            <w:pPr>
              <w:framePr w:w="13869" w:h="6807" w:hRule="exact" w:wrap="notBeside" w:vAnchor="text" w:hAnchor="page" w:x="1289" w:y="675"/>
              <w:spacing w:line="400" w:lineRule="exact"/>
              <w:jc w:val="center"/>
              <w:rPr>
                <w:rFonts w:ascii="方正黑体_GBK" w:eastAsia="方正黑体_GBK" w:hAnsi="方正黑体_GBK" w:cs="方正黑体_GBK"/>
                <w:color w:val="000000"/>
                <w:kern w:val="0"/>
                <w:sz w:val="30"/>
                <w:szCs w:val="30"/>
                <w:lang w:val="zh-TW" w:eastAsia="zh-TW" w:bidi="zh-TW"/>
              </w:rPr>
            </w:pPr>
            <w:r>
              <w:rPr>
                <w:rFonts w:ascii="方正黑体_GBK" w:eastAsia="方正黑体_GBK" w:hAnsi="方正黑体_GBK" w:cs="方正黑体_GBK" w:hint="eastAsia"/>
                <w:color w:val="000000"/>
                <w:kern w:val="0"/>
                <w:sz w:val="30"/>
                <w:szCs w:val="30"/>
                <w:shd w:val="clear" w:color="auto" w:fill="FFFFFF"/>
                <w:lang w:eastAsia="en-US" w:bidi="en-US"/>
              </w:rPr>
              <w:t>等级</w:t>
            </w:r>
          </w:p>
        </w:tc>
      </w:tr>
      <w:tr w:rsidR="008B108D">
        <w:trPr>
          <w:trHeight w:hRule="exact" w:val="567"/>
          <w:jc w:val="center"/>
        </w:trPr>
        <w:tc>
          <w:tcPr>
            <w:tcW w:w="13557" w:type="dxa"/>
            <w:gridSpan w:val="5"/>
            <w:tcBorders>
              <w:top w:val="single" w:sz="4" w:space="0" w:color="auto"/>
              <w:left w:val="single" w:sz="4" w:space="0" w:color="auto"/>
              <w:bottom w:val="single" w:sz="4" w:space="0" w:color="auto"/>
              <w:right w:val="single" w:sz="4" w:space="0" w:color="auto"/>
            </w:tcBorders>
            <w:shd w:val="clear" w:color="auto" w:fill="FFFFFF"/>
          </w:tcPr>
          <w:p w:rsidR="008B108D" w:rsidRDefault="000800D5">
            <w:pPr>
              <w:framePr w:w="13869" w:h="6807" w:hRule="exact" w:wrap="notBeside" w:vAnchor="text" w:hAnchor="page" w:x="1289" w:y="675"/>
              <w:spacing w:line="620" w:lineRule="exact"/>
              <w:jc w:val="left"/>
              <w:rPr>
                <w:rFonts w:ascii="Times New Roman" w:eastAsia="仿宋_GB2312" w:hAnsi="Times New Roman" w:cs="Times New Roman"/>
                <w:color w:val="000000"/>
                <w:kern w:val="0"/>
                <w:sz w:val="30"/>
                <w:szCs w:val="30"/>
                <w:lang w:val="zh-TW" w:eastAsia="zh-TW" w:bidi="zh-TW"/>
              </w:rPr>
            </w:pPr>
            <w:r>
              <w:rPr>
                <w:rFonts w:ascii="方正黑体_GBK" w:eastAsia="方正黑体_GBK" w:hAnsi="方正黑体_GBK" w:cs="方正黑体_GBK" w:hint="eastAsia"/>
                <w:color w:val="000000"/>
                <w:kern w:val="0"/>
                <w:sz w:val="30"/>
                <w:szCs w:val="30"/>
                <w:shd w:val="clear" w:color="auto" w:fill="FFFFFF"/>
                <w:lang w:bidi="en-US"/>
              </w:rPr>
              <w:t>一、转移支付项目绩效自评</w:t>
            </w:r>
          </w:p>
        </w:tc>
      </w:tr>
      <w:tr w:rsidR="008B108D">
        <w:trPr>
          <w:trHeight w:hRule="exact" w:val="567"/>
          <w:jc w:val="center"/>
        </w:trPr>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620" w:lineRule="exact"/>
              <w:jc w:val="center"/>
              <w:rPr>
                <w:rFonts w:ascii="Times New Roman" w:eastAsia="仿宋_GB2312" w:hAnsi="Times New Roman" w:cs="Times New Roman"/>
                <w:color w:val="000000"/>
                <w:kern w:val="0"/>
                <w:sz w:val="30"/>
                <w:szCs w:val="30"/>
                <w:lang w:val="zh-TW" w:eastAsia="zh-TW" w:bidi="zh-TW"/>
              </w:rPr>
            </w:pPr>
            <w:r>
              <w:rPr>
                <w:rFonts w:ascii="Times New Roman" w:eastAsia="仿宋_GB2312" w:hAnsi="Times New Roman" w:cs="Times New Roman"/>
                <w:color w:val="000000"/>
                <w:kern w:val="0"/>
                <w:sz w:val="30"/>
                <w:szCs w:val="30"/>
                <w:shd w:val="clear" w:color="auto" w:fill="FFFFFF"/>
                <w:lang w:eastAsia="en-US" w:bidi="en-US"/>
              </w:rPr>
              <w:t>1</w:t>
            </w:r>
          </w:p>
        </w:tc>
        <w:tc>
          <w:tcPr>
            <w:tcW w:w="4519"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Times New Roman" w:eastAsia="仿宋_GB2312" w:hAnsi="Times New Roman" w:cs="Times New Roman"/>
                <w:color w:val="000000"/>
                <w:kern w:val="0"/>
                <w:sz w:val="30"/>
                <w:szCs w:val="30"/>
                <w:lang w:val="zh-TW" w:eastAsia="zh-TW" w:bidi="zh-TW"/>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仿宋_GB2312" w:eastAsia="仿宋_GB2312" w:hAnsi="MingLiU_HKSCS" w:cs="MingLiU_HKSCS"/>
                <w:color w:val="000000"/>
                <w:kern w:val="0"/>
                <w:sz w:val="30"/>
                <w:szCs w:val="30"/>
                <w:lang w:val="zh-TW" w:eastAsia="zh-TW" w:bidi="zh-TW"/>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仿宋_GB2312" w:eastAsia="仿宋_GB2312" w:hAnsi="MingLiU_HKSCS" w:cs="MingLiU_HKSCS"/>
                <w:color w:val="000000"/>
                <w:kern w:val="0"/>
                <w:sz w:val="30"/>
                <w:szCs w:val="30"/>
                <w:lang w:val="zh-TW" w:eastAsia="zh-TW" w:bidi="zh-TW"/>
              </w:rPr>
            </w:pP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仿宋_GB2312" w:eastAsia="仿宋_GB2312" w:hAnsi="MingLiU_HKSCS" w:cs="MingLiU_HKSCS"/>
                <w:color w:val="000000"/>
                <w:kern w:val="0"/>
                <w:sz w:val="30"/>
                <w:szCs w:val="30"/>
                <w:lang w:val="zh-TW" w:eastAsia="zh-TW" w:bidi="zh-TW"/>
              </w:rPr>
            </w:pPr>
          </w:p>
        </w:tc>
      </w:tr>
      <w:tr w:rsidR="008B108D">
        <w:trPr>
          <w:trHeight w:hRule="exact" w:val="567"/>
          <w:jc w:val="center"/>
        </w:trPr>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620" w:lineRule="exact"/>
              <w:jc w:val="center"/>
              <w:rPr>
                <w:rFonts w:ascii="Times New Roman" w:eastAsia="仿宋_GB2312" w:hAnsi="Times New Roman" w:cs="Times New Roman"/>
                <w:color w:val="000000"/>
                <w:kern w:val="0"/>
                <w:sz w:val="30"/>
                <w:szCs w:val="30"/>
                <w:lang w:val="zh-TW" w:eastAsia="zh-TW" w:bidi="zh-TW"/>
              </w:rPr>
            </w:pPr>
            <w:r>
              <w:rPr>
                <w:rFonts w:ascii="Times New Roman" w:eastAsia="仿宋_GB2312" w:hAnsi="Times New Roman" w:cs="Times New Roman"/>
                <w:color w:val="000000"/>
                <w:kern w:val="0"/>
                <w:sz w:val="30"/>
                <w:szCs w:val="30"/>
                <w:shd w:val="clear" w:color="auto" w:fill="FFFFFF"/>
                <w:lang w:eastAsia="en-US" w:bidi="en-US"/>
              </w:rPr>
              <w:t>2</w:t>
            </w:r>
          </w:p>
        </w:tc>
        <w:tc>
          <w:tcPr>
            <w:tcW w:w="4519"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Times New Roman" w:eastAsia="仿宋_GB2312" w:hAnsi="Times New Roman" w:cs="Times New Roman"/>
                <w:color w:val="000000"/>
                <w:kern w:val="0"/>
                <w:sz w:val="30"/>
                <w:szCs w:val="30"/>
                <w:lang w:val="zh-TW" w:eastAsia="zh-TW" w:bidi="zh-TW"/>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仿宋_GB2312" w:eastAsia="仿宋_GB2312" w:hAnsi="MingLiU_HKSCS" w:cs="MingLiU_HKSCS"/>
                <w:color w:val="000000"/>
                <w:kern w:val="0"/>
                <w:sz w:val="30"/>
                <w:szCs w:val="30"/>
                <w:lang w:val="zh-TW" w:eastAsia="zh-TW" w:bidi="zh-TW"/>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仿宋_GB2312" w:eastAsia="仿宋_GB2312" w:hAnsi="MingLiU_HKSCS" w:cs="MingLiU_HKSCS"/>
                <w:color w:val="000000"/>
                <w:kern w:val="0"/>
                <w:sz w:val="30"/>
                <w:szCs w:val="30"/>
                <w:lang w:val="zh-TW" w:eastAsia="zh-TW" w:bidi="zh-TW"/>
              </w:rPr>
            </w:pP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仿宋_GB2312" w:eastAsia="仿宋_GB2312" w:hAnsi="MingLiU_HKSCS" w:cs="MingLiU_HKSCS"/>
                <w:color w:val="000000"/>
                <w:kern w:val="0"/>
                <w:sz w:val="30"/>
                <w:szCs w:val="30"/>
                <w:lang w:val="zh-TW" w:eastAsia="zh-TW" w:bidi="zh-TW"/>
              </w:rPr>
            </w:pPr>
          </w:p>
        </w:tc>
      </w:tr>
      <w:tr w:rsidR="008B108D">
        <w:trPr>
          <w:trHeight w:hRule="exact" w:val="567"/>
          <w:jc w:val="center"/>
        </w:trPr>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620" w:lineRule="exact"/>
              <w:jc w:val="center"/>
              <w:rPr>
                <w:rFonts w:ascii="Times New Roman" w:eastAsia="仿宋_GB2312" w:hAnsi="Times New Roman" w:cs="Times New Roman"/>
                <w:color w:val="000000"/>
                <w:kern w:val="0"/>
                <w:sz w:val="30"/>
                <w:szCs w:val="30"/>
                <w:lang w:val="zh-TW" w:eastAsia="zh-TW" w:bidi="zh-TW"/>
              </w:rPr>
            </w:pPr>
            <w:r>
              <w:rPr>
                <w:rFonts w:ascii="Times New Roman" w:eastAsia="仿宋_GB2312" w:hAnsi="Times New Roman" w:cs="Times New Roman"/>
                <w:color w:val="000000"/>
                <w:kern w:val="0"/>
                <w:sz w:val="30"/>
                <w:szCs w:val="30"/>
                <w:shd w:val="clear" w:color="auto" w:fill="FFFFFF"/>
                <w:lang w:eastAsia="en-US" w:bidi="en-US"/>
              </w:rPr>
              <w:t>…</w:t>
            </w:r>
          </w:p>
        </w:tc>
        <w:tc>
          <w:tcPr>
            <w:tcW w:w="4519"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Times New Roman" w:eastAsia="仿宋_GB2312" w:hAnsi="Times New Roman" w:cs="Times New Roman"/>
                <w:color w:val="000000"/>
                <w:kern w:val="0"/>
                <w:sz w:val="30"/>
                <w:szCs w:val="30"/>
                <w:lang w:val="zh-TW" w:eastAsia="zh-TW" w:bidi="zh-TW"/>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仿宋_GB2312" w:eastAsia="仿宋_GB2312" w:hAnsi="MingLiU_HKSCS" w:cs="MingLiU_HKSCS"/>
                <w:color w:val="000000"/>
                <w:kern w:val="0"/>
                <w:sz w:val="30"/>
                <w:szCs w:val="30"/>
                <w:lang w:val="zh-TW" w:eastAsia="zh-TW" w:bidi="zh-TW"/>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仿宋_GB2312" w:eastAsia="仿宋_GB2312" w:hAnsi="MingLiU_HKSCS" w:cs="MingLiU_HKSCS"/>
                <w:color w:val="000000"/>
                <w:kern w:val="0"/>
                <w:sz w:val="30"/>
                <w:szCs w:val="30"/>
                <w:lang w:val="zh-TW" w:eastAsia="zh-TW" w:bidi="zh-TW"/>
              </w:rPr>
            </w:pP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620" w:lineRule="exact"/>
              <w:jc w:val="left"/>
              <w:rPr>
                <w:rFonts w:ascii="仿宋_GB2312" w:eastAsia="仿宋_GB2312" w:hAnsi="MingLiU_HKSCS" w:cs="MingLiU_HKSCS"/>
                <w:color w:val="000000"/>
                <w:kern w:val="0"/>
                <w:sz w:val="30"/>
                <w:szCs w:val="30"/>
                <w:lang w:val="zh-TW" w:eastAsia="zh-TW" w:bidi="zh-TW"/>
              </w:rPr>
            </w:pPr>
          </w:p>
        </w:tc>
      </w:tr>
      <w:tr w:rsidR="008B108D">
        <w:trPr>
          <w:trHeight w:hRule="exact" w:val="567"/>
          <w:jc w:val="center"/>
        </w:trPr>
        <w:tc>
          <w:tcPr>
            <w:tcW w:w="135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620" w:lineRule="exact"/>
              <w:jc w:val="left"/>
              <w:rPr>
                <w:rFonts w:ascii="Times New Roman" w:eastAsia="仿宋_GB2312" w:hAnsi="Times New Roman" w:cs="Times New Roman"/>
                <w:color w:val="000000"/>
                <w:kern w:val="0"/>
                <w:sz w:val="30"/>
                <w:szCs w:val="30"/>
                <w:lang w:val="zh-TW" w:eastAsia="zh-TW" w:bidi="zh-TW"/>
              </w:rPr>
            </w:pPr>
            <w:r>
              <w:rPr>
                <w:rFonts w:ascii="方正黑体_GBK" w:eastAsia="方正黑体_GBK" w:hAnsi="方正黑体_GBK" w:cs="方正黑体_GBK" w:hint="eastAsia"/>
                <w:color w:val="000000"/>
                <w:kern w:val="0"/>
                <w:sz w:val="30"/>
                <w:szCs w:val="30"/>
                <w:shd w:val="clear" w:color="auto" w:fill="FFFFFF"/>
                <w:lang w:bidi="en-US"/>
              </w:rPr>
              <w:t>二、部门预算项目绩效自评</w:t>
            </w:r>
          </w:p>
        </w:tc>
      </w:tr>
      <w:tr w:rsidR="008B108D">
        <w:trPr>
          <w:trHeight w:hRule="exact" w:val="567"/>
          <w:jc w:val="center"/>
        </w:trPr>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560" w:lineRule="exact"/>
              <w:jc w:val="center"/>
              <w:rPr>
                <w:rFonts w:ascii="Times New Roman" w:eastAsia="仿宋_GB2312" w:hAnsi="Times New Roman" w:cs="Times New Roman"/>
                <w:color w:val="000000"/>
                <w:kern w:val="0"/>
                <w:sz w:val="30"/>
                <w:szCs w:val="30"/>
                <w:lang w:val="zh-TW" w:eastAsia="zh-TW" w:bidi="zh-TW"/>
              </w:rPr>
            </w:pPr>
            <w:r>
              <w:rPr>
                <w:rFonts w:ascii="Times New Roman" w:eastAsia="仿宋_GB2312" w:hAnsi="Times New Roman" w:cs="Times New Roman"/>
                <w:color w:val="000000"/>
                <w:kern w:val="0"/>
                <w:sz w:val="30"/>
                <w:szCs w:val="30"/>
                <w:shd w:val="clear" w:color="auto" w:fill="FFFFFF"/>
                <w:lang w:eastAsia="en-US" w:bidi="en-US"/>
              </w:rPr>
              <w:t>1</w:t>
            </w:r>
          </w:p>
        </w:tc>
        <w:tc>
          <w:tcPr>
            <w:tcW w:w="4519"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560" w:lineRule="exact"/>
              <w:jc w:val="left"/>
              <w:rPr>
                <w:rFonts w:ascii="Times New Roman" w:eastAsia="仿宋_GB2312" w:hAnsi="Times New Roman" w:cs="Times New Roman"/>
                <w:color w:val="000000"/>
                <w:kern w:val="0"/>
                <w:sz w:val="30"/>
                <w:szCs w:val="30"/>
                <w:lang w:val="zh-TW" w:eastAsia="zh-TW" w:bidi="zh-TW"/>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jc w:val="left"/>
              <w:rPr>
                <w:rFonts w:ascii="仿宋_GB2312" w:eastAsia="仿宋_GB2312" w:hAnsi="MingLiU_HKSCS" w:cs="MingLiU_HKSCS"/>
                <w:color w:val="000000"/>
                <w:kern w:val="0"/>
                <w:sz w:val="30"/>
                <w:szCs w:val="30"/>
                <w:lang w:val="zh-TW" w:eastAsia="zh-TW" w:bidi="zh-TW"/>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jc w:val="left"/>
              <w:rPr>
                <w:rFonts w:ascii="仿宋_GB2312" w:eastAsia="仿宋_GB2312" w:hAnsi="MingLiU_HKSCS" w:cs="MingLiU_HKSCS"/>
                <w:color w:val="000000"/>
                <w:kern w:val="0"/>
                <w:sz w:val="30"/>
                <w:szCs w:val="30"/>
                <w:lang w:val="zh-TW" w:eastAsia="zh-TW" w:bidi="zh-TW"/>
              </w:rPr>
            </w:pP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jc w:val="left"/>
              <w:rPr>
                <w:rFonts w:ascii="仿宋_GB2312" w:eastAsia="仿宋_GB2312" w:hAnsi="MingLiU_HKSCS" w:cs="MingLiU_HKSCS"/>
                <w:color w:val="000000"/>
                <w:kern w:val="0"/>
                <w:sz w:val="30"/>
                <w:szCs w:val="30"/>
                <w:lang w:val="zh-TW" w:eastAsia="zh-TW" w:bidi="zh-TW"/>
              </w:rPr>
            </w:pPr>
          </w:p>
        </w:tc>
      </w:tr>
      <w:tr w:rsidR="008B108D">
        <w:trPr>
          <w:trHeight w:hRule="exact" w:val="567"/>
          <w:jc w:val="center"/>
        </w:trPr>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560" w:lineRule="exact"/>
              <w:jc w:val="center"/>
              <w:rPr>
                <w:rFonts w:ascii="Times New Roman" w:eastAsia="仿宋_GB2312" w:hAnsi="Times New Roman" w:cs="Times New Roman"/>
                <w:color w:val="000000"/>
                <w:kern w:val="0"/>
                <w:sz w:val="30"/>
                <w:szCs w:val="30"/>
                <w:lang w:val="zh-TW" w:eastAsia="zh-TW" w:bidi="zh-TW"/>
              </w:rPr>
            </w:pPr>
            <w:r>
              <w:rPr>
                <w:rFonts w:ascii="Times New Roman" w:eastAsia="仿宋_GB2312" w:hAnsi="Times New Roman" w:cs="Times New Roman"/>
                <w:color w:val="000000"/>
                <w:kern w:val="0"/>
                <w:sz w:val="30"/>
                <w:szCs w:val="30"/>
                <w:shd w:val="clear" w:color="auto" w:fill="FFFFFF"/>
                <w:lang w:eastAsia="en-US" w:bidi="en-US"/>
              </w:rPr>
              <w:t>2</w:t>
            </w:r>
          </w:p>
        </w:tc>
        <w:tc>
          <w:tcPr>
            <w:tcW w:w="4519"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spacing w:line="560" w:lineRule="exact"/>
              <w:jc w:val="left"/>
              <w:rPr>
                <w:rFonts w:ascii="Times New Roman" w:eastAsia="仿宋_GB2312" w:hAnsi="Times New Roman" w:cs="Times New Roman"/>
                <w:color w:val="000000"/>
                <w:kern w:val="0"/>
                <w:sz w:val="30"/>
                <w:szCs w:val="30"/>
                <w:lang w:val="zh-TW" w:eastAsia="zh-TW" w:bidi="zh-TW"/>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jc w:val="left"/>
              <w:rPr>
                <w:rFonts w:ascii="仿宋_GB2312" w:eastAsia="仿宋_GB2312" w:hAnsi="MingLiU_HKSCS" w:cs="MingLiU_HKSCS"/>
                <w:color w:val="000000"/>
                <w:kern w:val="0"/>
                <w:sz w:val="30"/>
                <w:szCs w:val="30"/>
                <w:lang w:val="zh-TW" w:eastAsia="zh-TW" w:bidi="zh-TW"/>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jc w:val="left"/>
              <w:rPr>
                <w:rFonts w:ascii="仿宋_GB2312" w:eastAsia="仿宋_GB2312" w:hAnsi="MingLiU_HKSCS" w:cs="MingLiU_HKSCS"/>
                <w:color w:val="000000"/>
                <w:kern w:val="0"/>
                <w:sz w:val="30"/>
                <w:szCs w:val="30"/>
                <w:lang w:val="zh-TW" w:eastAsia="zh-TW" w:bidi="zh-TW"/>
              </w:rPr>
            </w:pP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jc w:val="left"/>
              <w:rPr>
                <w:rFonts w:ascii="仿宋_GB2312" w:eastAsia="仿宋_GB2312" w:hAnsi="MingLiU_HKSCS" w:cs="MingLiU_HKSCS"/>
                <w:color w:val="000000"/>
                <w:kern w:val="0"/>
                <w:sz w:val="30"/>
                <w:szCs w:val="30"/>
                <w:lang w:val="zh-TW" w:eastAsia="zh-TW" w:bidi="zh-TW"/>
              </w:rPr>
            </w:pPr>
          </w:p>
        </w:tc>
      </w:tr>
      <w:tr w:rsidR="008B108D">
        <w:trPr>
          <w:trHeight w:hRule="exact" w:val="567"/>
          <w:jc w:val="center"/>
        </w:trPr>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869" w:h="6807" w:hRule="exact" w:wrap="notBeside" w:vAnchor="text" w:hAnchor="page" w:x="1289" w:y="675"/>
              <w:spacing w:line="230" w:lineRule="exact"/>
              <w:jc w:val="center"/>
              <w:rPr>
                <w:rFonts w:ascii="Times New Roman" w:eastAsia="仿宋_GB2312" w:hAnsi="Times New Roman" w:cs="Times New Roman"/>
                <w:color w:val="000000"/>
                <w:kern w:val="0"/>
                <w:sz w:val="30"/>
                <w:szCs w:val="30"/>
                <w:lang w:val="zh-TW" w:eastAsia="zh-TW" w:bidi="zh-TW"/>
              </w:rPr>
            </w:pPr>
            <w:r>
              <w:rPr>
                <w:rFonts w:ascii="Times New Roman" w:eastAsia="仿宋_GB2312" w:hAnsi="Times New Roman" w:cs="Times New Roman"/>
                <w:color w:val="000000"/>
                <w:kern w:val="0"/>
                <w:sz w:val="30"/>
                <w:szCs w:val="30"/>
                <w:shd w:val="clear" w:color="auto" w:fill="FFFFFF"/>
                <w:lang w:eastAsia="en-US" w:bidi="en-US"/>
              </w:rPr>
              <w:t>…</w:t>
            </w:r>
          </w:p>
        </w:tc>
        <w:tc>
          <w:tcPr>
            <w:tcW w:w="4519"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jc w:val="left"/>
              <w:rPr>
                <w:rFonts w:ascii="Times New Roman" w:eastAsia="仿宋_GB2312" w:hAnsi="Times New Roman" w:cs="Times New Roman"/>
                <w:color w:val="000000"/>
                <w:kern w:val="0"/>
                <w:sz w:val="30"/>
                <w:szCs w:val="30"/>
                <w:lang w:val="zh-TW" w:eastAsia="zh-TW" w:bidi="zh-TW"/>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jc w:val="left"/>
              <w:rPr>
                <w:rFonts w:ascii="仿宋_GB2312" w:eastAsia="仿宋_GB2312" w:hAnsi="MingLiU_HKSCS" w:cs="MingLiU_HKSCS"/>
                <w:color w:val="000000"/>
                <w:kern w:val="0"/>
                <w:sz w:val="30"/>
                <w:szCs w:val="30"/>
                <w:lang w:val="zh-TW" w:eastAsia="zh-TW" w:bidi="zh-TW"/>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jc w:val="left"/>
              <w:rPr>
                <w:rFonts w:ascii="仿宋_GB2312" w:eastAsia="仿宋_GB2312" w:hAnsi="MingLiU_HKSCS" w:cs="MingLiU_HKSCS"/>
                <w:color w:val="000000"/>
                <w:kern w:val="0"/>
                <w:sz w:val="30"/>
                <w:szCs w:val="30"/>
                <w:lang w:val="zh-TW" w:eastAsia="zh-TW" w:bidi="zh-TW"/>
              </w:rPr>
            </w:pP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3869" w:h="6807" w:hRule="exact" w:wrap="notBeside" w:vAnchor="text" w:hAnchor="page" w:x="1289" w:y="675"/>
              <w:jc w:val="left"/>
              <w:rPr>
                <w:rFonts w:ascii="仿宋_GB2312" w:eastAsia="仿宋_GB2312" w:hAnsi="MingLiU_HKSCS" w:cs="MingLiU_HKSCS"/>
                <w:color w:val="000000"/>
                <w:kern w:val="0"/>
                <w:sz w:val="30"/>
                <w:szCs w:val="30"/>
                <w:lang w:val="zh-TW" w:eastAsia="zh-TW" w:bidi="zh-TW"/>
              </w:rPr>
            </w:pPr>
          </w:p>
        </w:tc>
      </w:tr>
    </w:tbl>
    <w:p w:rsidR="008B108D" w:rsidRDefault="008B108D">
      <w:pPr>
        <w:framePr w:w="13869" w:h="6807" w:hRule="exact" w:wrap="notBeside" w:vAnchor="text" w:hAnchor="page" w:x="1289" w:y="675"/>
        <w:jc w:val="left"/>
        <w:rPr>
          <w:rFonts w:ascii="仿宋_GB2312" w:eastAsia="仿宋_GB2312" w:hAnsi="MingLiU_HKSCS" w:cs="MingLiU_HKSCS"/>
          <w:color w:val="000000"/>
          <w:kern w:val="0"/>
          <w:sz w:val="32"/>
          <w:szCs w:val="32"/>
          <w:lang w:val="zh-TW" w:eastAsia="zh-TW" w:bidi="zh-TW"/>
        </w:rPr>
      </w:pPr>
    </w:p>
    <w:p w:rsidR="008B108D" w:rsidRDefault="000800D5">
      <w:pPr>
        <w:overflowPunct w:val="0"/>
        <w:spacing w:line="620" w:lineRule="exact"/>
        <w:jc w:val="left"/>
        <w:rPr>
          <w:rFonts w:ascii="仿宋_GB2312" w:eastAsia="仿宋_GB2312" w:hAnsi="MingLiU_HKSCS" w:cs="MingLiU_HKSCS"/>
          <w:color w:val="000000"/>
          <w:kern w:val="0"/>
          <w:sz w:val="32"/>
          <w:szCs w:val="32"/>
          <w:lang w:val="zh-TW" w:eastAsia="zh-TW" w:bidi="zh-TW"/>
        </w:rPr>
      </w:pPr>
      <w:r>
        <w:rPr>
          <w:rFonts w:ascii="楷体_GB2312" w:eastAsia="楷体_GB2312" w:hAnsi="楷体_GB2312" w:cs="楷体_GB2312" w:hint="eastAsia"/>
          <w:color w:val="000000"/>
          <w:kern w:val="0"/>
          <w:sz w:val="32"/>
          <w:szCs w:val="32"/>
          <w:lang w:val="zh-TW" w:eastAsia="zh-TW" w:bidi="zh-TW"/>
        </w:rPr>
        <w:t>预算部门（盖章:</w:t>
      </w:r>
      <w:r>
        <w:rPr>
          <w:rFonts w:ascii="楷体_GB2312" w:eastAsia="楷体_GB2312" w:hAnsi="楷体_GB2312" w:cs="楷体_GB2312" w:hint="eastAsia"/>
          <w:color w:val="000000"/>
          <w:kern w:val="0"/>
          <w:sz w:val="32"/>
          <w:szCs w:val="32"/>
          <w:lang w:val="zh-TW" w:bidi="zh-TW"/>
        </w:rPr>
        <w:t>）</w:t>
      </w:r>
    </w:p>
    <w:p w:rsidR="008B108D" w:rsidRDefault="008B108D">
      <w:pPr>
        <w:jc w:val="left"/>
        <w:rPr>
          <w:rFonts w:ascii="仿宋_GB2312" w:eastAsia="仿宋_GB2312" w:hAnsi="MingLiU_HKSCS" w:cs="MingLiU_HKSCS"/>
          <w:color w:val="000000"/>
          <w:kern w:val="0"/>
          <w:sz w:val="32"/>
          <w:szCs w:val="32"/>
          <w:lang w:val="zh-TW" w:eastAsia="zh-TW" w:bidi="zh-TW"/>
        </w:rPr>
        <w:sectPr w:rsidR="008B108D">
          <w:headerReference w:type="even" r:id="rId42"/>
          <w:headerReference w:type="default" r:id="rId43"/>
          <w:footerReference w:type="even" r:id="rId44"/>
          <w:footerReference w:type="default" r:id="rId45"/>
          <w:headerReference w:type="first" r:id="rId46"/>
          <w:footerReference w:type="first" r:id="rId47"/>
          <w:pgSz w:w="16840" w:h="11900" w:orient="landscape"/>
          <w:pgMar w:top="1474" w:right="1587" w:bottom="1474" w:left="1587" w:header="0" w:footer="6" w:gutter="0"/>
          <w:cols w:space="0"/>
          <w:titlePg/>
          <w:docGrid w:linePitch="360"/>
        </w:sectPr>
      </w:pPr>
    </w:p>
    <w:tbl>
      <w:tblPr>
        <w:tblW w:w="8982" w:type="dxa"/>
        <w:tblLayout w:type="fixed"/>
        <w:tblCellMar>
          <w:left w:w="0" w:type="dxa"/>
          <w:right w:w="0" w:type="dxa"/>
        </w:tblCellMar>
        <w:tblLook w:val="04A0" w:firstRow="1" w:lastRow="0" w:firstColumn="1" w:lastColumn="0" w:noHBand="0" w:noVBand="1"/>
      </w:tblPr>
      <w:tblGrid>
        <w:gridCol w:w="676"/>
        <w:gridCol w:w="358"/>
        <w:gridCol w:w="1236"/>
        <w:gridCol w:w="539"/>
        <w:gridCol w:w="783"/>
        <w:gridCol w:w="884"/>
        <w:gridCol w:w="633"/>
        <w:gridCol w:w="533"/>
        <w:gridCol w:w="717"/>
        <w:gridCol w:w="767"/>
        <w:gridCol w:w="1856"/>
      </w:tblGrid>
      <w:tr w:rsidR="008B108D">
        <w:trPr>
          <w:trHeight w:val="480"/>
        </w:trPr>
        <w:tc>
          <w:tcPr>
            <w:tcW w:w="8981" w:type="dxa"/>
            <w:gridSpan w:val="11"/>
            <w:tcBorders>
              <w:top w:val="nil"/>
              <w:left w:val="nil"/>
              <w:bottom w:val="nil"/>
              <w:right w:val="nil"/>
            </w:tcBorders>
            <w:shd w:val="clear" w:color="auto" w:fill="auto"/>
            <w:noWrap/>
            <w:tcMar>
              <w:top w:w="15" w:type="dxa"/>
              <w:left w:w="15" w:type="dxa"/>
              <w:right w:w="15" w:type="dxa"/>
            </w:tcMar>
            <w:vAlign w:val="center"/>
          </w:tcPr>
          <w:p w:rsidR="008B108D" w:rsidRDefault="000800D5">
            <w:pPr>
              <w:widowControl/>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lang w:bidi="ar"/>
              </w:rPr>
              <w:lastRenderedPageBreak/>
              <w:t>附</w:t>
            </w:r>
            <w:r>
              <w:rPr>
                <w:rFonts w:ascii="Times New Roman" w:eastAsia="方正仿宋_GBK" w:hAnsi="Times New Roman" w:cs="Times New Roman"/>
                <w:color w:val="000000"/>
                <w:kern w:val="0"/>
                <w:sz w:val="32"/>
                <w:szCs w:val="32"/>
                <w:lang w:bidi="ar"/>
              </w:rPr>
              <w:t>3</w:t>
            </w:r>
            <w:r>
              <w:rPr>
                <w:rFonts w:ascii="方正仿宋_GBK" w:eastAsia="方正仿宋_GBK" w:hAnsi="方正仿宋_GBK" w:cs="方正仿宋_GBK" w:hint="eastAsia"/>
                <w:color w:val="000000"/>
                <w:kern w:val="0"/>
                <w:sz w:val="32"/>
                <w:szCs w:val="32"/>
                <w:lang w:bidi="ar"/>
              </w:rPr>
              <w:t>：</w:t>
            </w:r>
          </w:p>
        </w:tc>
      </w:tr>
      <w:tr w:rsidR="008B108D">
        <w:trPr>
          <w:trHeight w:val="1620"/>
        </w:trPr>
        <w:tc>
          <w:tcPr>
            <w:tcW w:w="8981" w:type="dxa"/>
            <w:gridSpan w:val="11"/>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××转移支付区域（项目）绩效目标自评表</w:t>
            </w:r>
            <w:r>
              <w:rPr>
                <w:rFonts w:ascii="方正小标宋_GBK" w:eastAsia="方正小标宋_GBK" w:hAnsi="方正小标宋_GBK" w:cs="方正小标宋_GBK" w:hint="eastAsia"/>
                <w:color w:val="000000"/>
                <w:kern w:val="0"/>
                <w:sz w:val="40"/>
                <w:szCs w:val="40"/>
                <w:lang w:bidi="ar"/>
              </w:rPr>
              <w:br/>
              <w:t>（参 考 模 板）</w:t>
            </w:r>
            <w:r>
              <w:rPr>
                <w:rFonts w:ascii="宋体" w:eastAsia="宋体" w:hAnsi="宋体" w:cs="宋体" w:hint="eastAsia"/>
                <w:b/>
                <w:color w:val="000000"/>
                <w:kern w:val="0"/>
                <w:sz w:val="40"/>
                <w:szCs w:val="40"/>
                <w:lang w:bidi="ar"/>
              </w:rPr>
              <w:br/>
            </w:r>
            <w:r>
              <w:rPr>
                <w:rFonts w:ascii="楷体_GB2312" w:eastAsia="楷体_GB2312" w:hAnsi="方正小标宋_GBK" w:cs="楷体_GB2312"/>
                <w:color w:val="000000"/>
                <w:kern w:val="0"/>
                <w:sz w:val="32"/>
                <w:szCs w:val="32"/>
                <w:lang w:bidi="ar"/>
              </w:rPr>
              <w:t>（</w:t>
            </w:r>
            <w:r>
              <w:rPr>
                <w:rFonts w:ascii="Times New Roman" w:eastAsia="方正小标宋_GBK" w:hAnsi="Times New Roman" w:cs="Times New Roman"/>
                <w:color w:val="000000"/>
                <w:kern w:val="0"/>
                <w:sz w:val="32"/>
                <w:szCs w:val="32"/>
                <w:lang w:bidi="ar"/>
              </w:rPr>
              <w:t>20××</w:t>
            </w:r>
            <w:r>
              <w:rPr>
                <w:rFonts w:ascii="楷体_GB2312" w:eastAsia="楷体_GB2312" w:hAnsi="方正小标宋_GBK" w:cs="楷体_GB2312"/>
                <w:color w:val="000000"/>
                <w:kern w:val="0"/>
                <w:sz w:val="32"/>
                <w:szCs w:val="32"/>
                <w:lang w:bidi="ar"/>
              </w:rPr>
              <w:t>年度）</w:t>
            </w:r>
          </w:p>
        </w:tc>
      </w:tr>
      <w:tr w:rsidR="008B108D">
        <w:trPr>
          <w:trHeight w:val="640"/>
        </w:trPr>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color w:val="000000"/>
                <w:kern w:val="0"/>
                <w:sz w:val="24"/>
                <w:szCs w:val="24"/>
                <w:lang w:bidi="ar"/>
              </w:rPr>
              <w:t>转移支付</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名称</w:t>
            </w:r>
          </w:p>
        </w:tc>
        <w:tc>
          <w:tcPr>
            <w:tcW w:w="794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val="612"/>
        </w:trPr>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color w:val="000000"/>
                <w:kern w:val="0"/>
                <w:sz w:val="24"/>
                <w:szCs w:val="24"/>
                <w:lang w:bidi="ar"/>
              </w:rPr>
              <w:t>市级主管</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部门</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166" w:type="dxa"/>
            <w:gridSpan w:val="2"/>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color w:val="000000"/>
                <w:kern w:val="0"/>
                <w:sz w:val="24"/>
                <w:szCs w:val="24"/>
                <w:lang w:bidi="ar"/>
              </w:rPr>
              <w:t>实施</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单位</w:t>
            </w: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10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项目资金</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（万元）</w:t>
            </w:r>
          </w:p>
        </w:tc>
        <w:tc>
          <w:tcPr>
            <w:tcW w:w="17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年初</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预算数</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全年</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预算数</w:t>
            </w:r>
          </w:p>
        </w:tc>
        <w:tc>
          <w:tcPr>
            <w:tcW w:w="11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color w:val="000000"/>
                <w:kern w:val="0"/>
                <w:sz w:val="24"/>
                <w:szCs w:val="24"/>
                <w:lang w:bidi="ar"/>
              </w:rPr>
              <w:t>全年</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执行数</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分值</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执行率</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得分</w:t>
            </w:r>
          </w:p>
        </w:tc>
      </w:tr>
      <w:tr w:rsidR="008B108D">
        <w:trPr>
          <w:trHeight w:val="312"/>
        </w:trPr>
        <w:tc>
          <w:tcPr>
            <w:tcW w:w="10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16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67"/>
        </w:trPr>
        <w:tc>
          <w:tcPr>
            <w:tcW w:w="10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年度资金总额</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67"/>
        </w:trPr>
        <w:tc>
          <w:tcPr>
            <w:tcW w:w="10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其中：中央资金</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r>
      <w:tr w:rsidR="008B108D">
        <w:trPr>
          <w:trHeight w:hRule="exact" w:val="567"/>
        </w:trPr>
        <w:tc>
          <w:tcPr>
            <w:tcW w:w="10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 xml:space="preserve">      </w:t>
            </w:r>
            <w:proofErr w:type="gramStart"/>
            <w:r>
              <w:rPr>
                <w:rFonts w:ascii="仿宋_GB2312" w:eastAsia="仿宋_GB2312" w:hAnsi="Times New Roman" w:cs="仿宋_GB2312"/>
                <w:color w:val="000000"/>
                <w:kern w:val="0"/>
                <w:sz w:val="24"/>
                <w:szCs w:val="24"/>
                <w:lang w:bidi="ar"/>
              </w:rPr>
              <w:t>省级资金</w:t>
            </w:r>
            <w:proofErr w:type="gramEnd"/>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r>
      <w:tr w:rsidR="008B108D">
        <w:trPr>
          <w:trHeight w:hRule="exact" w:val="567"/>
        </w:trPr>
        <w:tc>
          <w:tcPr>
            <w:tcW w:w="10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 xml:space="preserve">      </w:t>
            </w:r>
            <w:r>
              <w:rPr>
                <w:rFonts w:ascii="仿宋_GB2312" w:eastAsia="仿宋_GB2312" w:hAnsi="Times New Roman" w:cs="仿宋_GB2312"/>
                <w:color w:val="000000"/>
                <w:kern w:val="0"/>
                <w:sz w:val="24"/>
                <w:szCs w:val="24"/>
                <w:lang w:bidi="ar"/>
              </w:rPr>
              <w:t>市级资金</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r>
      <w:tr w:rsidR="008B108D">
        <w:trPr>
          <w:trHeight w:hRule="exact" w:val="567"/>
        </w:trPr>
        <w:tc>
          <w:tcPr>
            <w:tcW w:w="10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 xml:space="preserve">     </w:t>
            </w:r>
            <w:r>
              <w:rPr>
                <w:rFonts w:ascii="仿宋_GB2312" w:eastAsia="仿宋_GB2312" w:hAnsi="Times New Roman" w:cs="仿宋_GB2312"/>
                <w:color w:val="000000"/>
                <w:kern w:val="0"/>
                <w:sz w:val="24"/>
                <w:szCs w:val="24"/>
                <w:lang w:bidi="ar"/>
              </w:rPr>
              <w:t>县区资金</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67"/>
        </w:trPr>
        <w:tc>
          <w:tcPr>
            <w:tcW w:w="10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 xml:space="preserve">      </w:t>
            </w:r>
            <w:r>
              <w:rPr>
                <w:rFonts w:ascii="仿宋_GB2312" w:eastAsia="仿宋_GB2312" w:hAnsi="Times New Roman" w:cs="仿宋_GB2312"/>
                <w:color w:val="000000"/>
                <w:kern w:val="0"/>
                <w:sz w:val="24"/>
                <w:szCs w:val="24"/>
                <w:lang w:bidi="ar"/>
              </w:rPr>
              <w:t>其他资金</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r>
      <w:tr w:rsidR="008B108D">
        <w:trPr>
          <w:trHeight w:val="600"/>
        </w:trPr>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年度总体目标</w:t>
            </w:r>
          </w:p>
        </w:tc>
        <w:tc>
          <w:tcPr>
            <w:tcW w:w="38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预期目标</w:t>
            </w:r>
          </w:p>
        </w:tc>
        <w:tc>
          <w:tcPr>
            <w:tcW w:w="4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实际完成情况</w:t>
            </w:r>
          </w:p>
        </w:tc>
      </w:tr>
      <w:tr w:rsidR="008B108D">
        <w:trPr>
          <w:trHeight w:val="900"/>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38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4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val="980"/>
        </w:trPr>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绩效指标</w:t>
            </w: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一级</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二级</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三级指标</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年度</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指标值</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实际</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完成值</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分值</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得分</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color w:val="000000"/>
                <w:kern w:val="0"/>
                <w:sz w:val="24"/>
                <w:szCs w:val="24"/>
                <w:lang w:bidi="ar"/>
              </w:rPr>
              <w:t>偏差原因分析</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及改进措施</w:t>
            </w:r>
          </w:p>
        </w:tc>
      </w:tr>
      <w:tr w:rsidR="008B108D">
        <w:trPr>
          <w:trHeight w:hRule="exact" w:val="510"/>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产出</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数量</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10"/>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10"/>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10"/>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质量</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10"/>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val="50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绩效指标</w:t>
            </w:r>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产出</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时效</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成本</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效益</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经济</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效益</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社会</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效益</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生态</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效益</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可持续影响</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满意度</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指标</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服务</w:t>
            </w:r>
            <w:r>
              <w:rPr>
                <w:rFonts w:ascii="Times New Roman" w:eastAsia="仿宋_GB2312" w:hAnsi="Times New Roman" w:cs="Times New Roman"/>
                <w:color w:val="000000"/>
                <w:kern w:val="0"/>
                <w:sz w:val="24"/>
                <w:szCs w:val="24"/>
                <w:lang w:bidi="ar"/>
              </w:rPr>
              <w:br/>
            </w:r>
            <w:r>
              <w:rPr>
                <w:rFonts w:ascii="仿宋_GB2312" w:eastAsia="仿宋_GB2312" w:hAnsi="宋体" w:cs="仿宋_GB2312"/>
                <w:color w:val="000000"/>
                <w:kern w:val="0"/>
                <w:sz w:val="24"/>
                <w:szCs w:val="24"/>
                <w:lang w:bidi="ar"/>
              </w:rPr>
              <w:t>对象</w:t>
            </w:r>
            <w:r>
              <w:rPr>
                <w:rFonts w:ascii="Times New Roman" w:eastAsia="仿宋_GB2312" w:hAnsi="Times New Roman" w:cs="Times New Roman"/>
                <w:color w:val="000000"/>
                <w:kern w:val="0"/>
                <w:sz w:val="24"/>
                <w:szCs w:val="24"/>
                <w:lang w:bidi="ar"/>
              </w:rPr>
              <w:br/>
            </w:r>
            <w:r>
              <w:rPr>
                <w:rFonts w:ascii="仿宋_GB2312" w:eastAsia="仿宋_GB2312" w:hAnsi="宋体" w:cs="仿宋_GB2312"/>
                <w:color w:val="000000"/>
                <w:kern w:val="0"/>
                <w:sz w:val="24"/>
                <w:szCs w:val="24"/>
                <w:lang w:bidi="ar"/>
              </w:rPr>
              <w:t>满意度</w:t>
            </w:r>
            <w:r>
              <w:rPr>
                <w:rFonts w:ascii="Times New Roman" w:eastAsia="仿宋_GB2312" w:hAnsi="Times New Roman" w:cs="Times New Roman"/>
                <w:color w:val="000000"/>
                <w:kern w:val="0"/>
                <w:sz w:val="24"/>
                <w:szCs w:val="24"/>
                <w:lang w:bidi="ar"/>
              </w:rPr>
              <w:br/>
            </w:r>
            <w:r>
              <w:rPr>
                <w:rFonts w:ascii="仿宋_GB2312" w:eastAsia="仿宋_GB2312" w:hAnsi="宋体" w:cs="仿宋_GB2312"/>
                <w:color w:val="000000"/>
                <w:kern w:val="0"/>
                <w:sz w:val="24"/>
                <w:szCs w:val="24"/>
                <w:lang w:bidi="ar"/>
              </w:rPr>
              <w:t>指标</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仿宋_GB2312" w:eastAsia="仿宋_GB2312" w:hAnsi="宋体" w:cs="仿宋_GB2312"/>
                <w:color w:val="000000"/>
                <w:sz w:val="24"/>
                <w:szCs w:val="24"/>
              </w:rPr>
            </w:pP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25"/>
        </w:trPr>
        <w:tc>
          <w:tcPr>
            <w:tcW w:w="564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总分</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100</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r>
      <w:tr w:rsidR="008B108D">
        <w:trPr>
          <w:trHeight w:val="720"/>
        </w:trPr>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说明</w:t>
            </w:r>
          </w:p>
        </w:tc>
        <w:tc>
          <w:tcPr>
            <w:tcW w:w="830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请在此处简要说明中央和省委巡视市委巡查、各级审计和财政监督中发现的问题及其所涉及的金额，如没有填无。</w:t>
            </w:r>
          </w:p>
        </w:tc>
      </w:tr>
      <w:tr w:rsidR="008B108D">
        <w:trPr>
          <w:trHeight w:val="311"/>
        </w:trPr>
        <w:tc>
          <w:tcPr>
            <w:tcW w:w="8981" w:type="dxa"/>
            <w:gridSpan w:val="11"/>
            <w:vMerge w:val="restart"/>
            <w:tcBorders>
              <w:top w:val="nil"/>
              <w:left w:val="nil"/>
              <w:bottom w:val="nil"/>
              <w:right w:val="nil"/>
            </w:tcBorders>
            <w:shd w:val="clear" w:color="auto" w:fill="auto"/>
            <w:tcMar>
              <w:top w:w="15" w:type="dxa"/>
              <w:left w:w="15" w:type="dxa"/>
              <w:right w:w="15" w:type="dxa"/>
            </w:tcMar>
            <w:vAlign w:val="center"/>
          </w:tcPr>
          <w:p w:rsidR="008B108D" w:rsidRDefault="000800D5">
            <w:pPr>
              <w:widowControl/>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注：</w:t>
            </w:r>
            <w:r>
              <w:rPr>
                <w:rFonts w:ascii="Times New Roman" w:eastAsia="仿宋_GB2312" w:hAnsi="Times New Roman" w:cs="Times New Roman"/>
                <w:color w:val="000000"/>
                <w:kern w:val="0"/>
                <w:sz w:val="24"/>
                <w:szCs w:val="24"/>
                <w:lang w:bidi="ar"/>
              </w:rPr>
              <w:t>1.</w:t>
            </w:r>
            <w:r>
              <w:rPr>
                <w:rFonts w:ascii="仿宋_GB2312" w:eastAsia="仿宋_GB2312" w:hAnsi="宋体" w:cs="仿宋_GB2312"/>
                <w:color w:val="000000"/>
                <w:kern w:val="0"/>
                <w:sz w:val="24"/>
                <w:szCs w:val="24"/>
                <w:lang w:bidi="ar"/>
              </w:rPr>
              <w:t>其他资金包括和各级财政资金共同投入到同一项目的自有资金、社会资金等。</w:t>
            </w:r>
            <w:r>
              <w:rPr>
                <w:rFonts w:ascii="Times New Roman" w:eastAsia="仿宋_GB2312" w:hAnsi="Times New Roman" w:cs="Times New Roman"/>
                <w:color w:val="000000"/>
                <w:kern w:val="0"/>
                <w:sz w:val="24"/>
                <w:szCs w:val="24"/>
                <w:lang w:bidi="ar"/>
              </w:rPr>
              <w:br/>
              <w:t xml:space="preserve">        2.</w:t>
            </w:r>
            <w:r>
              <w:rPr>
                <w:rFonts w:ascii="仿宋_GB2312" w:eastAsia="仿宋_GB2312" w:hAnsi="宋体" w:cs="仿宋_GB2312"/>
                <w:color w:val="000000"/>
                <w:kern w:val="0"/>
                <w:sz w:val="24"/>
                <w:szCs w:val="24"/>
                <w:lang w:bidi="ar"/>
              </w:rPr>
              <w:t>绩效自评采取打分评价形式，满分为</w:t>
            </w:r>
            <w:r>
              <w:rPr>
                <w:rFonts w:ascii="Times New Roman" w:eastAsia="仿宋_GB2312" w:hAnsi="Times New Roman" w:cs="Times New Roman"/>
                <w:color w:val="000000"/>
                <w:kern w:val="0"/>
                <w:sz w:val="24"/>
                <w:szCs w:val="24"/>
                <w:lang w:bidi="ar"/>
              </w:rPr>
              <w:t>100</w:t>
            </w:r>
            <w:r>
              <w:rPr>
                <w:rFonts w:ascii="仿宋_GB2312" w:eastAsia="仿宋_GB2312" w:hAnsi="宋体" w:cs="仿宋_GB2312"/>
                <w:color w:val="000000"/>
                <w:kern w:val="0"/>
                <w:sz w:val="24"/>
                <w:szCs w:val="24"/>
                <w:lang w:bidi="ar"/>
              </w:rPr>
              <w:t>分，主管部门可根据指标的重要程度自主确定各项二、三级指标的权重分值，各项指标得分加总得出该项目绩效自评的总分（中央和省委巡视、各级审计和财政监督中发现问题的酌情扣分），各项指标得分最高不能超过该指标分值上限，原则上一级指标分值统一设置为：产出指标</w:t>
            </w:r>
            <w:r>
              <w:rPr>
                <w:rFonts w:ascii="Times New Roman" w:eastAsia="仿宋_GB2312" w:hAnsi="Times New Roman" w:cs="Times New Roman"/>
                <w:color w:val="000000"/>
                <w:kern w:val="0"/>
                <w:sz w:val="24"/>
                <w:szCs w:val="24"/>
                <w:lang w:bidi="ar"/>
              </w:rPr>
              <w:t>50</w:t>
            </w:r>
            <w:r>
              <w:rPr>
                <w:rFonts w:ascii="仿宋_GB2312" w:eastAsia="仿宋_GB2312" w:hAnsi="宋体" w:cs="仿宋_GB2312"/>
                <w:color w:val="000000"/>
                <w:kern w:val="0"/>
                <w:sz w:val="24"/>
                <w:szCs w:val="24"/>
                <w:lang w:bidi="ar"/>
              </w:rPr>
              <w:t>分、</w:t>
            </w:r>
            <w:r>
              <w:rPr>
                <w:rFonts w:ascii="仿宋_GB2312" w:eastAsia="仿宋_GB2312" w:hAnsi="宋体" w:cs="仿宋_GB2312"/>
                <w:color w:val="000000"/>
                <w:kern w:val="0"/>
                <w:sz w:val="24"/>
                <w:szCs w:val="24"/>
                <w:lang w:bidi="ar"/>
              </w:rPr>
              <w:lastRenderedPageBreak/>
              <w:t>效益指标</w:t>
            </w:r>
            <w:r>
              <w:rPr>
                <w:rFonts w:ascii="Times New Roman" w:eastAsia="仿宋_GB2312" w:hAnsi="Times New Roman" w:cs="Times New Roman"/>
                <w:color w:val="000000"/>
                <w:kern w:val="0"/>
                <w:sz w:val="24"/>
                <w:szCs w:val="24"/>
                <w:lang w:bidi="ar"/>
              </w:rPr>
              <w:t>30</w:t>
            </w:r>
            <w:r>
              <w:rPr>
                <w:rFonts w:ascii="仿宋_GB2312" w:eastAsia="仿宋_GB2312" w:hAnsi="宋体" w:cs="仿宋_GB2312"/>
                <w:color w:val="000000"/>
                <w:kern w:val="0"/>
                <w:sz w:val="24"/>
                <w:szCs w:val="24"/>
                <w:lang w:bidi="ar"/>
              </w:rPr>
              <w:t>分、满意度指标</w:t>
            </w:r>
            <w:r>
              <w:rPr>
                <w:rFonts w:ascii="Times New Roman" w:eastAsia="仿宋_GB2312" w:hAnsi="Times New Roman" w:cs="Times New Roman"/>
                <w:color w:val="000000"/>
                <w:kern w:val="0"/>
                <w:sz w:val="24"/>
                <w:szCs w:val="24"/>
                <w:lang w:bidi="ar"/>
              </w:rPr>
              <w:t>10</w:t>
            </w:r>
            <w:r>
              <w:rPr>
                <w:rFonts w:ascii="仿宋_GB2312" w:eastAsia="仿宋_GB2312" w:hAnsi="宋体" w:cs="仿宋_GB2312"/>
                <w:color w:val="000000"/>
                <w:kern w:val="0"/>
                <w:sz w:val="24"/>
                <w:szCs w:val="24"/>
                <w:lang w:bidi="ar"/>
              </w:rPr>
              <w:t>分、预算资金执行率</w:t>
            </w:r>
            <w:r>
              <w:rPr>
                <w:rFonts w:ascii="Times New Roman" w:eastAsia="仿宋_GB2312" w:hAnsi="Times New Roman" w:cs="Times New Roman"/>
                <w:color w:val="000000"/>
                <w:kern w:val="0"/>
                <w:sz w:val="24"/>
                <w:szCs w:val="24"/>
                <w:lang w:bidi="ar"/>
              </w:rPr>
              <w:t>10</w:t>
            </w:r>
            <w:r>
              <w:rPr>
                <w:rFonts w:ascii="仿宋_GB2312" w:eastAsia="仿宋_GB2312" w:hAnsi="宋体" w:cs="仿宋_GB2312"/>
                <w:color w:val="000000"/>
                <w:kern w:val="0"/>
                <w:sz w:val="24"/>
                <w:szCs w:val="24"/>
                <w:lang w:bidi="ar"/>
              </w:rPr>
              <w:t>分。</w:t>
            </w:r>
            <w:r>
              <w:rPr>
                <w:rFonts w:ascii="Times New Roman" w:eastAsia="仿宋_GB2312" w:hAnsi="Times New Roman" w:cs="Times New Roman"/>
                <w:color w:val="000000"/>
                <w:kern w:val="0"/>
                <w:sz w:val="24"/>
                <w:szCs w:val="24"/>
                <w:lang w:bidi="ar"/>
              </w:rPr>
              <w:br/>
              <w:t xml:space="preserve">       3.</w:t>
            </w:r>
            <w:r>
              <w:rPr>
                <w:rFonts w:ascii="仿宋_GB2312" w:eastAsia="仿宋_GB2312" w:hAnsi="宋体" w:cs="仿宋_GB2312"/>
                <w:color w:val="000000"/>
                <w:kern w:val="0"/>
                <w:sz w:val="24"/>
                <w:szCs w:val="24"/>
                <w:lang w:bidi="ar"/>
              </w:rPr>
              <w:t>本表资金使用单位按具体项目填报，主管部门按项目汇总绩效目标，对于定量指标，绝对值直接累加计算，相对值按照资金额度加权平均计算；定性指标根据指标完成情况分为：全部或基本达成预期指标、部分达成预期指标并具有一定效果、未达成预期指标且效果较差三档，分别按照</w:t>
            </w:r>
            <w:r>
              <w:rPr>
                <w:rFonts w:ascii="Times New Roman" w:eastAsia="仿宋_GB2312" w:hAnsi="Times New Roman" w:cs="Times New Roman"/>
                <w:color w:val="000000"/>
                <w:kern w:val="0"/>
                <w:sz w:val="24"/>
                <w:szCs w:val="24"/>
                <w:lang w:bidi="ar"/>
              </w:rPr>
              <w:t>100%-80%</w:t>
            </w:r>
            <w:r>
              <w:rPr>
                <w:rFonts w:ascii="仿宋_GB2312" w:eastAsia="仿宋_GB2312" w:hAnsi="宋体" w:cs="仿宋_GB2312"/>
                <w:color w:val="000000"/>
                <w:kern w:val="0"/>
                <w:sz w:val="24"/>
                <w:szCs w:val="24"/>
                <w:lang w:bidi="ar"/>
              </w:rPr>
              <w:t>（含）、</w:t>
            </w:r>
            <w:r>
              <w:rPr>
                <w:rFonts w:ascii="Times New Roman" w:eastAsia="仿宋_GB2312" w:hAnsi="Times New Roman" w:cs="Times New Roman"/>
                <w:color w:val="000000"/>
                <w:kern w:val="0"/>
                <w:sz w:val="24"/>
                <w:szCs w:val="24"/>
                <w:lang w:bidi="ar"/>
              </w:rPr>
              <w:t>80%-60%</w:t>
            </w:r>
            <w:r>
              <w:rPr>
                <w:rFonts w:ascii="仿宋_GB2312" w:eastAsia="仿宋_GB2312" w:hAnsi="宋体" w:cs="仿宋_GB2312"/>
                <w:color w:val="000000"/>
                <w:kern w:val="0"/>
                <w:sz w:val="24"/>
                <w:szCs w:val="24"/>
                <w:lang w:bidi="ar"/>
              </w:rPr>
              <w:t>（含）、</w:t>
            </w:r>
            <w:r>
              <w:rPr>
                <w:rFonts w:ascii="Times New Roman" w:eastAsia="仿宋_GB2312" w:hAnsi="Times New Roman" w:cs="Times New Roman"/>
                <w:color w:val="000000"/>
                <w:kern w:val="0"/>
                <w:sz w:val="24"/>
                <w:szCs w:val="24"/>
                <w:lang w:bidi="ar"/>
              </w:rPr>
              <w:t>60%-0%</w:t>
            </w:r>
            <w:r>
              <w:rPr>
                <w:rFonts w:ascii="仿宋_GB2312" w:eastAsia="仿宋_GB2312" w:hAnsi="宋体" w:cs="仿宋_GB2312"/>
                <w:color w:val="000000"/>
                <w:kern w:val="0"/>
                <w:sz w:val="24"/>
                <w:szCs w:val="24"/>
                <w:lang w:bidi="ar"/>
              </w:rPr>
              <w:t>合理填写完成比例，汇总时以资金额度为权重，对分值加权平均计算。</w:t>
            </w:r>
          </w:p>
        </w:tc>
      </w:tr>
      <w:tr w:rsidR="008B108D">
        <w:trPr>
          <w:trHeight w:val="1440"/>
        </w:trPr>
        <w:tc>
          <w:tcPr>
            <w:tcW w:w="8981" w:type="dxa"/>
            <w:gridSpan w:val="11"/>
            <w:vMerge/>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4"/>
                <w:szCs w:val="24"/>
              </w:rPr>
            </w:pPr>
          </w:p>
        </w:tc>
      </w:tr>
      <w:tr w:rsidR="008B108D">
        <w:trPr>
          <w:trHeight w:val="1480"/>
        </w:trPr>
        <w:tc>
          <w:tcPr>
            <w:tcW w:w="8981" w:type="dxa"/>
            <w:gridSpan w:val="11"/>
            <w:vMerge/>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仿宋_GB2312" w:eastAsia="仿宋_GB2312" w:hAnsi="宋体" w:cs="仿宋_GB2312"/>
                <w:color w:val="000000"/>
                <w:sz w:val="24"/>
                <w:szCs w:val="24"/>
              </w:rPr>
            </w:pPr>
          </w:p>
        </w:tc>
      </w:tr>
    </w:tbl>
    <w:p w:rsidR="008B108D" w:rsidRDefault="008B108D">
      <w:pPr>
        <w:jc w:val="left"/>
        <w:rPr>
          <w:rFonts w:ascii="仿宋_GB2312" w:eastAsia="仿宋_GB2312" w:hAnsi="MingLiU_HKSCS" w:cs="MingLiU_HKSCS"/>
          <w:color w:val="000000"/>
          <w:kern w:val="0"/>
          <w:sz w:val="32"/>
          <w:szCs w:val="32"/>
          <w:lang w:val="zh-TW" w:eastAsia="zh-TW" w:bidi="zh-TW"/>
        </w:rPr>
        <w:sectPr w:rsidR="008B108D">
          <w:pgSz w:w="11900" w:h="16840"/>
          <w:pgMar w:top="1587" w:right="1474" w:bottom="1587" w:left="1474" w:header="0" w:footer="6" w:gutter="0"/>
          <w:cols w:space="0"/>
          <w:titlePg/>
          <w:docGrid w:linePitch="360"/>
        </w:sectPr>
      </w:pPr>
    </w:p>
    <w:tbl>
      <w:tblPr>
        <w:tblW w:w="8982" w:type="dxa"/>
        <w:tblLayout w:type="fixed"/>
        <w:tblCellMar>
          <w:left w:w="0" w:type="dxa"/>
          <w:right w:w="0" w:type="dxa"/>
        </w:tblCellMar>
        <w:tblLook w:val="04A0" w:firstRow="1" w:lastRow="0" w:firstColumn="1" w:lastColumn="0" w:noHBand="0" w:noVBand="1"/>
      </w:tblPr>
      <w:tblGrid>
        <w:gridCol w:w="620"/>
        <w:gridCol w:w="487"/>
        <w:gridCol w:w="1202"/>
        <w:gridCol w:w="567"/>
        <w:gridCol w:w="916"/>
        <w:gridCol w:w="817"/>
        <w:gridCol w:w="1017"/>
        <w:gridCol w:w="642"/>
        <w:gridCol w:w="958"/>
        <w:gridCol w:w="1756"/>
      </w:tblGrid>
      <w:tr w:rsidR="008B108D">
        <w:trPr>
          <w:trHeight w:val="405"/>
        </w:trPr>
        <w:tc>
          <w:tcPr>
            <w:tcW w:w="8982" w:type="dxa"/>
            <w:gridSpan w:val="10"/>
            <w:tcBorders>
              <w:top w:val="nil"/>
              <w:left w:val="nil"/>
              <w:bottom w:val="nil"/>
              <w:right w:val="nil"/>
            </w:tcBorders>
            <w:shd w:val="clear" w:color="auto" w:fill="auto"/>
            <w:noWrap/>
            <w:tcMar>
              <w:top w:w="15" w:type="dxa"/>
              <w:left w:w="15" w:type="dxa"/>
              <w:right w:w="15" w:type="dxa"/>
            </w:tcMar>
            <w:vAlign w:val="center"/>
          </w:tcPr>
          <w:p w:rsidR="008B108D" w:rsidRDefault="000800D5">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附</w:t>
            </w:r>
            <w:r>
              <w:rPr>
                <w:rFonts w:ascii="Times New Roman" w:eastAsia="仿宋_GB2312" w:hAnsi="Times New Roman" w:cs="Times New Roman"/>
                <w:color w:val="000000"/>
                <w:kern w:val="0"/>
                <w:sz w:val="32"/>
                <w:szCs w:val="32"/>
                <w:lang w:bidi="ar"/>
              </w:rPr>
              <w:t>4</w:t>
            </w:r>
            <w:r>
              <w:rPr>
                <w:rFonts w:ascii="仿宋_GB2312" w:eastAsia="仿宋_GB2312" w:hAnsi="宋体" w:cs="仿宋_GB2312" w:hint="eastAsia"/>
                <w:color w:val="000000"/>
                <w:kern w:val="0"/>
                <w:sz w:val="32"/>
                <w:szCs w:val="32"/>
                <w:lang w:bidi="ar"/>
              </w:rPr>
              <w:t>：</w:t>
            </w:r>
          </w:p>
        </w:tc>
      </w:tr>
      <w:tr w:rsidR="008B108D">
        <w:trPr>
          <w:trHeight w:val="1060"/>
        </w:trPr>
        <w:tc>
          <w:tcPr>
            <w:tcW w:w="8982" w:type="dxa"/>
            <w:gridSpan w:val="10"/>
            <w:tcBorders>
              <w:top w:val="nil"/>
              <w:left w:val="nil"/>
              <w:bottom w:val="nil"/>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××转移支付整体绩效目标自评表（参考模板）</w:t>
            </w:r>
            <w:r>
              <w:rPr>
                <w:rFonts w:ascii="宋体" w:eastAsia="宋体" w:hAnsi="宋体" w:cs="宋体" w:hint="eastAsia"/>
                <w:b/>
                <w:color w:val="000000"/>
                <w:kern w:val="0"/>
                <w:sz w:val="40"/>
                <w:szCs w:val="40"/>
                <w:lang w:bidi="ar"/>
              </w:rPr>
              <w:br/>
            </w:r>
            <w:r>
              <w:rPr>
                <w:rFonts w:ascii="楷体_GB2312" w:eastAsia="楷体_GB2312" w:hAnsi="方正小标宋_GBK" w:cs="楷体_GB2312"/>
                <w:color w:val="000000"/>
                <w:kern w:val="0"/>
                <w:sz w:val="32"/>
                <w:szCs w:val="32"/>
                <w:lang w:bidi="ar"/>
              </w:rPr>
              <w:t>（</w:t>
            </w:r>
            <w:r>
              <w:rPr>
                <w:rFonts w:ascii="Times New Roman" w:eastAsia="方正小标宋_GBK" w:hAnsi="Times New Roman" w:cs="Times New Roman"/>
                <w:color w:val="000000"/>
                <w:kern w:val="0"/>
                <w:sz w:val="32"/>
                <w:szCs w:val="32"/>
                <w:lang w:bidi="ar"/>
              </w:rPr>
              <w:t>20××</w:t>
            </w:r>
            <w:r>
              <w:rPr>
                <w:rFonts w:ascii="楷体_GB2312" w:eastAsia="楷体_GB2312" w:hAnsi="方正小标宋_GBK" w:cs="楷体_GB2312"/>
                <w:color w:val="000000"/>
                <w:kern w:val="0"/>
                <w:sz w:val="32"/>
                <w:szCs w:val="32"/>
                <w:lang w:bidi="ar"/>
              </w:rPr>
              <w:t>年度）</w:t>
            </w:r>
          </w:p>
        </w:tc>
      </w:tr>
      <w:tr w:rsidR="008B108D">
        <w:trPr>
          <w:trHeight w:val="560"/>
        </w:trPr>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hint="eastAsia"/>
                <w:color w:val="000000"/>
                <w:kern w:val="0"/>
                <w:sz w:val="24"/>
                <w:szCs w:val="24"/>
                <w:lang w:bidi="ar"/>
              </w:rPr>
              <w:t>转移支付</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名称</w:t>
            </w:r>
          </w:p>
        </w:tc>
        <w:tc>
          <w:tcPr>
            <w:tcW w:w="787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val="560"/>
        </w:trPr>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hint="eastAsia"/>
                <w:color w:val="000000"/>
                <w:kern w:val="0"/>
                <w:sz w:val="24"/>
                <w:szCs w:val="24"/>
                <w:lang w:bidi="ar"/>
              </w:rPr>
              <w:t>市级主管</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部门</w:t>
            </w:r>
          </w:p>
        </w:tc>
        <w:tc>
          <w:tcPr>
            <w:tcW w:w="350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017" w:type="dxa"/>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hint="eastAsia"/>
                <w:color w:val="000000"/>
                <w:kern w:val="0"/>
                <w:sz w:val="24"/>
                <w:szCs w:val="24"/>
                <w:lang w:bidi="ar"/>
              </w:rPr>
              <w:t>实施</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单位</w:t>
            </w:r>
          </w:p>
        </w:tc>
        <w:tc>
          <w:tcPr>
            <w:tcW w:w="335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val="460"/>
        </w:trPr>
        <w:tc>
          <w:tcPr>
            <w:tcW w:w="11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项目资金</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（万元）</w:t>
            </w:r>
          </w:p>
        </w:tc>
        <w:tc>
          <w:tcPr>
            <w:tcW w:w="17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年初</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预算数</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全年</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预算数</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hint="eastAsia"/>
                <w:color w:val="000000"/>
                <w:kern w:val="0"/>
                <w:sz w:val="24"/>
                <w:szCs w:val="24"/>
                <w:lang w:bidi="ar"/>
              </w:rPr>
              <w:t>全年</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执行数</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分值</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执行率</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得分</w:t>
            </w:r>
          </w:p>
        </w:tc>
      </w:tr>
      <w:tr w:rsidR="008B108D">
        <w:trPr>
          <w:trHeight w:val="312"/>
        </w:trPr>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年度资金总额</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其中：中央资金</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r>
      <w:tr w:rsidR="008B108D">
        <w:trPr>
          <w:trHeight w:hRule="exact" w:val="482"/>
        </w:trPr>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 xml:space="preserve">      </w:t>
            </w:r>
            <w:proofErr w:type="gramStart"/>
            <w:r>
              <w:rPr>
                <w:rFonts w:ascii="仿宋_GB2312" w:eastAsia="仿宋_GB2312" w:hAnsi="Times New Roman" w:cs="仿宋_GB2312" w:hint="eastAsia"/>
                <w:color w:val="000000"/>
                <w:kern w:val="0"/>
                <w:sz w:val="24"/>
                <w:szCs w:val="24"/>
                <w:lang w:bidi="ar"/>
              </w:rPr>
              <w:t>省级资金</w:t>
            </w:r>
            <w:proofErr w:type="gramEnd"/>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r>
      <w:tr w:rsidR="008B108D">
        <w:trPr>
          <w:trHeight w:hRule="exact" w:val="482"/>
        </w:trPr>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 xml:space="preserve">      </w:t>
            </w:r>
            <w:r>
              <w:rPr>
                <w:rFonts w:ascii="仿宋_GB2312" w:eastAsia="仿宋_GB2312" w:hAnsi="Times New Roman" w:cs="仿宋_GB2312" w:hint="eastAsia"/>
                <w:color w:val="000000"/>
                <w:kern w:val="0"/>
                <w:sz w:val="24"/>
                <w:szCs w:val="24"/>
                <w:lang w:bidi="ar"/>
              </w:rPr>
              <w:t>市级资金</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r>
      <w:tr w:rsidR="008B108D">
        <w:trPr>
          <w:trHeight w:hRule="exact" w:val="482"/>
        </w:trPr>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 xml:space="preserve">     </w:t>
            </w:r>
            <w:r>
              <w:rPr>
                <w:rFonts w:ascii="仿宋_GB2312" w:eastAsia="仿宋_GB2312" w:hAnsi="Times New Roman" w:cs="仿宋_GB2312" w:hint="eastAsia"/>
                <w:color w:val="000000"/>
                <w:kern w:val="0"/>
                <w:sz w:val="24"/>
                <w:szCs w:val="24"/>
                <w:lang w:bidi="ar"/>
              </w:rPr>
              <w:t>县区资金</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 xml:space="preserve">      </w:t>
            </w:r>
            <w:r>
              <w:rPr>
                <w:rFonts w:ascii="仿宋_GB2312" w:eastAsia="仿宋_GB2312" w:hAnsi="Times New Roman" w:cs="仿宋_GB2312" w:hint="eastAsia"/>
                <w:color w:val="000000"/>
                <w:kern w:val="0"/>
                <w:sz w:val="24"/>
                <w:szCs w:val="24"/>
                <w:lang w:bidi="ar"/>
              </w:rPr>
              <w:t>其他资金</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r>
      <w:tr w:rsidR="008B108D">
        <w:trPr>
          <w:trHeight w:hRule="exact" w:val="482"/>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年度</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总体</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目标</w:t>
            </w:r>
          </w:p>
        </w:tc>
        <w:tc>
          <w:tcPr>
            <w:tcW w:w="398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预期目标</w:t>
            </w:r>
          </w:p>
        </w:tc>
        <w:tc>
          <w:tcPr>
            <w:tcW w:w="43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实际完成情况</w:t>
            </w:r>
          </w:p>
        </w:tc>
      </w:tr>
      <w:tr w:rsidR="008B108D">
        <w:trPr>
          <w:trHeight w:val="580"/>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398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43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val="980"/>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绩效指标</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一级</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二级</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三级指标</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hint="eastAsia"/>
                <w:color w:val="000000"/>
                <w:kern w:val="0"/>
                <w:sz w:val="24"/>
                <w:szCs w:val="24"/>
                <w:lang w:bidi="ar"/>
              </w:rPr>
              <w:t>年度</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指标值</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实际</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完成值</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分值</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得分</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偏差原因分析</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及改进措施</w:t>
            </w:r>
          </w:p>
        </w:tc>
      </w:tr>
      <w:tr w:rsidR="008B108D">
        <w:trPr>
          <w:trHeight w:hRule="exact" w:val="527"/>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产出</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数量</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27"/>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27"/>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27"/>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质量</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27"/>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27"/>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27"/>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时效</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val="540"/>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val="468"/>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绩效指标</w:t>
            </w:r>
          </w:p>
        </w:tc>
        <w:tc>
          <w:tcPr>
            <w:tcW w:w="4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产出</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成本</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效益</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经济</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效益</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社会</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效益</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生态</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效益</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hint="eastAsia"/>
                <w:color w:val="000000"/>
                <w:kern w:val="0"/>
                <w:sz w:val="24"/>
                <w:szCs w:val="24"/>
                <w:lang w:bidi="ar"/>
              </w:rPr>
              <w:t>可持续</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影响指标</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44"/>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满意度</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指标</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hint="eastAsia"/>
                <w:color w:val="000000"/>
                <w:kern w:val="0"/>
                <w:sz w:val="24"/>
                <w:szCs w:val="24"/>
                <w:lang w:bidi="ar"/>
              </w:rPr>
              <w:t>服务对象</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hint="eastAsia"/>
                <w:color w:val="000000"/>
                <w:kern w:val="0"/>
                <w:sz w:val="24"/>
                <w:szCs w:val="24"/>
                <w:lang w:bidi="ar"/>
              </w:rPr>
              <w:t>满意度</w:t>
            </w:r>
          </w:p>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44"/>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指标</w:t>
            </w:r>
            <w:r>
              <w:rPr>
                <w:rFonts w:ascii="Times New Roman" w:eastAsia="宋体" w:hAnsi="Times New Roman" w:cs="Times New Roman"/>
                <w:color w:val="000000"/>
                <w:kern w:val="0"/>
                <w:sz w:val="24"/>
                <w:szCs w:val="24"/>
                <w:lang w:bidi="ar"/>
              </w:rPr>
              <w:t>2</w:t>
            </w:r>
            <w:r>
              <w:rPr>
                <w:rFonts w:ascii="仿宋_GB2312" w:eastAsia="仿宋_GB2312" w:hAnsi="Times New Roman" w:cs="仿宋_GB2312" w:hint="eastAsia"/>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仿宋_GB2312" w:eastAsia="仿宋_GB2312" w:hAnsi="Times New Roman" w:cs="仿宋_GB2312"/>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544"/>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B108D" w:rsidRDefault="008B108D">
            <w:pPr>
              <w:jc w:val="center"/>
              <w:rPr>
                <w:rFonts w:ascii="Times New Roman" w:eastAsia="宋体" w:hAnsi="Times New Roman" w:cs="Times New Roman"/>
                <w:color w:val="000000"/>
                <w:sz w:val="24"/>
                <w:szCs w:val="24"/>
              </w:rPr>
            </w:pPr>
          </w:p>
        </w:tc>
        <w:tc>
          <w:tcPr>
            <w:tcW w:w="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widowControl/>
              <w:jc w:val="left"/>
              <w:textAlignment w:val="center"/>
              <w:rPr>
                <w:rFonts w:ascii="Times New Roman" w:eastAsia="宋体" w:hAnsi="Times New Roman" w:cs="Times New Roman"/>
                <w:color w:val="000000"/>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r>
      <w:tr w:rsidR="008B108D">
        <w:trPr>
          <w:trHeight w:hRule="exact" w:val="482"/>
        </w:trPr>
        <w:tc>
          <w:tcPr>
            <w:tcW w:w="562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总分</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8B108D">
            <w:pPr>
              <w:jc w:val="center"/>
              <w:rPr>
                <w:rFonts w:ascii="Times New Roman" w:eastAsia="宋体"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r>
      <w:tr w:rsidR="008B108D">
        <w:trPr>
          <w:trHeight w:val="720"/>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说明</w:t>
            </w:r>
          </w:p>
        </w:tc>
        <w:tc>
          <w:tcPr>
            <w:tcW w:w="8362"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请在此处简要说明中央和省委巡视市委巡查、各级审计和财政监督中发现的问题及其所涉及的金额，如没有填无。</w:t>
            </w:r>
          </w:p>
        </w:tc>
      </w:tr>
      <w:tr w:rsidR="008B108D">
        <w:trPr>
          <w:trHeight w:val="320"/>
        </w:trPr>
        <w:tc>
          <w:tcPr>
            <w:tcW w:w="8982" w:type="dxa"/>
            <w:gridSpan w:val="10"/>
            <w:vMerge w:val="restart"/>
            <w:tcBorders>
              <w:top w:val="nil"/>
              <w:left w:val="nil"/>
              <w:bottom w:val="nil"/>
              <w:right w:val="nil"/>
            </w:tcBorders>
            <w:shd w:val="clear" w:color="auto" w:fill="auto"/>
            <w:tcMar>
              <w:top w:w="15" w:type="dxa"/>
              <w:left w:w="15" w:type="dxa"/>
              <w:right w:w="15" w:type="dxa"/>
            </w:tcMar>
            <w:vAlign w:val="center"/>
          </w:tcPr>
          <w:p w:rsidR="008B108D" w:rsidRDefault="000800D5">
            <w:pPr>
              <w:widowControl/>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kern w:val="0"/>
                <w:sz w:val="24"/>
                <w:szCs w:val="24"/>
                <w:lang w:bidi="ar"/>
              </w:rPr>
              <w:t>注：</w:t>
            </w:r>
            <w:r>
              <w:rPr>
                <w:rFonts w:ascii="Times New Roman" w:eastAsia="宋体" w:hAnsi="Times New Roman" w:cs="Times New Roman"/>
                <w:color w:val="000000"/>
                <w:kern w:val="0"/>
                <w:sz w:val="24"/>
                <w:szCs w:val="24"/>
                <w:lang w:bidi="ar"/>
              </w:rPr>
              <w:t>1.</w:t>
            </w:r>
            <w:r>
              <w:rPr>
                <w:rFonts w:ascii="仿宋_GB2312" w:eastAsia="仿宋_GB2312" w:hAnsi="Times New Roman" w:cs="仿宋_GB2312" w:hint="eastAsia"/>
                <w:color w:val="000000"/>
                <w:kern w:val="0"/>
                <w:sz w:val="24"/>
                <w:szCs w:val="24"/>
                <w:lang w:bidi="ar"/>
              </w:rPr>
              <w:t>其他资金包括和各级财政资金共同投入到同一项目的自有资金、社会资金等。</w:t>
            </w:r>
            <w:r>
              <w:rPr>
                <w:rFonts w:ascii="Times New Roman" w:eastAsia="宋体" w:hAnsi="Times New Roman" w:cs="Times New Roman"/>
                <w:color w:val="000000"/>
                <w:kern w:val="0"/>
                <w:sz w:val="24"/>
                <w:szCs w:val="24"/>
                <w:lang w:bidi="ar"/>
              </w:rPr>
              <w:br/>
              <w:t xml:space="preserve">    2.</w:t>
            </w:r>
            <w:r>
              <w:rPr>
                <w:rFonts w:ascii="仿宋_GB2312" w:eastAsia="仿宋_GB2312" w:hAnsi="Times New Roman" w:cs="仿宋_GB2312" w:hint="eastAsia"/>
                <w:color w:val="000000"/>
                <w:kern w:val="0"/>
                <w:sz w:val="24"/>
                <w:szCs w:val="24"/>
                <w:lang w:bidi="ar"/>
              </w:rPr>
              <w:t>绩效自评采取打分评价形式，满分为</w:t>
            </w:r>
            <w:r>
              <w:rPr>
                <w:rFonts w:ascii="Times New Roman" w:eastAsia="宋体" w:hAnsi="Times New Roman" w:cs="Times New Roman"/>
                <w:color w:val="000000"/>
                <w:kern w:val="0"/>
                <w:sz w:val="24"/>
                <w:szCs w:val="24"/>
                <w:lang w:bidi="ar"/>
              </w:rPr>
              <w:t>100</w:t>
            </w:r>
            <w:r>
              <w:rPr>
                <w:rFonts w:ascii="仿宋_GB2312" w:eastAsia="仿宋_GB2312" w:hAnsi="Times New Roman" w:cs="仿宋_GB2312" w:hint="eastAsia"/>
                <w:color w:val="000000"/>
                <w:kern w:val="0"/>
                <w:sz w:val="24"/>
                <w:szCs w:val="24"/>
                <w:lang w:bidi="ar"/>
              </w:rPr>
              <w:t>分，主管部门可根据指标的重要程度自主确定各项二、三级指标的权重分值，各项指标得分加总得出该项目绩效自评的总分（中央和省委巡视、各级审计和财政监督中发现问题的酌情扣分），各项指标得分最</w:t>
            </w:r>
            <w:r>
              <w:rPr>
                <w:rFonts w:ascii="仿宋_GB2312" w:eastAsia="仿宋_GB2312" w:hAnsi="Times New Roman" w:cs="仿宋_GB2312" w:hint="eastAsia"/>
                <w:color w:val="000000"/>
                <w:kern w:val="0"/>
                <w:sz w:val="24"/>
                <w:szCs w:val="24"/>
                <w:lang w:bidi="ar"/>
              </w:rPr>
              <w:lastRenderedPageBreak/>
              <w:t>高不能超过该指标分值上限，原则上一级指标分值统一设置为：产出指标</w:t>
            </w:r>
            <w:r>
              <w:rPr>
                <w:rFonts w:ascii="Times New Roman" w:eastAsia="宋体" w:hAnsi="Times New Roman" w:cs="Times New Roman"/>
                <w:color w:val="000000"/>
                <w:kern w:val="0"/>
                <w:sz w:val="24"/>
                <w:szCs w:val="24"/>
                <w:lang w:bidi="ar"/>
              </w:rPr>
              <w:t>50</w:t>
            </w:r>
            <w:r>
              <w:rPr>
                <w:rFonts w:ascii="仿宋_GB2312" w:eastAsia="仿宋_GB2312" w:hAnsi="Times New Roman" w:cs="仿宋_GB2312" w:hint="eastAsia"/>
                <w:color w:val="000000"/>
                <w:kern w:val="0"/>
                <w:sz w:val="24"/>
                <w:szCs w:val="24"/>
                <w:lang w:bidi="ar"/>
              </w:rPr>
              <w:t>分、效益指标</w:t>
            </w:r>
            <w:r>
              <w:rPr>
                <w:rFonts w:ascii="Times New Roman" w:eastAsia="宋体" w:hAnsi="Times New Roman" w:cs="Times New Roman"/>
                <w:color w:val="000000"/>
                <w:kern w:val="0"/>
                <w:sz w:val="24"/>
                <w:szCs w:val="24"/>
                <w:lang w:bidi="ar"/>
              </w:rPr>
              <w:t>30</w:t>
            </w:r>
            <w:r>
              <w:rPr>
                <w:rFonts w:ascii="仿宋_GB2312" w:eastAsia="仿宋_GB2312" w:hAnsi="Times New Roman" w:cs="仿宋_GB2312" w:hint="eastAsia"/>
                <w:color w:val="000000"/>
                <w:kern w:val="0"/>
                <w:sz w:val="24"/>
                <w:szCs w:val="24"/>
                <w:lang w:bidi="ar"/>
              </w:rPr>
              <w:t>分、满意度指标</w:t>
            </w:r>
            <w:r>
              <w:rPr>
                <w:rFonts w:ascii="Times New Roman" w:eastAsia="宋体" w:hAnsi="Times New Roman" w:cs="Times New Roman"/>
                <w:color w:val="000000"/>
                <w:kern w:val="0"/>
                <w:sz w:val="24"/>
                <w:szCs w:val="24"/>
                <w:lang w:bidi="ar"/>
              </w:rPr>
              <w:t>10</w:t>
            </w:r>
            <w:r>
              <w:rPr>
                <w:rFonts w:ascii="仿宋_GB2312" w:eastAsia="仿宋_GB2312" w:hAnsi="Times New Roman" w:cs="仿宋_GB2312" w:hint="eastAsia"/>
                <w:color w:val="000000"/>
                <w:kern w:val="0"/>
                <w:sz w:val="24"/>
                <w:szCs w:val="24"/>
                <w:lang w:bidi="ar"/>
              </w:rPr>
              <w:t>分、预算资金执行率</w:t>
            </w:r>
            <w:r>
              <w:rPr>
                <w:rFonts w:ascii="Times New Roman" w:eastAsia="宋体" w:hAnsi="Times New Roman" w:cs="Times New Roman"/>
                <w:color w:val="000000"/>
                <w:kern w:val="0"/>
                <w:sz w:val="24"/>
                <w:szCs w:val="24"/>
                <w:lang w:bidi="ar"/>
              </w:rPr>
              <w:t>10</w:t>
            </w:r>
            <w:r>
              <w:rPr>
                <w:rFonts w:ascii="仿宋_GB2312" w:eastAsia="仿宋_GB2312" w:hAnsi="Times New Roman" w:cs="仿宋_GB2312" w:hint="eastAsia"/>
                <w:color w:val="000000"/>
                <w:kern w:val="0"/>
                <w:sz w:val="24"/>
                <w:szCs w:val="24"/>
                <w:lang w:bidi="ar"/>
              </w:rPr>
              <w:t>分。</w:t>
            </w:r>
            <w:r>
              <w:rPr>
                <w:rFonts w:ascii="Times New Roman" w:eastAsia="宋体" w:hAnsi="Times New Roman" w:cs="Times New Roman"/>
                <w:color w:val="000000"/>
                <w:kern w:val="0"/>
                <w:sz w:val="24"/>
                <w:szCs w:val="24"/>
                <w:lang w:bidi="ar"/>
              </w:rPr>
              <w:br/>
              <w:t xml:space="preserve">    3.</w:t>
            </w:r>
            <w:r>
              <w:rPr>
                <w:rFonts w:ascii="仿宋_GB2312" w:eastAsia="仿宋_GB2312" w:hAnsi="Times New Roman" w:cs="仿宋_GB2312" w:hint="eastAsia"/>
                <w:color w:val="000000"/>
                <w:kern w:val="0"/>
                <w:sz w:val="24"/>
                <w:szCs w:val="24"/>
                <w:lang w:bidi="ar"/>
              </w:rPr>
              <w:t>本表资金使用单位按具体项目填报，主管部门按项目汇总绩效目标，对于定量指标，绝对值直接累加计算，相对值按照资金额度加权平均计算；定性指标根据指标完成情况分为：全部或基本达成预期指标、部分达成预期指标并具有一定效果、未达成预期指标且效果较差三档，分别按照</w:t>
            </w:r>
            <w:r>
              <w:rPr>
                <w:rFonts w:ascii="Times New Roman" w:eastAsia="宋体" w:hAnsi="Times New Roman" w:cs="Times New Roman"/>
                <w:color w:val="000000"/>
                <w:kern w:val="0"/>
                <w:sz w:val="24"/>
                <w:szCs w:val="24"/>
                <w:lang w:bidi="ar"/>
              </w:rPr>
              <w:t>100%-80%</w:t>
            </w:r>
            <w:r>
              <w:rPr>
                <w:rFonts w:ascii="仿宋_GB2312" w:eastAsia="仿宋_GB2312" w:hAnsi="Times New Roman" w:cs="仿宋_GB2312" w:hint="eastAsia"/>
                <w:color w:val="000000"/>
                <w:kern w:val="0"/>
                <w:sz w:val="24"/>
                <w:szCs w:val="24"/>
                <w:lang w:bidi="ar"/>
              </w:rPr>
              <w:t>（含）、</w:t>
            </w:r>
            <w:r>
              <w:rPr>
                <w:rFonts w:ascii="Times New Roman" w:eastAsia="宋体" w:hAnsi="Times New Roman" w:cs="Times New Roman"/>
                <w:color w:val="000000"/>
                <w:kern w:val="0"/>
                <w:sz w:val="24"/>
                <w:szCs w:val="24"/>
                <w:lang w:bidi="ar"/>
              </w:rPr>
              <w:t>80%-60%</w:t>
            </w:r>
            <w:r>
              <w:rPr>
                <w:rFonts w:ascii="仿宋_GB2312" w:eastAsia="仿宋_GB2312" w:hAnsi="Times New Roman" w:cs="仿宋_GB2312" w:hint="eastAsia"/>
                <w:color w:val="000000"/>
                <w:kern w:val="0"/>
                <w:sz w:val="24"/>
                <w:szCs w:val="24"/>
                <w:lang w:bidi="ar"/>
              </w:rPr>
              <w:t>（含）、</w:t>
            </w:r>
            <w:r>
              <w:rPr>
                <w:rFonts w:ascii="Times New Roman" w:eastAsia="宋体" w:hAnsi="Times New Roman" w:cs="Times New Roman"/>
                <w:color w:val="000000"/>
                <w:kern w:val="0"/>
                <w:sz w:val="24"/>
                <w:szCs w:val="24"/>
                <w:lang w:bidi="ar"/>
              </w:rPr>
              <w:t>60%-0%</w:t>
            </w:r>
            <w:r>
              <w:rPr>
                <w:rFonts w:ascii="仿宋_GB2312" w:eastAsia="仿宋_GB2312" w:hAnsi="Times New Roman" w:cs="仿宋_GB2312" w:hint="eastAsia"/>
                <w:color w:val="000000"/>
                <w:kern w:val="0"/>
                <w:sz w:val="24"/>
                <w:szCs w:val="24"/>
                <w:lang w:bidi="ar"/>
              </w:rPr>
              <w:t>合理填写完成比例，汇总时以资金额度为权重，对分值加权平均计算。</w:t>
            </w:r>
          </w:p>
        </w:tc>
      </w:tr>
      <w:tr w:rsidR="008B108D">
        <w:trPr>
          <w:trHeight w:val="920"/>
        </w:trPr>
        <w:tc>
          <w:tcPr>
            <w:tcW w:w="8982" w:type="dxa"/>
            <w:gridSpan w:val="10"/>
            <w:vMerge/>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r>
      <w:tr w:rsidR="008B108D">
        <w:trPr>
          <w:trHeight w:val="2100"/>
        </w:trPr>
        <w:tc>
          <w:tcPr>
            <w:tcW w:w="8982" w:type="dxa"/>
            <w:gridSpan w:val="10"/>
            <w:vMerge/>
            <w:tcBorders>
              <w:top w:val="nil"/>
              <w:left w:val="nil"/>
              <w:bottom w:val="nil"/>
              <w:right w:val="nil"/>
            </w:tcBorders>
            <w:shd w:val="clear" w:color="auto" w:fill="auto"/>
            <w:tcMar>
              <w:top w:w="15" w:type="dxa"/>
              <w:left w:w="15" w:type="dxa"/>
              <w:right w:w="15" w:type="dxa"/>
            </w:tcMar>
            <w:vAlign w:val="center"/>
          </w:tcPr>
          <w:p w:rsidR="008B108D" w:rsidRDefault="008B108D">
            <w:pPr>
              <w:rPr>
                <w:rFonts w:ascii="Times New Roman" w:eastAsia="宋体" w:hAnsi="Times New Roman" w:cs="Times New Roman"/>
                <w:color w:val="000000"/>
                <w:sz w:val="24"/>
                <w:szCs w:val="24"/>
              </w:rPr>
            </w:pPr>
          </w:p>
        </w:tc>
      </w:tr>
    </w:tbl>
    <w:p w:rsidR="008B108D" w:rsidRDefault="008B108D">
      <w:pPr>
        <w:spacing w:line="620" w:lineRule="exact"/>
        <w:jc w:val="left"/>
        <w:rPr>
          <w:rFonts w:ascii="Times New Roman" w:eastAsia="仿宋_GB2312" w:hAnsi="Times New Roman" w:cs="Times New Roman"/>
          <w:color w:val="FF0000"/>
          <w:kern w:val="0"/>
          <w:sz w:val="32"/>
          <w:szCs w:val="32"/>
          <w:lang w:val="zh-TW" w:bidi="zh-TW"/>
        </w:rPr>
        <w:sectPr w:rsidR="008B108D">
          <w:headerReference w:type="even" r:id="rId48"/>
          <w:headerReference w:type="default" r:id="rId49"/>
          <w:footerReference w:type="even" r:id="rId50"/>
          <w:footerReference w:type="default" r:id="rId51"/>
          <w:headerReference w:type="first" r:id="rId52"/>
          <w:footerReference w:type="first" r:id="rId53"/>
          <w:pgSz w:w="11900" w:h="16840"/>
          <w:pgMar w:top="1587" w:right="1474" w:bottom="1587" w:left="1474" w:header="0" w:footer="6" w:gutter="0"/>
          <w:cols w:space="0"/>
          <w:titlePg/>
          <w:docGrid w:linePitch="360"/>
        </w:sectPr>
      </w:pPr>
    </w:p>
    <w:p w:rsidR="008B108D" w:rsidRDefault="000800D5">
      <w:pPr>
        <w:spacing w:line="620" w:lineRule="exact"/>
        <w:jc w:val="left"/>
        <w:rPr>
          <w:rFonts w:ascii="Times New Roman" w:eastAsia="仿宋_GB2312" w:hAnsi="Times New Roman" w:cs="Times New Roman"/>
          <w:color w:val="000000" w:themeColor="text1"/>
          <w:kern w:val="0"/>
          <w:sz w:val="32"/>
          <w:szCs w:val="32"/>
          <w:lang w:bidi="zh-TW"/>
        </w:rPr>
      </w:pPr>
      <w:r>
        <w:rPr>
          <w:rFonts w:ascii="Times New Roman" w:eastAsia="仿宋_GB2312" w:hAnsi="Times New Roman" w:cs="Times New Roman"/>
          <w:color w:val="000000" w:themeColor="text1"/>
          <w:kern w:val="0"/>
          <w:sz w:val="32"/>
          <w:szCs w:val="32"/>
          <w:lang w:val="zh-TW" w:bidi="zh-TW"/>
        </w:rPr>
        <w:lastRenderedPageBreak/>
        <w:t>附</w:t>
      </w:r>
      <w:r>
        <w:rPr>
          <w:rFonts w:ascii="Times New Roman" w:eastAsia="仿宋_GB2312" w:hAnsi="Times New Roman" w:cs="Times New Roman"/>
          <w:color w:val="000000" w:themeColor="text1"/>
          <w:kern w:val="0"/>
          <w:sz w:val="32"/>
          <w:szCs w:val="32"/>
          <w:lang w:bidi="zh-TW"/>
        </w:rPr>
        <w:t>5</w:t>
      </w:r>
    </w:p>
    <w:p w:rsidR="008B108D" w:rsidRDefault="008B108D">
      <w:pPr>
        <w:spacing w:line="620" w:lineRule="exact"/>
        <w:jc w:val="left"/>
        <w:rPr>
          <w:rFonts w:ascii="Times New Roman" w:eastAsia="仿宋_GB2312" w:hAnsi="Times New Roman" w:cs="Times New Roman"/>
          <w:color w:val="000000" w:themeColor="text1"/>
          <w:kern w:val="0"/>
          <w:sz w:val="32"/>
          <w:szCs w:val="32"/>
          <w:lang w:bidi="zh-TW"/>
        </w:rPr>
      </w:pPr>
    </w:p>
    <w:p w:rsidR="008B108D" w:rsidRDefault="000800D5">
      <w:pPr>
        <w:keepNext/>
        <w:keepLines/>
        <w:spacing w:line="620" w:lineRule="exact"/>
        <w:jc w:val="center"/>
        <w:rPr>
          <w:rFonts w:ascii="方正小标宋_GBK" w:eastAsia="方正小标宋_GBK" w:hAnsi="方正小标宋_GBK" w:cs="方正小标宋_GBK"/>
          <w:color w:val="000000" w:themeColor="text1"/>
          <w:spacing w:val="-6"/>
          <w:kern w:val="0"/>
          <w:sz w:val="44"/>
          <w:szCs w:val="44"/>
          <w:lang w:val="zh-TW" w:eastAsia="zh-TW" w:bidi="zh-TW"/>
        </w:rPr>
      </w:pPr>
      <w:bookmarkStart w:id="69" w:name="bookmark71"/>
      <w:r>
        <w:rPr>
          <w:rFonts w:ascii="方正小标宋_GBK" w:eastAsia="方正小标宋_GBK" w:hAnsi="方正小标宋_GBK" w:cs="方正小标宋_GBK" w:hint="eastAsia"/>
          <w:color w:val="000000" w:themeColor="text1"/>
          <w:spacing w:val="-6"/>
          <w:kern w:val="0"/>
          <w:sz w:val="44"/>
          <w:szCs w:val="44"/>
          <w:lang w:val="zh-TW" w:bidi="zh-TW"/>
        </w:rPr>
        <w:t>20</w:t>
      </w:r>
      <w:r>
        <w:rPr>
          <w:rFonts w:ascii="方正小标宋_GBK" w:eastAsia="方正小标宋_GBK" w:hAnsi="方正小标宋_GBK" w:cs="方正小标宋_GBK" w:hint="eastAsia"/>
          <w:color w:val="000000" w:themeColor="text1"/>
          <w:spacing w:val="-6"/>
          <w:kern w:val="0"/>
          <w:sz w:val="44"/>
          <w:szCs w:val="44"/>
          <w:shd w:val="clear" w:color="auto" w:fill="FFFFFF"/>
          <w:lang w:bidi="en-US"/>
        </w:rPr>
        <w:t>XX</w:t>
      </w:r>
      <w:r>
        <w:rPr>
          <w:rFonts w:ascii="方正小标宋_GBK" w:eastAsia="方正小标宋_GBK" w:hAnsi="方正小标宋_GBK" w:cs="方正小标宋_GBK" w:hint="eastAsia"/>
          <w:color w:val="000000" w:themeColor="text1"/>
          <w:spacing w:val="-6"/>
          <w:kern w:val="0"/>
          <w:sz w:val="44"/>
          <w:szCs w:val="44"/>
          <w:lang w:val="zh-TW" w:eastAsia="zh-TW" w:bidi="zh-TW"/>
        </w:rPr>
        <w:t>年度</w:t>
      </w:r>
      <w:r>
        <w:rPr>
          <w:rFonts w:ascii="方正小标宋_GBK" w:eastAsia="方正小标宋_GBK" w:hAnsi="方正小标宋_GBK" w:cs="方正小标宋_GBK" w:hint="eastAsia"/>
          <w:color w:val="000000" w:themeColor="text1"/>
          <w:spacing w:val="-6"/>
          <w:kern w:val="0"/>
          <w:sz w:val="44"/>
          <w:szCs w:val="44"/>
          <w:shd w:val="clear" w:color="auto" w:fill="FFFFFF"/>
          <w:lang w:bidi="en-US"/>
        </w:rPr>
        <w:t>XX</w:t>
      </w:r>
      <w:r>
        <w:rPr>
          <w:rFonts w:ascii="方正小标宋_GBK" w:eastAsia="方正小标宋_GBK" w:hAnsi="方正小标宋_GBK" w:cs="方正小标宋_GBK" w:hint="eastAsia"/>
          <w:color w:val="000000" w:themeColor="text1"/>
          <w:spacing w:val="-6"/>
          <w:kern w:val="0"/>
          <w:sz w:val="44"/>
          <w:szCs w:val="44"/>
          <w:lang w:val="zh-TW" w:eastAsia="zh-TW" w:bidi="zh-TW"/>
        </w:rPr>
        <w:t>转移支付绩效自评报告</w:t>
      </w:r>
      <w:bookmarkStart w:id="70" w:name="bookmark72"/>
      <w:bookmarkEnd w:id="69"/>
    </w:p>
    <w:p w:rsidR="008B108D" w:rsidRDefault="000800D5">
      <w:pPr>
        <w:keepNext/>
        <w:keepLines/>
        <w:spacing w:line="620" w:lineRule="exact"/>
        <w:jc w:val="center"/>
        <w:rPr>
          <w:rFonts w:ascii="方正小标宋_GBK" w:eastAsia="方正小标宋_GBK" w:hAnsi="方正小标宋_GBK" w:cs="方正小标宋_GBK"/>
          <w:color w:val="000000" w:themeColor="text1"/>
          <w:kern w:val="0"/>
          <w:sz w:val="44"/>
          <w:szCs w:val="44"/>
          <w:lang w:val="zh-TW" w:eastAsia="zh-TW" w:bidi="zh-TW"/>
        </w:rPr>
      </w:pPr>
      <w:r>
        <w:rPr>
          <w:rFonts w:ascii="方正小标宋_GBK" w:eastAsia="方正小标宋_GBK" w:hAnsi="方正小标宋_GBK" w:cs="方正小标宋_GBK" w:hint="eastAsia"/>
          <w:color w:val="000000" w:themeColor="text1"/>
          <w:spacing w:val="-6"/>
          <w:kern w:val="0"/>
          <w:sz w:val="44"/>
          <w:szCs w:val="44"/>
          <w:lang w:val="zh-TW" w:eastAsia="zh-TW" w:bidi="zh-TW"/>
        </w:rPr>
        <w:t>(参</w:t>
      </w:r>
      <w:r>
        <w:rPr>
          <w:rFonts w:ascii="方正小标宋_GBK" w:eastAsia="方正小标宋_GBK" w:hAnsi="方正小标宋_GBK" w:cs="方正小标宋_GBK" w:hint="eastAsia"/>
          <w:color w:val="000000" w:themeColor="text1"/>
          <w:spacing w:val="-6"/>
          <w:kern w:val="0"/>
          <w:sz w:val="44"/>
          <w:szCs w:val="44"/>
          <w:lang w:bidi="zh-TW"/>
        </w:rPr>
        <w:t xml:space="preserve"> </w:t>
      </w:r>
      <w:r>
        <w:rPr>
          <w:rFonts w:ascii="方正小标宋_GBK" w:eastAsia="方正小标宋_GBK" w:hAnsi="方正小标宋_GBK" w:cs="方正小标宋_GBK" w:hint="eastAsia"/>
          <w:color w:val="000000" w:themeColor="text1"/>
          <w:spacing w:val="-6"/>
          <w:kern w:val="0"/>
          <w:sz w:val="44"/>
          <w:szCs w:val="44"/>
          <w:lang w:val="zh-TW" w:eastAsia="zh-TW" w:bidi="zh-TW"/>
        </w:rPr>
        <w:t>考</w:t>
      </w:r>
      <w:r>
        <w:rPr>
          <w:rFonts w:ascii="方正小标宋_GBK" w:eastAsia="方正小标宋_GBK" w:hAnsi="方正小标宋_GBK" w:cs="方正小标宋_GBK" w:hint="eastAsia"/>
          <w:color w:val="000000" w:themeColor="text1"/>
          <w:spacing w:val="-6"/>
          <w:kern w:val="0"/>
          <w:sz w:val="44"/>
          <w:szCs w:val="44"/>
          <w:lang w:bidi="zh-TW"/>
        </w:rPr>
        <w:t xml:space="preserve"> </w:t>
      </w:r>
      <w:r>
        <w:rPr>
          <w:rFonts w:ascii="方正小标宋_GBK" w:eastAsia="方正小标宋_GBK" w:hAnsi="方正小标宋_GBK" w:cs="方正小标宋_GBK" w:hint="eastAsia"/>
          <w:color w:val="000000" w:themeColor="text1"/>
          <w:spacing w:val="-6"/>
          <w:kern w:val="0"/>
          <w:sz w:val="44"/>
          <w:szCs w:val="44"/>
          <w:lang w:val="zh-TW" w:eastAsia="zh-TW" w:bidi="zh-TW"/>
        </w:rPr>
        <w:t>模</w:t>
      </w:r>
      <w:r>
        <w:rPr>
          <w:rFonts w:ascii="方正小标宋_GBK" w:eastAsia="方正小标宋_GBK" w:hAnsi="方正小标宋_GBK" w:cs="方正小标宋_GBK" w:hint="eastAsia"/>
          <w:color w:val="000000" w:themeColor="text1"/>
          <w:spacing w:val="-6"/>
          <w:kern w:val="0"/>
          <w:sz w:val="44"/>
          <w:szCs w:val="44"/>
          <w:lang w:bidi="zh-TW"/>
        </w:rPr>
        <w:t xml:space="preserve"> </w:t>
      </w:r>
      <w:r>
        <w:rPr>
          <w:rFonts w:ascii="方正小标宋_GBK" w:eastAsia="方正小标宋_GBK" w:hAnsi="方正小标宋_GBK" w:cs="方正小标宋_GBK" w:hint="eastAsia"/>
          <w:color w:val="000000" w:themeColor="text1"/>
          <w:spacing w:val="-6"/>
          <w:kern w:val="0"/>
          <w:sz w:val="44"/>
          <w:szCs w:val="44"/>
          <w:lang w:val="zh-TW" w:eastAsia="zh-TW" w:bidi="zh-TW"/>
        </w:rPr>
        <w:t>板）</w:t>
      </w:r>
      <w:bookmarkStart w:id="71" w:name="bookmark73"/>
      <w:bookmarkEnd w:id="70"/>
    </w:p>
    <w:p w:rsidR="008B108D" w:rsidRDefault="008B108D">
      <w:pPr>
        <w:keepNext/>
        <w:keepLines/>
        <w:spacing w:line="620" w:lineRule="exact"/>
        <w:jc w:val="center"/>
        <w:rPr>
          <w:rFonts w:ascii="Times New Roman" w:eastAsia="仿宋_GB2312" w:hAnsi="Times New Roman" w:cs="Times New Roman"/>
          <w:b/>
          <w:bCs/>
          <w:color w:val="000000" w:themeColor="text1"/>
          <w:kern w:val="0"/>
          <w:sz w:val="32"/>
          <w:szCs w:val="32"/>
          <w:shd w:val="clear" w:color="auto" w:fill="FFFFFF"/>
          <w:lang w:val="zh-TW" w:eastAsia="zh-TW" w:bidi="zh-TW"/>
        </w:rPr>
      </w:pPr>
    </w:p>
    <w:p w:rsidR="008B108D" w:rsidRDefault="000800D5">
      <w:pPr>
        <w:overflowPunct w:val="0"/>
        <w:spacing w:line="620" w:lineRule="exact"/>
        <w:ind w:firstLineChars="200" w:firstLine="640"/>
        <w:rPr>
          <w:rFonts w:ascii="方正黑体_GBK" w:eastAsia="方正黑体_GBK" w:hAnsi="方正黑体_GBK" w:cs="方正黑体_GBK"/>
          <w:kern w:val="0"/>
          <w:sz w:val="32"/>
          <w:szCs w:val="32"/>
          <w:lang w:val="zh-TW" w:eastAsia="zh-TW" w:bidi="zh-TW"/>
        </w:rPr>
      </w:pPr>
      <w:r>
        <w:rPr>
          <w:rFonts w:ascii="方正黑体_GBK" w:eastAsia="方正黑体_GBK" w:hAnsi="方正黑体_GBK" w:cs="方正黑体_GBK" w:hint="eastAsia"/>
          <w:color w:val="000000"/>
          <w:kern w:val="0"/>
          <w:sz w:val="32"/>
          <w:szCs w:val="32"/>
          <w:shd w:val="clear" w:color="auto" w:fill="FFFFFF"/>
          <w:lang w:val="zh-TW" w:eastAsia="zh-TW" w:bidi="zh-TW"/>
        </w:rPr>
        <w:t>一、绩效目标分解下达情况</w:t>
      </w:r>
      <w:bookmarkEnd w:id="71"/>
    </w:p>
    <w:p w:rsidR="008B108D" w:rsidRDefault="000800D5">
      <w:pPr>
        <w:tabs>
          <w:tab w:val="left" w:pos="225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下达</w:t>
      </w:r>
      <w:r>
        <w:rPr>
          <w:rFonts w:ascii="Times New Roman" w:eastAsia="仿宋_GB2312" w:hAnsi="Times New Roman" w:cs="Times New Roman"/>
          <w:color w:val="000000"/>
          <w:kern w:val="0"/>
          <w:sz w:val="32"/>
          <w:szCs w:val="32"/>
          <w:lang w:bidi="en-US"/>
        </w:rPr>
        <w:t>xx</w:t>
      </w:r>
      <w:r>
        <w:rPr>
          <w:rFonts w:ascii="Times New Roman" w:eastAsia="仿宋_GB2312" w:hAnsi="Times New Roman" w:cs="Times New Roman"/>
          <w:color w:val="000000"/>
          <w:kern w:val="0"/>
          <w:sz w:val="32"/>
          <w:szCs w:val="32"/>
          <w:lang w:val="zh-TW" w:eastAsia="zh-TW" w:bidi="zh-TW"/>
        </w:rPr>
        <w:t>转移支付预算和绩效目标情况。</w:t>
      </w:r>
    </w:p>
    <w:p w:rsidR="008B108D" w:rsidRDefault="000800D5">
      <w:pPr>
        <w:tabs>
          <w:tab w:val="left" w:pos="225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资金安排、分解下达预算和绩效目标情况。</w:t>
      </w:r>
    </w:p>
    <w:p w:rsidR="008B108D" w:rsidRDefault="000800D5">
      <w:pPr>
        <w:overflowPunct w:val="0"/>
        <w:spacing w:line="620" w:lineRule="exact"/>
        <w:ind w:firstLineChars="200" w:firstLine="640"/>
        <w:rPr>
          <w:rFonts w:ascii="方正黑体_GBK" w:eastAsia="方正黑体_GBK" w:hAnsi="方正黑体_GBK" w:cs="方正黑体_GBK"/>
          <w:color w:val="000000"/>
          <w:kern w:val="0"/>
          <w:sz w:val="32"/>
          <w:szCs w:val="32"/>
          <w:shd w:val="clear" w:color="auto" w:fill="FFFFFF"/>
          <w:lang w:val="zh-TW" w:eastAsia="zh-TW" w:bidi="zh-TW"/>
        </w:rPr>
      </w:pPr>
      <w:bookmarkStart w:id="72" w:name="bookmark74"/>
      <w:r>
        <w:rPr>
          <w:rFonts w:ascii="方正黑体_GBK" w:eastAsia="方正黑体_GBK" w:hAnsi="方正黑体_GBK" w:cs="方正黑体_GBK"/>
          <w:color w:val="000000"/>
          <w:kern w:val="0"/>
          <w:sz w:val="32"/>
          <w:szCs w:val="32"/>
          <w:shd w:val="clear" w:color="auto" w:fill="FFFFFF"/>
          <w:lang w:val="zh-TW" w:eastAsia="zh-TW" w:bidi="zh-TW"/>
        </w:rPr>
        <w:t>二、绩效目标完成情况分析</w:t>
      </w:r>
      <w:bookmarkEnd w:id="72"/>
    </w:p>
    <w:p w:rsidR="008B108D" w:rsidRDefault="000800D5">
      <w:pPr>
        <w:tabs>
          <w:tab w:val="left" w:pos="225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资金投入情况分析。</w:t>
      </w:r>
    </w:p>
    <w:p w:rsidR="008B108D" w:rsidRDefault="000800D5">
      <w:pPr>
        <w:tabs>
          <w:tab w:val="left" w:pos="1847"/>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1.</w:t>
      </w:r>
      <w:r>
        <w:rPr>
          <w:rFonts w:ascii="Times New Roman" w:eastAsia="仿宋_GB2312" w:hAnsi="Times New Roman" w:cs="Times New Roman"/>
          <w:color w:val="000000"/>
          <w:kern w:val="0"/>
          <w:sz w:val="32"/>
          <w:szCs w:val="32"/>
          <w:lang w:val="zh-TW" w:eastAsia="zh-TW" w:bidi="zh-TW"/>
        </w:rPr>
        <w:t>项目资金到位情况分析。</w:t>
      </w:r>
    </w:p>
    <w:p w:rsidR="008B108D" w:rsidRDefault="000800D5">
      <w:pPr>
        <w:tabs>
          <w:tab w:val="left" w:pos="1866"/>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2.</w:t>
      </w:r>
      <w:r>
        <w:rPr>
          <w:rFonts w:ascii="Times New Roman" w:eastAsia="仿宋_GB2312" w:hAnsi="Times New Roman" w:cs="Times New Roman"/>
          <w:color w:val="000000"/>
          <w:kern w:val="0"/>
          <w:sz w:val="32"/>
          <w:szCs w:val="32"/>
          <w:lang w:val="zh-TW" w:eastAsia="zh-TW" w:bidi="zh-TW"/>
        </w:rPr>
        <w:t>项目资金执行情况分析。</w:t>
      </w:r>
    </w:p>
    <w:p w:rsidR="008B108D" w:rsidRDefault="000800D5">
      <w:pPr>
        <w:tabs>
          <w:tab w:val="left" w:pos="1866"/>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3.</w:t>
      </w:r>
      <w:r>
        <w:rPr>
          <w:rFonts w:ascii="Times New Roman" w:eastAsia="仿宋_GB2312" w:hAnsi="Times New Roman" w:cs="Times New Roman"/>
          <w:color w:val="000000"/>
          <w:kern w:val="0"/>
          <w:sz w:val="32"/>
          <w:szCs w:val="32"/>
          <w:lang w:val="zh-TW" w:eastAsia="zh-TW" w:bidi="zh-TW"/>
        </w:rPr>
        <w:t>项目资金管理情况分析。</w:t>
      </w:r>
    </w:p>
    <w:p w:rsidR="008B108D" w:rsidRDefault="000800D5">
      <w:pPr>
        <w:tabs>
          <w:tab w:val="left" w:pos="225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总体绩效目标完成情况分析。</w:t>
      </w:r>
    </w:p>
    <w:p w:rsidR="008B108D" w:rsidRDefault="000800D5">
      <w:pPr>
        <w:tabs>
          <w:tab w:val="left" w:pos="2425"/>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绩效目标完成情况分析。（根据年初绩效目标及指标逐项分析</w:t>
      </w:r>
      <w:r>
        <w:rPr>
          <w:rFonts w:ascii="Times New Roman" w:eastAsia="仿宋_GB2312" w:hAnsi="Times New Roman" w:cs="Times New Roman"/>
          <w:color w:val="000000"/>
          <w:kern w:val="0"/>
          <w:sz w:val="32"/>
          <w:szCs w:val="32"/>
          <w:lang w:bidi="en-US"/>
        </w:rPr>
        <w:t>）</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en-US"/>
        </w:rPr>
        <w:t>1.</w:t>
      </w:r>
      <w:r>
        <w:rPr>
          <w:rFonts w:ascii="Times New Roman" w:eastAsia="仿宋_GB2312" w:hAnsi="Times New Roman" w:cs="Times New Roman"/>
          <w:color w:val="000000"/>
          <w:kern w:val="0"/>
          <w:sz w:val="32"/>
          <w:szCs w:val="32"/>
          <w:lang w:val="zh-TW" w:eastAsia="zh-TW" w:bidi="zh-TW"/>
        </w:rPr>
        <w:t>产出指标完成情况分析。</w:t>
      </w:r>
    </w:p>
    <w:p w:rsidR="008B108D" w:rsidRDefault="000800D5">
      <w:pPr>
        <w:tabs>
          <w:tab w:val="left" w:pos="2175"/>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数量指标。</w:t>
      </w:r>
    </w:p>
    <w:p w:rsidR="008B108D" w:rsidRDefault="000800D5">
      <w:pPr>
        <w:tabs>
          <w:tab w:val="left" w:pos="2175"/>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bidi="zh-TW"/>
        </w:rPr>
        <w:t>2</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质量指标。</w:t>
      </w:r>
    </w:p>
    <w:p w:rsidR="008B108D" w:rsidRDefault="000800D5">
      <w:pPr>
        <w:tabs>
          <w:tab w:val="left" w:pos="2175"/>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bidi="zh-TW"/>
        </w:rPr>
        <w:t>3</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时效指标。</w:t>
      </w:r>
    </w:p>
    <w:p w:rsidR="008B108D" w:rsidRDefault="000800D5">
      <w:pPr>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bidi="zh-TW"/>
        </w:rPr>
        <w:t>4</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成本指标。</w:t>
      </w:r>
    </w:p>
    <w:p w:rsidR="008B108D" w:rsidRDefault="000800D5">
      <w:pPr>
        <w:tabs>
          <w:tab w:val="left" w:pos="1982"/>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bidi="zh-TW"/>
        </w:rPr>
        <w:t>2.</w:t>
      </w:r>
      <w:r>
        <w:rPr>
          <w:rFonts w:ascii="Times New Roman" w:eastAsia="仿宋_GB2312" w:hAnsi="Times New Roman" w:cs="Times New Roman"/>
          <w:color w:val="000000"/>
          <w:kern w:val="0"/>
          <w:sz w:val="32"/>
          <w:szCs w:val="32"/>
          <w:lang w:val="zh-TW" w:eastAsia="zh-TW" w:bidi="zh-TW"/>
        </w:rPr>
        <w:t>效益指标完成情况分析。</w:t>
      </w:r>
    </w:p>
    <w:p w:rsidR="008B108D" w:rsidRDefault="000800D5">
      <w:pPr>
        <w:tabs>
          <w:tab w:val="left" w:pos="2212"/>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lastRenderedPageBreak/>
        <w:t>（</w:t>
      </w:r>
      <w:r>
        <w:rPr>
          <w:rFonts w:ascii="Times New Roman" w:eastAsia="仿宋_GB2312" w:hAnsi="Times New Roman" w:cs="Times New Roman"/>
          <w:color w:val="000000"/>
          <w:kern w:val="0"/>
          <w:sz w:val="32"/>
          <w:szCs w:val="32"/>
          <w:lang w:bidi="zh-TW"/>
        </w:rPr>
        <w:t>1</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经济效益。</w:t>
      </w:r>
    </w:p>
    <w:p w:rsidR="008B108D" w:rsidRDefault="000800D5">
      <w:pPr>
        <w:tabs>
          <w:tab w:val="left" w:pos="2212"/>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bidi="zh-TW"/>
        </w:rPr>
        <w:t>2</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社会效益。</w:t>
      </w:r>
    </w:p>
    <w:p w:rsidR="008B108D" w:rsidRDefault="000800D5">
      <w:pPr>
        <w:tabs>
          <w:tab w:val="left" w:pos="2212"/>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w:t>
      </w: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hint="eastAsia"/>
          <w:color w:val="000000"/>
          <w:kern w:val="0"/>
          <w:sz w:val="32"/>
          <w:szCs w:val="32"/>
          <w:lang w:bidi="zh-TW"/>
        </w:rPr>
        <w:t>）</w:t>
      </w:r>
      <w:r>
        <w:rPr>
          <w:rFonts w:ascii="Times New Roman" w:eastAsia="仿宋_GB2312" w:hAnsi="Times New Roman" w:cs="Times New Roman"/>
          <w:color w:val="000000"/>
          <w:kern w:val="0"/>
          <w:sz w:val="32"/>
          <w:szCs w:val="32"/>
          <w:lang w:val="zh-TW" w:eastAsia="zh-TW" w:bidi="zh-TW"/>
        </w:rPr>
        <w:t>生态效益。</w:t>
      </w:r>
    </w:p>
    <w:p w:rsidR="008B108D" w:rsidRDefault="000800D5">
      <w:pPr>
        <w:tabs>
          <w:tab w:val="left" w:pos="2212"/>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bidi="zh-TW"/>
        </w:rPr>
        <w:t>4</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可持续影响。</w:t>
      </w:r>
    </w:p>
    <w:p w:rsidR="008B108D" w:rsidRDefault="000800D5">
      <w:pPr>
        <w:tabs>
          <w:tab w:val="left" w:pos="1982"/>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color w:val="000000"/>
          <w:kern w:val="0"/>
          <w:sz w:val="32"/>
          <w:szCs w:val="32"/>
          <w:lang w:bidi="zh-TW"/>
        </w:rPr>
        <w:t>.</w:t>
      </w:r>
      <w:r>
        <w:rPr>
          <w:rFonts w:ascii="Times New Roman" w:eastAsia="仿宋_GB2312" w:hAnsi="Times New Roman" w:cs="Times New Roman"/>
          <w:color w:val="000000"/>
          <w:kern w:val="0"/>
          <w:sz w:val="32"/>
          <w:szCs w:val="32"/>
          <w:lang w:val="zh-TW" w:eastAsia="zh-TW" w:bidi="zh-TW"/>
        </w:rPr>
        <w:t>满意度指标完成情况分析。</w:t>
      </w:r>
    </w:p>
    <w:p w:rsidR="008B108D" w:rsidRDefault="000800D5">
      <w:pPr>
        <w:overflowPunct w:val="0"/>
        <w:spacing w:line="620" w:lineRule="exact"/>
        <w:ind w:firstLineChars="200" w:firstLine="640"/>
        <w:rPr>
          <w:rFonts w:ascii="方正黑体_GBK" w:eastAsia="方正黑体_GBK" w:hAnsi="方正黑体_GBK" w:cs="方正黑体_GBK"/>
          <w:color w:val="000000"/>
          <w:kern w:val="0"/>
          <w:sz w:val="32"/>
          <w:szCs w:val="32"/>
          <w:shd w:val="clear" w:color="auto" w:fill="FFFFFF"/>
          <w:lang w:val="zh-TW" w:eastAsia="zh-TW" w:bidi="zh-TW"/>
        </w:rPr>
      </w:pPr>
      <w:bookmarkStart w:id="73" w:name="bookmark75"/>
      <w:r>
        <w:rPr>
          <w:rFonts w:ascii="方正黑体_GBK" w:eastAsia="方正黑体_GBK" w:hAnsi="方正黑体_GBK" w:cs="方正黑体_GBK"/>
          <w:color w:val="000000"/>
          <w:kern w:val="0"/>
          <w:sz w:val="32"/>
          <w:szCs w:val="32"/>
          <w:shd w:val="clear" w:color="auto" w:fill="FFFFFF"/>
          <w:lang w:val="zh-TW" w:eastAsia="zh-TW" w:bidi="zh-TW"/>
        </w:rPr>
        <w:t>三、偏离绩效目标的原因和下一步改进措施</w:t>
      </w:r>
      <w:bookmarkEnd w:id="73"/>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包括总体绩效目标和绩效指标未完成原因，下一步改进措施，政策执行或项目实施中存在的问题、原因和改进措施。</w:t>
      </w:r>
    </w:p>
    <w:p w:rsidR="008B108D" w:rsidRDefault="000800D5">
      <w:pPr>
        <w:overflowPunct w:val="0"/>
        <w:spacing w:line="620" w:lineRule="exact"/>
        <w:ind w:firstLineChars="200" w:firstLine="640"/>
        <w:rPr>
          <w:rFonts w:ascii="方正黑体_GBK" w:eastAsia="方正黑体_GBK" w:hAnsi="方正黑体_GBK" w:cs="方正黑体_GBK"/>
          <w:color w:val="000000"/>
          <w:kern w:val="0"/>
          <w:sz w:val="32"/>
          <w:szCs w:val="32"/>
          <w:shd w:val="clear" w:color="auto" w:fill="FFFFFF"/>
          <w:lang w:val="zh-TW" w:eastAsia="zh-TW" w:bidi="zh-TW"/>
        </w:rPr>
      </w:pPr>
      <w:bookmarkStart w:id="74" w:name="bookmark76"/>
      <w:r>
        <w:rPr>
          <w:rFonts w:ascii="方正黑体_GBK" w:eastAsia="方正黑体_GBK" w:hAnsi="方正黑体_GBK" w:cs="方正黑体_GBK"/>
          <w:color w:val="000000"/>
          <w:kern w:val="0"/>
          <w:sz w:val="32"/>
          <w:szCs w:val="32"/>
          <w:shd w:val="clear" w:color="auto" w:fill="FFFFFF"/>
          <w:lang w:val="zh-TW" w:eastAsia="zh-TW" w:bidi="zh-TW"/>
        </w:rPr>
        <w:t>四、绩效自评结果拟应用和公开情况</w:t>
      </w:r>
      <w:bookmarkEnd w:id="74"/>
    </w:p>
    <w:p w:rsidR="008B108D" w:rsidRDefault="000800D5">
      <w:pPr>
        <w:overflowPunct w:val="0"/>
        <w:spacing w:line="620" w:lineRule="exact"/>
        <w:ind w:firstLineChars="200" w:firstLine="640"/>
        <w:rPr>
          <w:rFonts w:ascii="方正黑体_GBK" w:eastAsia="方正黑体_GBK" w:hAnsi="方正黑体_GBK" w:cs="方正黑体_GBK"/>
          <w:color w:val="000000"/>
          <w:kern w:val="0"/>
          <w:sz w:val="32"/>
          <w:szCs w:val="32"/>
          <w:shd w:val="clear" w:color="auto" w:fill="FFFFFF"/>
          <w:lang w:val="zh-TW" w:eastAsia="zh-TW" w:bidi="zh-TW"/>
        </w:rPr>
      </w:pPr>
      <w:bookmarkStart w:id="75" w:name="bookmark77"/>
      <w:r>
        <w:rPr>
          <w:rFonts w:ascii="方正黑体_GBK" w:eastAsia="方正黑体_GBK" w:hAnsi="方正黑体_GBK" w:cs="方正黑体_GBK"/>
          <w:color w:val="000000"/>
          <w:kern w:val="0"/>
          <w:sz w:val="32"/>
          <w:szCs w:val="32"/>
          <w:shd w:val="clear" w:color="auto" w:fill="FFFFFF"/>
          <w:lang w:val="zh-TW" w:eastAsia="zh-TW" w:bidi="zh-TW"/>
        </w:rPr>
        <w:t>五、其他需要说明的问题</w:t>
      </w:r>
      <w:bookmarkEnd w:id="75"/>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sectPr w:rsidR="008B108D">
          <w:pgSz w:w="11900" w:h="16840"/>
          <w:pgMar w:top="1587" w:right="1474" w:bottom="1587" w:left="1474" w:header="0" w:footer="6" w:gutter="0"/>
          <w:cols w:space="0"/>
          <w:titlePg/>
          <w:docGrid w:linePitch="360"/>
        </w:sectPr>
      </w:pPr>
      <w:r>
        <w:rPr>
          <w:rFonts w:ascii="Times New Roman" w:eastAsia="仿宋_GB2312" w:hAnsi="Times New Roman" w:cs="Times New Roman"/>
          <w:color w:val="000000"/>
          <w:kern w:val="0"/>
          <w:sz w:val="32"/>
          <w:szCs w:val="32"/>
          <w:lang w:val="zh-TW" w:eastAsia="zh-TW" w:bidi="zh-TW"/>
        </w:rPr>
        <w:t>审计和财政监督中发现的问题、所涉及的金额和整改情况。</w:t>
      </w:r>
    </w:p>
    <w:p w:rsidR="008B108D" w:rsidRDefault="000800D5">
      <w:pPr>
        <w:overflowPunct w:val="0"/>
        <w:spacing w:line="620" w:lineRule="exact"/>
        <w:rPr>
          <w:rFonts w:ascii="Times New Roman" w:eastAsia="仿宋_GB2312" w:hAnsi="Times New Roman" w:cs="Times New Roman"/>
          <w:bCs/>
          <w:color w:val="000000"/>
          <w:kern w:val="0"/>
          <w:sz w:val="32"/>
          <w:szCs w:val="32"/>
          <w:lang w:bidi="zh-TW"/>
        </w:rPr>
      </w:pPr>
      <w:bookmarkStart w:id="76" w:name="bookmark78"/>
      <w:r>
        <w:rPr>
          <w:rFonts w:ascii="Times New Roman" w:eastAsia="仿宋_GB2312" w:hAnsi="Times New Roman" w:cs="Times New Roman"/>
          <w:bCs/>
          <w:color w:val="000000"/>
          <w:kern w:val="0"/>
          <w:sz w:val="32"/>
          <w:szCs w:val="32"/>
          <w:lang w:val="zh-TW" w:bidi="zh-TW"/>
        </w:rPr>
        <w:lastRenderedPageBreak/>
        <w:t>附</w:t>
      </w:r>
      <w:r>
        <w:rPr>
          <w:rFonts w:ascii="Times New Roman" w:eastAsia="仿宋_GB2312" w:hAnsi="Times New Roman" w:cs="Times New Roman"/>
          <w:bCs/>
          <w:color w:val="000000"/>
          <w:kern w:val="0"/>
          <w:sz w:val="32"/>
          <w:szCs w:val="32"/>
          <w:lang w:bidi="zh-TW"/>
        </w:rPr>
        <w:t>6</w:t>
      </w:r>
    </w:p>
    <w:p w:rsidR="008B108D" w:rsidRDefault="008B108D">
      <w:pPr>
        <w:overflowPunct w:val="0"/>
        <w:spacing w:line="620" w:lineRule="exact"/>
        <w:jc w:val="center"/>
        <w:rPr>
          <w:rFonts w:ascii="Times New Roman" w:eastAsia="仿宋_GB2312" w:hAnsi="Times New Roman" w:cs="Times New Roman"/>
          <w:b/>
          <w:color w:val="000000"/>
          <w:kern w:val="0"/>
          <w:sz w:val="32"/>
          <w:szCs w:val="32"/>
          <w:lang w:val="zh-TW" w:bidi="zh-TW"/>
        </w:rPr>
      </w:pPr>
    </w:p>
    <w:p w:rsidR="008B108D" w:rsidRDefault="000800D5">
      <w:pPr>
        <w:overflowPunct w:val="0"/>
        <w:spacing w:line="620" w:lineRule="exact"/>
        <w:jc w:val="center"/>
        <w:rPr>
          <w:rFonts w:ascii="Times New Roman" w:eastAsia="方正小标宋_GBK" w:hAnsi="Times New Roman" w:cs="Times New Roman"/>
          <w:bCs/>
          <w:color w:val="000000"/>
          <w:kern w:val="0"/>
          <w:sz w:val="44"/>
          <w:szCs w:val="44"/>
          <w:lang w:val="zh-TW" w:eastAsia="zh-TW" w:bidi="zh-TW"/>
        </w:rPr>
      </w:pPr>
      <w:r>
        <w:rPr>
          <w:rFonts w:ascii="Times New Roman" w:eastAsia="方正小标宋_GBK" w:hAnsi="Times New Roman" w:cs="Times New Roman"/>
          <w:bCs/>
          <w:color w:val="000000"/>
          <w:kern w:val="0"/>
          <w:sz w:val="44"/>
          <w:szCs w:val="44"/>
          <w:lang w:val="zh-TW" w:bidi="zh-TW"/>
        </w:rPr>
        <w:t>白银市市</w:t>
      </w:r>
      <w:r>
        <w:rPr>
          <w:rFonts w:ascii="Times New Roman" w:eastAsia="方正小标宋_GBK" w:hAnsi="Times New Roman" w:cs="Times New Roman"/>
          <w:bCs/>
          <w:color w:val="000000"/>
          <w:kern w:val="0"/>
          <w:sz w:val="44"/>
          <w:szCs w:val="44"/>
          <w:lang w:val="zh-TW" w:eastAsia="zh-TW" w:bidi="zh-TW"/>
        </w:rPr>
        <w:t>级项目支出绩效财政评价和</w:t>
      </w:r>
      <w:r>
        <w:rPr>
          <w:rFonts w:ascii="Times New Roman" w:eastAsia="方正小标宋_GBK" w:hAnsi="Times New Roman" w:cs="Times New Roman"/>
          <w:bCs/>
          <w:color w:val="000000"/>
          <w:kern w:val="0"/>
          <w:sz w:val="44"/>
          <w:szCs w:val="44"/>
          <w:lang w:val="zh-TW" w:eastAsia="zh-TW" w:bidi="zh-TW"/>
        </w:rPr>
        <w:br/>
      </w:r>
      <w:r>
        <w:rPr>
          <w:rFonts w:ascii="Times New Roman" w:eastAsia="方正小标宋_GBK" w:hAnsi="Times New Roman" w:cs="Times New Roman"/>
          <w:bCs/>
          <w:color w:val="000000"/>
          <w:kern w:val="0"/>
          <w:sz w:val="44"/>
          <w:szCs w:val="44"/>
          <w:lang w:val="zh-TW" w:eastAsia="zh-TW" w:bidi="zh-TW"/>
        </w:rPr>
        <w:t>部门评价工作规程</w:t>
      </w:r>
      <w:bookmarkEnd w:id="76"/>
    </w:p>
    <w:p w:rsidR="008B108D" w:rsidRDefault="008B108D">
      <w:pPr>
        <w:overflowPunct w:val="0"/>
        <w:spacing w:line="620" w:lineRule="exact"/>
        <w:jc w:val="center"/>
        <w:rPr>
          <w:rFonts w:ascii="Times New Roman" w:eastAsia="仿宋_GB2312" w:hAnsi="Times New Roman" w:cs="Times New Roman"/>
          <w:b/>
          <w:color w:val="000000"/>
          <w:kern w:val="0"/>
          <w:sz w:val="32"/>
          <w:szCs w:val="32"/>
          <w:lang w:val="zh-TW" w:eastAsia="zh-TW" w:bidi="zh-TW"/>
        </w:rPr>
      </w:pPr>
    </w:p>
    <w:p w:rsidR="008B108D" w:rsidRDefault="000800D5">
      <w:pPr>
        <w:overflowPunct w:val="0"/>
        <w:spacing w:line="620" w:lineRule="exact"/>
        <w:jc w:val="center"/>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77" w:name="bookmark79"/>
      <w:r>
        <w:rPr>
          <w:rFonts w:ascii="Times New Roman" w:eastAsia="方正黑体_GBK" w:hAnsi="Times New Roman" w:cs="Times New Roman"/>
          <w:color w:val="000000"/>
          <w:kern w:val="0"/>
          <w:sz w:val="32"/>
          <w:szCs w:val="32"/>
          <w:shd w:val="clear" w:color="auto" w:fill="FFFFFF"/>
          <w:lang w:val="zh-TW" w:eastAsia="zh-TW" w:bidi="zh-TW"/>
        </w:rPr>
        <w:t>第一章</w:t>
      </w:r>
      <w:r>
        <w:rPr>
          <w:rFonts w:ascii="Times New Roman" w:eastAsia="方正黑体_GBK" w:hAnsi="Times New Roman" w:cs="Times New Roman"/>
          <w:color w:val="000000"/>
          <w:kern w:val="0"/>
          <w:sz w:val="32"/>
          <w:szCs w:val="32"/>
          <w:shd w:val="clear" w:color="auto" w:fill="FFFFFF"/>
          <w:lang w:val="zh-TW" w:bidi="zh-TW"/>
        </w:rPr>
        <w:t xml:space="preserve">　</w:t>
      </w:r>
      <w:r>
        <w:rPr>
          <w:rFonts w:ascii="Times New Roman" w:eastAsia="方正黑体_GBK" w:hAnsi="Times New Roman" w:cs="Times New Roman"/>
          <w:color w:val="000000"/>
          <w:kern w:val="0"/>
          <w:sz w:val="32"/>
          <w:szCs w:val="32"/>
          <w:shd w:val="clear" w:color="auto" w:fill="FFFFFF"/>
          <w:lang w:val="zh-TW" w:eastAsia="zh-TW" w:bidi="zh-TW"/>
        </w:rPr>
        <w:t>总</w:t>
      </w:r>
      <w:r>
        <w:rPr>
          <w:rFonts w:ascii="Times New Roman" w:eastAsia="方正黑体_GBK" w:hAnsi="Times New Roman" w:cs="Times New Roman"/>
          <w:color w:val="000000"/>
          <w:kern w:val="0"/>
          <w:sz w:val="32"/>
          <w:szCs w:val="32"/>
          <w:shd w:val="clear" w:color="auto" w:fill="FFFFFF"/>
          <w:lang w:val="zh-TW" w:bidi="zh-TW"/>
        </w:rPr>
        <w:t xml:space="preserve">　</w:t>
      </w:r>
      <w:r>
        <w:rPr>
          <w:rFonts w:ascii="Times New Roman" w:eastAsia="方正黑体_GBK" w:hAnsi="Times New Roman" w:cs="Times New Roman"/>
          <w:color w:val="000000"/>
          <w:kern w:val="0"/>
          <w:sz w:val="32"/>
          <w:szCs w:val="32"/>
          <w:shd w:val="clear" w:color="auto" w:fill="FFFFFF"/>
          <w:lang w:val="zh-TW" w:eastAsia="zh-TW" w:bidi="zh-TW"/>
        </w:rPr>
        <w:t>则</w:t>
      </w:r>
      <w:bookmarkEnd w:id="77"/>
    </w:p>
    <w:p w:rsidR="008B108D" w:rsidRDefault="008B108D">
      <w:pPr>
        <w:overflowPunct w:val="0"/>
        <w:spacing w:line="620" w:lineRule="exact"/>
        <w:ind w:firstLineChars="200" w:firstLine="643"/>
        <w:outlineLvl w:val="2"/>
        <w:rPr>
          <w:rFonts w:ascii="Times New Roman" w:eastAsia="仿宋_GB2312" w:hAnsi="Times New Roman" w:cs="Times New Roman"/>
          <w:b/>
          <w:bCs/>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第一条</w:t>
      </w:r>
      <w:r>
        <w:rPr>
          <w:rFonts w:ascii="Times New Roman" w:eastAsia="仿宋_GB2312" w:hAnsi="Times New Roman" w:cs="Times New Roman"/>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为规范市级项目支出绩效评价工作，提高绩效评价质量，根据《中华人民共和国预算法》《中华人民共和国预算法实施条例》《中共中央国务院关于全面实施预算绩效管理的意见》（中发〔</w:t>
      </w:r>
      <w:r>
        <w:rPr>
          <w:rFonts w:ascii="Times New Roman" w:eastAsia="仿宋_GB2312" w:hAnsi="Times New Roman" w:cs="Times New Roman"/>
          <w:color w:val="000000"/>
          <w:kern w:val="0"/>
          <w:sz w:val="32"/>
          <w:szCs w:val="32"/>
          <w:lang w:val="zh-TW" w:eastAsia="zh-TW" w:bidi="zh-TW"/>
        </w:rPr>
        <w:t>2018</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34</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《财政部关于印发〈项目支出绩效评价管理办法〉的通知》（财预〔</w:t>
      </w:r>
      <w:r>
        <w:rPr>
          <w:rFonts w:ascii="Times New Roman" w:eastAsia="仿宋_GB2312" w:hAnsi="Times New Roman" w:cs="Times New Roman"/>
          <w:color w:val="000000"/>
          <w:kern w:val="0"/>
          <w:sz w:val="32"/>
          <w:szCs w:val="32"/>
          <w:lang w:val="zh-TW" w:eastAsia="zh-TW" w:bidi="zh-TW"/>
        </w:rPr>
        <w:t>2020</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10</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《中共</w:t>
      </w:r>
      <w:r>
        <w:rPr>
          <w:rFonts w:ascii="Times New Roman" w:eastAsia="仿宋_GB2312" w:hAnsi="Times New Roman" w:cs="Times New Roman"/>
          <w:color w:val="000000"/>
          <w:kern w:val="0"/>
          <w:sz w:val="32"/>
          <w:szCs w:val="32"/>
          <w:lang w:val="zh-TW" w:bidi="zh-TW"/>
        </w:rPr>
        <w:t>甘肃省</w:t>
      </w:r>
      <w:r>
        <w:rPr>
          <w:rFonts w:ascii="Times New Roman" w:eastAsia="仿宋_GB2312" w:hAnsi="Times New Roman" w:cs="Times New Roman"/>
          <w:color w:val="000000"/>
          <w:kern w:val="0"/>
          <w:sz w:val="32"/>
          <w:szCs w:val="32"/>
          <w:lang w:val="zh-TW" w:eastAsia="zh-TW" w:bidi="zh-TW"/>
        </w:rPr>
        <w:t>委</w:t>
      </w:r>
      <w:r>
        <w:rPr>
          <w:rFonts w:ascii="Times New Roman" w:eastAsia="仿宋_GB2312" w:hAnsi="Times New Roman" w:cs="Times New Roman"/>
          <w:color w:val="000000"/>
          <w:kern w:val="0"/>
          <w:sz w:val="32"/>
          <w:szCs w:val="32"/>
          <w:lang w:val="zh-TW" w:bidi="zh-TW"/>
        </w:rPr>
        <w:t>甘肃省</w:t>
      </w:r>
      <w:r>
        <w:rPr>
          <w:rFonts w:ascii="Times New Roman" w:eastAsia="仿宋_GB2312" w:hAnsi="Times New Roman" w:cs="Times New Roman"/>
          <w:color w:val="000000"/>
          <w:kern w:val="0"/>
          <w:sz w:val="32"/>
          <w:szCs w:val="32"/>
          <w:lang w:val="zh-TW" w:eastAsia="zh-TW" w:bidi="zh-TW"/>
        </w:rPr>
        <w:t>人民政府关于全面实施预算绩效管理的实施意见》（甘发〔</w:t>
      </w:r>
      <w:r>
        <w:rPr>
          <w:rFonts w:ascii="Times New Roman" w:eastAsia="仿宋_GB2312" w:hAnsi="Times New Roman" w:cs="Times New Roman"/>
          <w:color w:val="000000"/>
          <w:kern w:val="0"/>
          <w:sz w:val="32"/>
          <w:szCs w:val="32"/>
          <w:lang w:val="zh-TW" w:eastAsia="zh-TW" w:bidi="zh-TW"/>
        </w:rPr>
        <w:t>2018</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32</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color w:val="000000"/>
          <w:kern w:val="0"/>
          <w:sz w:val="32"/>
          <w:szCs w:val="32"/>
          <w:lang w:val="zh-TW" w:bidi="zh-TW"/>
        </w:rPr>
        <w:t>及</w:t>
      </w:r>
      <w:r>
        <w:rPr>
          <w:rFonts w:ascii="Times New Roman" w:eastAsia="仿宋_GB2312" w:hAnsi="Times New Roman" w:cs="Times New Roman"/>
          <w:color w:val="000000"/>
          <w:kern w:val="0"/>
          <w:sz w:val="32"/>
          <w:szCs w:val="32"/>
          <w:lang w:val="zh-TW" w:eastAsia="zh-TW" w:bidi="zh-TW"/>
        </w:rPr>
        <w:t>《中共白银市委办公室白银市人民政府办公室关于印发</w:t>
      </w:r>
      <w:r>
        <w:rPr>
          <w:rFonts w:ascii="Times New Roman" w:eastAsia="仿宋_GB2312" w:hAnsi="Times New Roman" w:cs="Times New Roman"/>
          <w:color w:val="000000"/>
          <w:kern w:val="0"/>
          <w:sz w:val="32"/>
          <w:szCs w:val="32"/>
          <w:lang w:val="zh-TW" w:eastAsia="zh-TW" w:bidi="zh-TW"/>
        </w:rPr>
        <w:t>&lt;</w:t>
      </w:r>
      <w:r>
        <w:rPr>
          <w:rFonts w:ascii="Times New Roman" w:eastAsia="仿宋_GB2312" w:hAnsi="Times New Roman" w:cs="Times New Roman"/>
          <w:color w:val="000000"/>
          <w:kern w:val="0"/>
          <w:sz w:val="32"/>
          <w:szCs w:val="32"/>
          <w:lang w:val="zh-TW" w:eastAsia="zh-TW" w:bidi="zh-TW"/>
        </w:rPr>
        <w:t>白银市全面实施预算绩效管理办法（试行）</w:t>
      </w:r>
      <w:r>
        <w:rPr>
          <w:rFonts w:ascii="Times New Roman" w:eastAsia="仿宋_GB2312" w:hAnsi="Times New Roman" w:cs="Times New Roman"/>
          <w:color w:val="000000"/>
          <w:kern w:val="0"/>
          <w:sz w:val="32"/>
          <w:szCs w:val="32"/>
          <w:lang w:val="zh-TW" w:eastAsia="zh-TW" w:bidi="zh-TW"/>
        </w:rPr>
        <w:t>&gt;</w:t>
      </w:r>
      <w:r>
        <w:rPr>
          <w:rFonts w:ascii="Times New Roman" w:eastAsia="仿宋_GB2312" w:hAnsi="Times New Roman" w:cs="Times New Roman"/>
          <w:color w:val="000000"/>
          <w:kern w:val="0"/>
          <w:sz w:val="32"/>
          <w:szCs w:val="32"/>
          <w:lang w:val="zh-TW" w:eastAsia="zh-TW" w:bidi="zh-TW"/>
        </w:rPr>
        <w:t>的通知》</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市委办发</w:t>
      </w:r>
      <w:r w:rsidR="00975AF8">
        <w:rPr>
          <w:rFonts w:ascii="Times New Roman" w:eastAsia="仿宋_GB2312" w:hAnsi="Times New Roman" w:cs="Times New Roman"/>
          <w:color w:val="000000"/>
          <w:kern w:val="0"/>
          <w:sz w:val="32"/>
          <w:szCs w:val="32"/>
          <w:lang w:val="zh-TW" w:eastAsia="zh-TW" w:bidi="zh-TW"/>
        </w:rPr>
        <w:t>〔</w:t>
      </w:r>
      <w:r w:rsidR="00975AF8">
        <w:rPr>
          <w:rFonts w:ascii="Times New Roman" w:eastAsia="仿宋_GB2312" w:hAnsi="Times New Roman" w:cs="Times New Roman"/>
          <w:color w:val="000000"/>
          <w:kern w:val="0"/>
          <w:sz w:val="32"/>
          <w:szCs w:val="32"/>
          <w:lang w:val="zh-TW" w:eastAsia="zh-TW" w:bidi="zh-TW"/>
        </w:rPr>
        <w:t>2019</w:t>
      </w:r>
      <w:r w:rsidR="00975AF8">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37</w:t>
      </w:r>
      <w:r>
        <w:rPr>
          <w:rFonts w:ascii="Times New Roman" w:eastAsia="仿宋_GB2312" w:hAnsi="Times New Roman" w:cs="Times New Roman"/>
          <w:color w:val="000000"/>
          <w:kern w:val="0"/>
          <w:sz w:val="32"/>
          <w:szCs w:val="32"/>
          <w:lang w:val="zh-TW" w:eastAsia="zh-TW" w:bidi="zh-TW"/>
        </w:rPr>
        <w:t>号</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等有关规定，</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结合我市实际，制定本规程。</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bidi="zh-TW"/>
        </w:rPr>
      </w:pPr>
      <w:r>
        <w:rPr>
          <w:rFonts w:ascii="Times New Roman" w:eastAsia="仿宋_GB2312" w:hAnsi="Times New Roman" w:cs="Times New Roman"/>
          <w:b/>
          <w:color w:val="000000"/>
          <w:kern w:val="0"/>
          <w:sz w:val="32"/>
          <w:szCs w:val="32"/>
          <w:lang w:val="zh-TW" w:eastAsia="zh-TW" w:bidi="zh-TW"/>
        </w:rPr>
        <w:t>第二条</w:t>
      </w:r>
      <w:r>
        <w:rPr>
          <w:rFonts w:ascii="Times New Roman" w:eastAsia="仿宋_GB2312" w:hAnsi="Times New Roman" w:cs="Times New Roman"/>
          <w:color w:val="000000"/>
          <w:kern w:val="0"/>
          <w:sz w:val="32"/>
          <w:szCs w:val="32"/>
          <w:lang w:val="zh-TW" w:bidi="zh-TW"/>
        </w:rPr>
        <w:t xml:space="preserve">　</w:t>
      </w:r>
      <w:r w:rsidR="000A534C">
        <w:rPr>
          <w:rFonts w:ascii="Times New Roman" w:eastAsia="仿宋_GB2312" w:hAnsi="Times New Roman" w:cs="Times New Roman"/>
          <w:color w:val="000000"/>
          <w:kern w:val="0"/>
          <w:sz w:val="32"/>
          <w:szCs w:val="32"/>
          <w:lang w:val="zh-TW" w:eastAsia="zh-TW" w:bidi="zh-TW"/>
        </w:rPr>
        <w:t>财政评价是市级财政部门对预算部门的项目组织开展的绩效评价。</w:t>
      </w:r>
      <w:r>
        <w:rPr>
          <w:rFonts w:ascii="Times New Roman" w:eastAsia="仿宋_GB2312" w:hAnsi="Times New Roman" w:cs="Times New Roman"/>
          <w:color w:val="000000"/>
          <w:kern w:val="0"/>
          <w:sz w:val="32"/>
          <w:szCs w:val="32"/>
          <w:lang w:val="zh-TW" w:eastAsia="zh-TW" w:bidi="zh-TW"/>
        </w:rPr>
        <w:t>部门评价是指市级预算部门根据相关要求，运用科学、合理的绩效评价指标、评价标准和方法，对本部门的项目组织开展的绩效评价。</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第三条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本规程适用于使用财政性资金的市级党政机关、事</w:t>
      </w:r>
      <w:r>
        <w:rPr>
          <w:rFonts w:ascii="Times New Roman" w:eastAsia="仿宋_GB2312" w:hAnsi="Times New Roman" w:cs="Times New Roman"/>
          <w:color w:val="000000"/>
          <w:kern w:val="0"/>
          <w:sz w:val="32"/>
          <w:szCs w:val="32"/>
          <w:lang w:val="zh-TW" w:eastAsia="zh-TW" w:bidi="zh-TW"/>
        </w:rPr>
        <w:lastRenderedPageBreak/>
        <w:t>业单位、社会团体和其他单位（以下统称</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市级预算部门和单位</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对市级项目支出开展绩效评价的预算绩效管理活动。</w:t>
      </w:r>
      <w:r w:rsidRPr="003E2C55">
        <w:rPr>
          <w:rFonts w:ascii="Times New Roman" w:eastAsia="仿宋_GB2312" w:hAnsi="Times New Roman" w:cs="Times New Roman"/>
          <w:color w:val="000000"/>
          <w:kern w:val="0"/>
          <w:sz w:val="32"/>
          <w:szCs w:val="32"/>
          <w:lang w:val="zh-TW" w:eastAsia="zh-TW" w:bidi="zh-TW"/>
        </w:rPr>
        <w:t>本规程所称市级项目支出包括一般公共预算、政府性基金预算、国有资本经营预算安排的市级部门预算项目支出、市与县区共同事权转移支付及专项转移支付。</w:t>
      </w:r>
      <w:r>
        <w:rPr>
          <w:rFonts w:ascii="Times New Roman" w:eastAsia="仿宋_GB2312" w:hAnsi="Times New Roman" w:cs="Times New Roman"/>
          <w:color w:val="000000"/>
          <w:kern w:val="0"/>
          <w:sz w:val="32"/>
          <w:szCs w:val="32"/>
          <w:lang w:val="zh-TW" w:eastAsia="zh-TW" w:bidi="zh-TW"/>
        </w:rPr>
        <w:t>对涉及预算资金及相关管理活动，如政府投资基金、政府和社会资本合作</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bidi="en-US"/>
        </w:rPr>
        <w:t>PPP)</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政府采购、政府购买服务、政府债务项目等绩效评价，可参照本规程执行。</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中央</w:t>
      </w:r>
      <w:r>
        <w:rPr>
          <w:rFonts w:ascii="Times New Roman" w:eastAsia="仿宋_GB2312" w:hAnsi="Times New Roman" w:cs="Times New Roman"/>
          <w:color w:val="000000"/>
          <w:kern w:val="0"/>
          <w:sz w:val="32"/>
          <w:szCs w:val="32"/>
          <w:lang w:val="zh-TW" w:bidi="zh-TW"/>
        </w:rPr>
        <w:t>和省级</w:t>
      </w:r>
      <w:r>
        <w:rPr>
          <w:rFonts w:ascii="Times New Roman" w:eastAsia="仿宋_GB2312" w:hAnsi="Times New Roman" w:cs="Times New Roman"/>
          <w:color w:val="000000"/>
          <w:kern w:val="0"/>
          <w:sz w:val="32"/>
          <w:szCs w:val="32"/>
          <w:lang w:val="zh-TW" w:eastAsia="zh-TW" w:bidi="zh-TW"/>
        </w:rPr>
        <w:t>对地方共同财政事权转移支付、专项转移支付等绩效评价，中央和省级有明确规定和要求的，按规定执行。</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第四条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财政和部门评价应当遵循以下基本原则：</w:t>
      </w:r>
    </w:p>
    <w:p w:rsidR="008B108D" w:rsidRDefault="000800D5">
      <w:pPr>
        <w:tabs>
          <w:tab w:val="left" w:pos="2344"/>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科学规范。严格执行规定的流程步骤，做到指标合理、标准科学、方法适当、结果可信。</w:t>
      </w:r>
    </w:p>
    <w:p w:rsidR="008B108D" w:rsidRDefault="000800D5">
      <w:pPr>
        <w:tabs>
          <w:tab w:val="left" w:pos="2344"/>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绩效相关。评价结果应当清晰反映绩效目标的实现情况以及预算支出和绩效之间的对应关系。</w:t>
      </w:r>
    </w:p>
    <w:p w:rsidR="008B108D" w:rsidRDefault="000800D5">
      <w:pPr>
        <w:tabs>
          <w:tab w:val="left" w:pos="2344"/>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公开透明。评价结果应当符合真实、客观、公正的要求，依法依规公开并接受监督。</w:t>
      </w:r>
    </w:p>
    <w:p w:rsidR="008B108D" w:rsidRDefault="000800D5">
      <w:pPr>
        <w:tabs>
          <w:tab w:val="left" w:pos="2344"/>
        </w:tabs>
        <w:overflowPunct w:val="0"/>
        <w:spacing w:line="620" w:lineRule="exact"/>
        <w:ind w:firstLineChars="200" w:firstLine="640"/>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spacing w:val="6"/>
          <w:kern w:val="0"/>
          <w:sz w:val="32"/>
          <w:szCs w:val="32"/>
          <w:lang w:val="zh-TW" w:eastAsia="zh-TW" w:bidi="zh-TW"/>
        </w:rPr>
        <w:t>激励约束。评价结果与项目的设立、保留、整合、调整和退出相挂钩，作为完善政策、改进管理、安排预算的重要依据。</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第五条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绩效评价的主要依据：</w:t>
      </w:r>
    </w:p>
    <w:p w:rsidR="008B108D" w:rsidRDefault="000800D5">
      <w:pPr>
        <w:tabs>
          <w:tab w:val="left" w:pos="232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国家和市上相关法律、法规和规章制度；</w:t>
      </w:r>
    </w:p>
    <w:p w:rsidR="008B108D" w:rsidRDefault="000800D5">
      <w:pPr>
        <w:tabs>
          <w:tab w:val="left" w:pos="232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党中央、国务院重大决策部署，经济社会发展目标，</w:t>
      </w:r>
      <w:r>
        <w:rPr>
          <w:rFonts w:ascii="Times New Roman" w:eastAsia="仿宋_GB2312" w:hAnsi="Times New Roman" w:cs="Times New Roman"/>
          <w:color w:val="000000"/>
          <w:kern w:val="0"/>
          <w:sz w:val="32"/>
          <w:szCs w:val="32"/>
          <w:lang w:val="zh-TW" w:bidi="zh-TW"/>
        </w:rPr>
        <w:lastRenderedPageBreak/>
        <w:t>省委省政府和</w:t>
      </w:r>
      <w:r>
        <w:rPr>
          <w:rFonts w:ascii="Times New Roman" w:eastAsia="仿宋_GB2312" w:hAnsi="Times New Roman" w:cs="Times New Roman"/>
          <w:color w:val="000000"/>
          <w:kern w:val="0"/>
          <w:sz w:val="32"/>
          <w:szCs w:val="32"/>
          <w:lang w:val="zh-TW" w:eastAsia="zh-TW" w:bidi="zh-TW"/>
        </w:rPr>
        <w:t>市委市政府重点任务要求；</w:t>
      </w:r>
    </w:p>
    <w:p w:rsidR="008B108D" w:rsidRDefault="000800D5">
      <w:pPr>
        <w:tabs>
          <w:tab w:val="left" w:pos="234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国民经济和社会发展规划，中长期事业发展规划及年度工作计划；</w:t>
      </w:r>
    </w:p>
    <w:p w:rsidR="008B108D" w:rsidRDefault="000800D5">
      <w:pPr>
        <w:tabs>
          <w:tab w:val="left" w:pos="232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部门职责相关规定；</w:t>
      </w:r>
    </w:p>
    <w:p w:rsidR="008B108D" w:rsidRDefault="000800D5">
      <w:pPr>
        <w:tabs>
          <w:tab w:val="left" w:pos="232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相关行业政策、行业标准及专业技术规范；</w:t>
      </w:r>
    </w:p>
    <w:p w:rsidR="008B108D" w:rsidRDefault="000800D5">
      <w:pPr>
        <w:tabs>
          <w:tab w:val="left" w:pos="232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（六）</w:t>
      </w:r>
      <w:r>
        <w:rPr>
          <w:rFonts w:ascii="Times New Roman" w:eastAsia="仿宋_GB2312" w:hAnsi="Times New Roman" w:cs="Times New Roman"/>
          <w:color w:val="000000"/>
          <w:kern w:val="0"/>
          <w:sz w:val="32"/>
          <w:szCs w:val="32"/>
          <w:lang w:val="zh-TW" w:eastAsia="zh-TW" w:bidi="zh-TW"/>
        </w:rPr>
        <w:t>预算管理和预算绩效管理有关制度、办法，项目及资金管理办法、财务和会计资料；</w:t>
      </w:r>
    </w:p>
    <w:p w:rsidR="008B108D" w:rsidRDefault="000800D5">
      <w:pPr>
        <w:tabs>
          <w:tab w:val="left" w:pos="233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（七）</w:t>
      </w:r>
      <w:r>
        <w:rPr>
          <w:rFonts w:ascii="Times New Roman" w:eastAsia="仿宋_GB2312" w:hAnsi="Times New Roman" w:cs="Times New Roman"/>
          <w:color w:val="000000"/>
          <w:kern w:val="0"/>
          <w:sz w:val="32"/>
          <w:szCs w:val="32"/>
          <w:lang w:val="zh-TW" w:eastAsia="zh-TW" w:bidi="zh-TW"/>
        </w:rPr>
        <w:t>项目设立的政策依据和目标，预算执行情况，年度决算报告、项目决算或验收报告等相关材料；</w:t>
      </w:r>
    </w:p>
    <w:p w:rsidR="008B108D" w:rsidRDefault="000800D5">
      <w:pPr>
        <w:tabs>
          <w:tab w:val="left" w:pos="234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（八）</w:t>
      </w:r>
      <w:r>
        <w:rPr>
          <w:rFonts w:ascii="Times New Roman" w:eastAsia="仿宋_GB2312" w:hAnsi="Times New Roman" w:cs="Times New Roman"/>
          <w:color w:val="000000"/>
          <w:kern w:val="0"/>
          <w:sz w:val="32"/>
          <w:szCs w:val="32"/>
          <w:lang w:val="zh-TW" w:eastAsia="zh-TW" w:bidi="zh-TW"/>
        </w:rPr>
        <w:t>本级人大审查结果报告、审计报告及决定，财政监督稽核报告等；</w:t>
      </w:r>
    </w:p>
    <w:p w:rsidR="008B108D" w:rsidRDefault="000800D5">
      <w:pPr>
        <w:tabs>
          <w:tab w:val="left" w:pos="232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（九）</w:t>
      </w:r>
      <w:r>
        <w:rPr>
          <w:rFonts w:ascii="Times New Roman" w:eastAsia="仿宋_GB2312" w:hAnsi="Times New Roman" w:cs="Times New Roman"/>
          <w:color w:val="000000"/>
          <w:kern w:val="0"/>
          <w:sz w:val="32"/>
          <w:szCs w:val="32"/>
          <w:lang w:val="zh-TW" w:eastAsia="zh-TW" w:bidi="zh-TW"/>
        </w:rPr>
        <w:t>其他相关资料。</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第六条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财政和部门评价一般应包括前期准备、组织实施、提交绩效评价报告、档案归集和质量控制等环节和程序。</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第七条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绩效结果应用的主要方式有反馈整改、与预算挂钩、完善政策与改进管理、移交与问责、报告与公开等。</w:t>
      </w:r>
    </w:p>
    <w:p w:rsidR="008B108D" w:rsidRDefault="008B108D">
      <w:pPr>
        <w:overflowPunct w:val="0"/>
        <w:spacing w:line="620" w:lineRule="exact"/>
        <w:ind w:firstLineChars="200" w:firstLine="640"/>
        <w:outlineLvl w:val="2"/>
        <w:rPr>
          <w:rFonts w:ascii="Times New Roman" w:eastAsia="仿宋_GB2312" w:hAnsi="Times New Roman" w:cs="Times New Roman"/>
          <w:color w:val="000000"/>
          <w:kern w:val="0"/>
          <w:sz w:val="32"/>
          <w:szCs w:val="32"/>
          <w:shd w:val="clear" w:color="auto" w:fill="FFFFFF"/>
          <w:lang w:val="zh-TW" w:bidi="zh-TW"/>
        </w:rPr>
      </w:pPr>
      <w:bookmarkStart w:id="78" w:name="bookmark80"/>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shd w:val="clear" w:color="auto" w:fill="FFFFFF"/>
          <w:lang w:val="zh-TW" w:eastAsia="zh-TW" w:bidi="zh-TW"/>
        </w:rPr>
      </w:pPr>
      <w:r>
        <w:rPr>
          <w:rFonts w:ascii="方正黑体_GBK" w:eastAsia="方正黑体_GBK" w:hAnsi="方正黑体_GBK" w:cs="方正黑体_GBK" w:hint="eastAsia"/>
          <w:color w:val="000000"/>
          <w:kern w:val="0"/>
          <w:sz w:val="32"/>
          <w:szCs w:val="32"/>
          <w:shd w:val="clear" w:color="auto" w:fill="FFFFFF"/>
          <w:lang w:val="zh-TW" w:bidi="zh-TW"/>
        </w:rPr>
        <w:t xml:space="preserve">第二章　</w:t>
      </w:r>
      <w:r>
        <w:rPr>
          <w:rFonts w:ascii="方正黑体_GBK" w:eastAsia="方正黑体_GBK" w:hAnsi="方正黑体_GBK" w:cs="方正黑体_GBK" w:hint="eastAsia"/>
          <w:color w:val="000000"/>
          <w:kern w:val="0"/>
          <w:sz w:val="32"/>
          <w:szCs w:val="32"/>
          <w:shd w:val="clear" w:color="auto" w:fill="FFFFFF"/>
          <w:lang w:val="zh-TW" w:eastAsia="zh-TW" w:bidi="zh-TW"/>
        </w:rPr>
        <w:t>前期准备</w:t>
      </w:r>
      <w:bookmarkEnd w:id="78"/>
    </w:p>
    <w:p w:rsidR="008B108D" w:rsidRDefault="008B108D">
      <w:pPr>
        <w:overflowPunct w:val="0"/>
        <w:spacing w:line="620" w:lineRule="exact"/>
        <w:outlineLvl w:val="2"/>
        <w:rPr>
          <w:rFonts w:ascii="Times New Roman" w:eastAsia="仿宋_GB2312" w:hAnsi="Times New Roman" w:cs="Times New Roman"/>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第八条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前期准备，是指在具体实施评价前所开展的项目调研和沟通协调等工作，一般包括：确定绩效评价对象和范围、成立评价工作组、开展前期调研、研究制订绩效评价工作方案、组</w:t>
      </w:r>
      <w:r>
        <w:rPr>
          <w:rFonts w:ascii="Times New Roman" w:eastAsia="仿宋_GB2312" w:hAnsi="Times New Roman" w:cs="Times New Roman"/>
          <w:color w:val="000000"/>
          <w:kern w:val="0"/>
          <w:sz w:val="32"/>
          <w:szCs w:val="32"/>
          <w:lang w:val="zh-TW" w:eastAsia="zh-TW" w:bidi="zh-TW"/>
        </w:rPr>
        <w:lastRenderedPageBreak/>
        <w:t>织专家论证等内容。</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第九条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确定绩效评价对象和范围。</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财政评价应优先选择贯彻落实党中央、国务院重大方针政策和决策部署、</w:t>
      </w:r>
      <w:r>
        <w:rPr>
          <w:rFonts w:ascii="Times New Roman" w:eastAsia="仿宋_GB2312" w:hAnsi="Times New Roman" w:cs="Times New Roman" w:hint="eastAsia"/>
          <w:color w:val="000000"/>
          <w:kern w:val="0"/>
          <w:sz w:val="32"/>
          <w:szCs w:val="32"/>
          <w:lang w:val="zh-TW" w:eastAsia="zh-TW" w:bidi="zh-TW"/>
        </w:rPr>
        <w:t>省委省政府</w:t>
      </w:r>
      <w:r>
        <w:rPr>
          <w:rFonts w:ascii="Times New Roman" w:eastAsia="仿宋_GB2312" w:hAnsi="Times New Roman" w:cs="Times New Roman" w:hint="eastAsia"/>
          <w:color w:val="000000"/>
          <w:kern w:val="0"/>
          <w:sz w:val="32"/>
          <w:szCs w:val="32"/>
          <w:lang w:val="zh-TW" w:bidi="zh-TW"/>
        </w:rPr>
        <w:t>和</w:t>
      </w:r>
      <w:r>
        <w:rPr>
          <w:rFonts w:ascii="Times New Roman" w:eastAsia="仿宋_GB2312" w:hAnsi="Times New Roman" w:cs="Times New Roman"/>
          <w:color w:val="000000"/>
          <w:kern w:val="0"/>
          <w:sz w:val="32"/>
          <w:szCs w:val="32"/>
          <w:lang w:val="zh-TW" w:eastAsia="zh-TW" w:bidi="zh-TW"/>
        </w:rPr>
        <w:t>市委市政府重点安排</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以及覆盖面</w:t>
      </w:r>
      <w:r>
        <w:rPr>
          <w:rFonts w:ascii="Times New Roman" w:eastAsia="仿宋_GB2312" w:hAnsi="Times New Roman" w:cs="Times New Roman"/>
          <w:color w:val="000000"/>
          <w:kern w:val="0"/>
          <w:sz w:val="32"/>
          <w:szCs w:val="32"/>
          <w:lang w:val="zh-TW" w:bidi="zh-TW"/>
        </w:rPr>
        <w:t>广和</w:t>
      </w:r>
      <w:r>
        <w:rPr>
          <w:rFonts w:ascii="Times New Roman" w:eastAsia="仿宋_GB2312" w:hAnsi="Times New Roman" w:cs="Times New Roman"/>
          <w:color w:val="000000"/>
          <w:kern w:val="0"/>
          <w:sz w:val="32"/>
          <w:szCs w:val="32"/>
          <w:lang w:val="zh-TW" w:eastAsia="zh-TW" w:bidi="zh-TW"/>
        </w:rPr>
        <w:t>社会关注度高的项目。对实施期长、影响力大的重点项目，应周期性组织开展绩效评价。</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部门评价应根据工作需要，优先选择反映部门履职的重大改革发展项目，随机选择一般性项目。原则上应以</w:t>
      </w:r>
      <w:r>
        <w:rPr>
          <w:rFonts w:ascii="Times New Roman" w:eastAsia="仿宋_GB2312" w:hAnsi="Times New Roman" w:cs="Times New Roman"/>
          <w:color w:val="000000"/>
          <w:kern w:val="0"/>
          <w:sz w:val="32"/>
          <w:szCs w:val="32"/>
          <w:lang w:val="zh-TW" w:eastAsia="zh-TW" w:bidi="zh-TW"/>
        </w:rPr>
        <w:t>5</w:t>
      </w:r>
      <w:r>
        <w:rPr>
          <w:rFonts w:ascii="Times New Roman" w:eastAsia="仿宋_GB2312" w:hAnsi="Times New Roman" w:cs="Times New Roman"/>
          <w:color w:val="000000"/>
          <w:kern w:val="0"/>
          <w:sz w:val="32"/>
          <w:szCs w:val="32"/>
          <w:lang w:val="zh-TW" w:eastAsia="zh-TW" w:bidi="zh-TW"/>
        </w:rPr>
        <w:t>年为周期，实现部门评价重点项目全覆盖。</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财政和部门评价内容主要包括：</w:t>
      </w:r>
    </w:p>
    <w:p w:rsidR="008B108D" w:rsidRDefault="000800D5">
      <w:pPr>
        <w:tabs>
          <w:tab w:val="left" w:pos="230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决策情况；</w:t>
      </w:r>
    </w:p>
    <w:p w:rsidR="008B108D" w:rsidRDefault="000800D5">
      <w:pPr>
        <w:tabs>
          <w:tab w:val="left" w:pos="230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资金管理和使用情况；</w:t>
      </w:r>
    </w:p>
    <w:p w:rsidR="008B108D" w:rsidRDefault="000800D5">
      <w:pPr>
        <w:tabs>
          <w:tab w:val="left" w:pos="230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相关管理制度办法的健全性及执行情况；</w:t>
      </w:r>
    </w:p>
    <w:p w:rsidR="008B108D" w:rsidRDefault="000800D5">
      <w:pPr>
        <w:tabs>
          <w:tab w:val="left" w:pos="229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实现的产出情况；</w:t>
      </w:r>
    </w:p>
    <w:p w:rsidR="008B108D" w:rsidRDefault="000800D5">
      <w:pPr>
        <w:tabs>
          <w:tab w:val="left" w:pos="229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取得的效益情况；</w:t>
      </w:r>
    </w:p>
    <w:p w:rsidR="008B108D" w:rsidRDefault="000800D5">
      <w:pPr>
        <w:tabs>
          <w:tab w:val="left" w:pos="229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（六）</w:t>
      </w:r>
      <w:r>
        <w:rPr>
          <w:rFonts w:ascii="Times New Roman" w:eastAsia="仿宋_GB2312" w:hAnsi="Times New Roman" w:cs="Times New Roman"/>
          <w:color w:val="000000"/>
          <w:kern w:val="0"/>
          <w:sz w:val="32"/>
          <w:szCs w:val="32"/>
          <w:lang w:val="zh-TW" w:eastAsia="zh-TW" w:bidi="zh-TW"/>
        </w:rPr>
        <w:t>社会和公众的满意度情况；</w:t>
      </w:r>
    </w:p>
    <w:p w:rsidR="008B108D" w:rsidRDefault="000800D5">
      <w:pPr>
        <w:tabs>
          <w:tab w:val="left" w:pos="229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（七）</w:t>
      </w:r>
      <w:r>
        <w:rPr>
          <w:rFonts w:ascii="Times New Roman" w:eastAsia="仿宋_GB2312" w:hAnsi="Times New Roman" w:cs="Times New Roman"/>
          <w:color w:val="000000"/>
          <w:kern w:val="0"/>
          <w:sz w:val="32"/>
          <w:szCs w:val="32"/>
          <w:lang w:val="zh-TW" w:eastAsia="zh-TW" w:bidi="zh-TW"/>
        </w:rPr>
        <w:t>绩效评价结果分析与应用建议；</w:t>
      </w:r>
    </w:p>
    <w:p w:rsidR="008B108D" w:rsidRDefault="000800D5">
      <w:pPr>
        <w:tabs>
          <w:tab w:val="left" w:pos="229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（八）</w:t>
      </w:r>
      <w:r>
        <w:rPr>
          <w:rFonts w:ascii="Times New Roman" w:eastAsia="仿宋_GB2312" w:hAnsi="Times New Roman" w:cs="Times New Roman"/>
          <w:color w:val="000000"/>
          <w:kern w:val="0"/>
          <w:sz w:val="32"/>
          <w:szCs w:val="32"/>
          <w:lang w:val="zh-TW" w:eastAsia="zh-TW" w:bidi="zh-TW"/>
        </w:rPr>
        <w:t>其他相关内容。</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bidi="zh-TW"/>
        </w:rPr>
      </w:pPr>
      <w:r>
        <w:rPr>
          <w:rFonts w:ascii="Times New Roman" w:eastAsia="仿宋_GB2312" w:hAnsi="Times New Roman" w:cs="Times New Roman"/>
          <w:b/>
          <w:bCs/>
          <w:color w:val="000000"/>
          <w:kern w:val="0"/>
          <w:sz w:val="32"/>
          <w:szCs w:val="32"/>
          <w:lang w:val="zh-TW" w:eastAsia="zh-TW" w:bidi="zh-TW"/>
        </w:rPr>
        <w:t>第十条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成立评价工作组。市级财政部门、预算部门可自行组织开展评价，也可根据需要委托第三方机构或相关领域专家</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以下简称</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第三方</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，主要是指与资金使用单位没有直接利益关系的单位和个人）参与。工作组成员应符合利益关系回避的相关</w:t>
      </w:r>
      <w:r>
        <w:rPr>
          <w:rFonts w:ascii="Times New Roman" w:eastAsia="仿宋_GB2312" w:hAnsi="Times New Roman" w:cs="Times New Roman"/>
          <w:color w:val="000000"/>
          <w:kern w:val="0"/>
          <w:sz w:val="32"/>
          <w:szCs w:val="32"/>
          <w:lang w:val="zh-TW" w:eastAsia="zh-TW" w:bidi="zh-TW"/>
        </w:rPr>
        <w:lastRenderedPageBreak/>
        <w:t>规定，人员数量、专业结构及业务能力应满足评价工作需要，并保证成员稳定。</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第十一条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部门委托第三方开展绩效评价的，要体现委托人与项目实施主体相分离的原则，一般由主管财务的机构委托，确保绩效评价的独立、客观、公正。</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第十二条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开展前期调研。通过座谈、调研等方式，了解被评价项目及相关单位业务情况，收集相关资料，全面了解项目立项、绩效目标设置、预算安排、实施内容、组织管理等情况，为编制评价方案奠定基础。</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第十三条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设计绩效评价指标体系。评价工作组应与项目相关单位充分沟通，考虑完整性、重要性、相关性、可比性、可行性、经济性和有效性等因素，科学设置绩效评价指标，合理分配指标权重，明确评价标准，充分体现和客观反映项目绩效状况。不同投向或不同类型的项目应分别设置个性指标。</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设置绩效评价指标。绩效评价指标是衡量绩效目标实现程度的考核工具，评价指标的确定应当符合以下要求：</w:t>
      </w:r>
    </w:p>
    <w:p w:rsidR="008B108D" w:rsidRDefault="000800D5">
      <w:pPr>
        <w:tabs>
          <w:tab w:val="left" w:pos="170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color w:val="000000"/>
          <w:kern w:val="0"/>
          <w:sz w:val="32"/>
          <w:szCs w:val="32"/>
          <w:lang w:val="zh-TW" w:eastAsia="zh-TW" w:bidi="zh-TW"/>
        </w:rPr>
        <w:t>与评价对象密切相关，能够全面反映项目决策、项目和资金管理、产出和效益。</w:t>
      </w:r>
    </w:p>
    <w:p w:rsidR="008B108D" w:rsidRDefault="000800D5">
      <w:pPr>
        <w:tabs>
          <w:tab w:val="left" w:pos="17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2.</w:t>
      </w:r>
      <w:r>
        <w:rPr>
          <w:rFonts w:ascii="Times New Roman" w:eastAsia="仿宋_GB2312" w:hAnsi="Times New Roman" w:cs="Times New Roman"/>
          <w:color w:val="000000"/>
          <w:kern w:val="0"/>
          <w:sz w:val="32"/>
          <w:szCs w:val="32"/>
          <w:lang w:val="zh-TW" w:eastAsia="zh-TW" w:bidi="zh-TW"/>
        </w:rPr>
        <w:t>优先选取最具代表性、最能反映产出和效益的核心指标，精简实用。</w:t>
      </w:r>
    </w:p>
    <w:p w:rsidR="008B108D" w:rsidRDefault="000800D5">
      <w:pPr>
        <w:tabs>
          <w:tab w:val="left" w:pos="177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color w:val="000000"/>
          <w:kern w:val="0"/>
          <w:sz w:val="32"/>
          <w:szCs w:val="32"/>
          <w:lang w:val="zh-TW" w:eastAsia="zh-TW" w:bidi="zh-TW"/>
        </w:rPr>
        <w:t>指标内涵应当明确、具体、可衡量，数据及佐证资料应当可采集、可获得。</w:t>
      </w:r>
    </w:p>
    <w:p w:rsidR="008B108D" w:rsidRDefault="000800D5">
      <w:pPr>
        <w:tabs>
          <w:tab w:val="left" w:pos="175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lastRenderedPageBreak/>
        <w:t>4.</w:t>
      </w:r>
      <w:r>
        <w:rPr>
          <w:rFonts w:ascii="Times New Roman" w:eastAsia="仿宋_GB2312" w:hAnsi="Times New Roman" w:cs="Times New Roman"/>
          <w:color w:val="000000"/>
          <w:kern w:val="0"/>
          <w:sz w:val="32"/>
          <w:szCs w:val="32"/>
          <w:lang w:val="zh-TW" w:eastAsia="zh-TW" w:bidi="zh-TW"/>
        </w:rPr>
        <w:t>同类项目绩效评价指标和标准应具有一致性，评价结果可比较。</w:t>
      </w:r>
    </w:p>
    <w:p w:rsidR="008B108D" w:rsidRDefault="000800D5">
      <w:pPr>
        <w:tabs>
          <w:tab w:val="left" w:pos="1717"/>
        </w:tabs>
        <w:overflowPunct w:val="0"/>
        <w:spacing w:line="620" w:lineRule="exact"/>
        <w:ind w:firstLineChars="200" w:firstLine="640"/>
        <w:rPr>
          <w:rFonts w:ascii="Times New Roman" w:eastAsia="仿宋_GB2312" w:hAnsi="Times New Roman" w:cs="Times New Roman"/>
          <w:color w:val="000000"/>
          <w:spacing w:val="-6"/>
          <w:kern w:val="0"/>
          <w:sz w:val="32"/>
          <w:szCs w:val="32"/>
          <w:lang w:val="zh-TW" w:bidi="zh-TW"/>
        </w:rPr>
      </w:pPr>
      <w:r>
        <w:rPr>
          <w:rFonts w:ascii="Times New Roman" w:eastAsia="仿宋_GB2312" w:hAnsi="Times New Roman" w:cs="Times New Roman" w:hint="eastAsia"/>
          <w:color w:val="000000"/>
          <w:kern w:val="0"/>
          <w:sz w:val="32"/>
          <w:szCs w:val="32"/>
          <w:lang w:bidi="zh-TW"/>
        </w:rPr>
        <w:t>5.</w:t>
      </w:r>
      <w:r>
        <w:rPr>
          <w:rFonts w:ascii="Times New Roman" w:eastAsia="仿宋_GB2312" w:hAnsi="Times New Roman" w:cs="Times New Roman"/>
          <w:color w:val="000000"/>
          <w:spacing w:val="-6"/>
          <w:kern w:val="0"/>
          <w:sz w:val="32"/>
          <w:szCs w:val="32"/>
          <w:lang w:val="zh-TW" w:eastAsia="zh-TW" w:bidi="zh-TW"/>
        </w:rPr>
        <w:t>个性指标应体现项目特点，准确、客观反映评价项目绩效。</w:t>
      </w:r>
    </w:p>
    <w:p w:rsidR="008B108D" w:rsidRDefault="000800D5">
      <w:pPr>
        <w:tabs>
          <w:tab w:val="left" w:pos="1760"/>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bidi="zh-TW"/>
        </w:rPr>
        <w:t>6.</w:t>
      </w:r>
      <w:r>
        <w:rPr>
          <w:rFonts w:ascii="Times New Roman" w:eastAsia="仿宋_GB2312" w:hAnsi="Times New Roman" w:cs="Times New Roman"/>
          <w:color w:val="000000"/>
          <w:kern w:val="0"/>
          <w:sz w:val="32"/>
          <w:szCs w:val="32"/>
          <w:lang w:val="zh-TW" w:eastAsia="zh-TW" w:bidi="zh-TW"/>
        </w:rPr>
        <w:t>根据管理工作需要，可设置否决性核心指标，重点关注资金使用、资金拨付和政府采购的合规性、绩效目标设定情况、预算执行率、项目实际完成率等指标，发挥否决性核心指标在预算绩效管理中的引导作用。</w:t>
      </w:r>
    </w:p>
    <w:p w:rsidR="008B108D" w:rsidRDefault="000800D5">
      <w:pPr>
        <w:tabs>
          <w:tab w:val="left" w:pos="233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确定指标权重。指标权重是指某一指标在评价指标体系中的赋分比重。评价工作组应根据各项指标在评价体系中的重要程度，合理设置各指标权重。应突出结果导向，原则上产出、效益指标权重不低于</w:t>
      </w:r>
      <w:r>
        <w:rPr>
          <w:rFonts w:ascii="Times New Roman" w:eastAsia="仿宋_GB2312" w:hAnsi="Times New Roman" w:cs="Times New Roman"/>
          <w:color w:val="000000"/>
          <w:kern w:val="0"/>
          <w:sz w:val="32"/>
          <w:szCs w:val="32"/>
          <w:lang w:val="zh-TW" w:eastAsia="zh-TW" w:bidi="zh-TW"/>
        </w:rPr>
        <w:t>60%</w:t>
      </w:r>
      <w:r>
        <w:rPr>
          <w:rFonts w:ascii="Times New Roman" w:eastAsia="仿宋_GB2312" w:hAnsi="Times New Roman" w:cs="Times New Roman"/>
          <w:color w:val="000000"/>
          <w:kern w:val="0"/>
          <w:sz w:val="32"/>
          <w:szCs w:val="32"/>
          <w:lang w:val="zh-TW" w:eastAsia="zh-TW" w:bidi="zh-TW"/>
        </w:rPr>
        <w:t>。同一评价对象处于不同实施阶段时，指标权重应体现差异性。其中，实施期间的评价应更加注重决策、过程和产出；实施期结束后的评价应更加注重产出和效益。</w:t>
      </w:r>
    </w:p>
    <w:p w:rsidR="008B108D" w:rsidRDefault="000800D5">
      <w:pPr>
        <w:tabs>
          <w:tab w:val="left" w:pos="233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确定绩效评价标准。绩效评价标准是衡量绩效指标完成程度的标尺，一般包括计划标准、行业标准和历史标准等。绩效评价标准应根据相关法律法规、项目绩效目标及相关管理办法，清晰、准确确定，具有明确指向和可操作性，不得模糊表述。</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第十四条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确定绩效评价方法。绩效评价方法主要包括成本效益分析法、比较法、因素分析法、最低成本法、公众评判法、标杆管理法等。可根据项目具体情况，采用一种或多种方法。</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成本效益分析法，是将投入与产出、效益进行关联性分析的方法。</w:t>
      </w:r>
    </w:p>
    <w:p w:rsidR="008B108D" w:rsidRDefault="000800D5">
      <w:pPr>
        <w:tabs>
          <w:tab w:val="left" w:pos="234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lastRenderedPageBreak/>
        <w:t>（二）</w:t>
      </w:r>
      <w:r>
        <w:rPr>
          <w:rFonts w:ascii="Times New Roman" w:eastAsia="仿宋_GB2312" w:hAnsi="Times New Roman" w:cs="Times New Roman"/>
          <w:color w:val="000000"/>
          <w:kern w:val="0"/>
          <w:sz w:val="32"/>
          <w:szCs w:val="32"/>
          <w:lang w:val="zh-TW" w:eastAsia="zh-TW" w:bidi="zh-TW"/>
        </w:rPr>
        <w:t>比较法，是将实施情况与绩效目标、历史情况、不同部门和地区同类支出情况进行比较的方法。</w:t>
      </w:r>
    </w:p>
    <w:p w:rsidR="008B108D" w:rsidRDefault="000800D5">
      <w:pPr>
        <w:tabs>
          <w:tab w:val="left" w:pos="234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因素分析法，是综合分析影响绩效目标实现、实施效果的内外部因素的方法。</w:t>
      </w:r>
    </w:p>
    <w:p w:rsidR="008B108D" w:rsidRDefault="000800D5">
      <w:pPr>
        <w:tabs>
          <w:tab w:val="left" w:pos="234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最低成本法，是在绩效目标确定的前提下，成本最小者为优的方法。</w:t>
      </w:r>
    </w:p>
    <w:p w:rsidR="008B108D" w:rsidRDefault="000800D5">
      <w:pPr>
        <w:tabs>
          <w:tab w:val="left" w:pos="234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公众评判法，是通过专家评估、公众问卷及抽样调查等方式进行评判的方法。</w:t>
      </w:r>
    </w:p>
    <w:p w:rsidR="008B108D" w:rsidRDefault="000800D5">
      <w:pPr>
        <w:tabs>
          <w:tab w:val="left" w:pos="234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（六）</w:t>
      </w:r>
      <w:r>
        <w:rPr>
          <w:rFonts w:ascii="Times New Roman" w:eastAsia="仿宋_GB2312" w:hAnsi="Times New Roman" w:cs="Times New Roman"/>
          <w:color w:val="000000"/>
          <w:kern w:val="0"/>
          <w:sz w:val="32"/>
          <w:szCs w:val="32"/>
          <w:lang w:val="zh-TW" w:eastAsia="zh-TW" w:bidi="zh-TW"/>
        </w:rPr>
        <w:t>标杆管理法，是以国内外同行业中较高的绩效水平为标杆进行评判的方法。</w:t>
      </w:r>
    </w:p>
    <w:p w:rsidR="008B108D" w:rsidRDefault="000800D5">
      <w:pPr>
        <w:tabs>
          <w:tab w:val="left" w:pos="234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（七）</w:t>
      </w:r>
      <w:r>
        <w:rPr>
          <w:rFonts w:ascii="Times New Roman" w:eastAsia="仿宋_GB2312" w:hAnsi="Times New Roman" w:cs="Times New Roman"/>
          <w:color w:val="000000"/>
          <w:kern w:val="0"/>
          <w:sz w:val="32"/>
          <w:szCs w:val="32"/>
          <w:lang w:val="zh-TW" w:eastAsia="zh-TW" w:bidi="zh-TW"/>
        </w:rPr>
        <w:t>其他评价方法。</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第十五条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确定非现场和现场评价范围。财政和部门评价原则上应采取非现场和现场评价相结合的方式。</w:t>
      </w:r>
    </w:p>
    <w:p w:rsidR="008B108D" w:rsidRDefault="000800D5">
      <w:pPr>
        <w:tabs>
          <w:tab w:val="left" w:pos="234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非现场评价，是对被评价部门单位提供的项目相关资料和数据资料进行分类、汇总、分析和评价。非现场评价应覆盖所有资金使用单位和项目预算资金。</w:t>
      </w:r>
    </w:p>
    <w:p w:rsidR="008B108D" w:rsidRDefault="000800D5">
      <w:pPr>
        <w:tabs>
          <w:tab w:val="left" w:pos="234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现场评价，是采取现场勘察、询查、复核等方式，进一步核实、查证、分析、论证有关情况和问题，进行评价。现场评价范围根据具体评价要求确定，原则上不低于具体资金使用单位或县</w:t>
      </w:r>
      <w:r>
        <w:rPr>
          <w:rFonts w:ascii="Times New Roman" w:eastAsia="仿宋_GB2312" w:hAnsi="Times New Roman" w:cs="Times New Roman"/>
          <w:color w:val="000000"/>
          <w:kern w:val="0"/>
          <w:sz w:val="32"/>
          <w:szCs w:val="32"/>
          <w:lang w:val="zh-TW" w:bidi="zh-TW"/>
        </w:rPr>
        <w:t>区</w:t>
      </w:r>
      <w:r>
        <w:rPr>
          <w:rFonts w:ascii="Times New Roman" w:eastAsia="仿宋_GB2312" w:hAnsi="Times New Roman" w:cs="Times New Roman"/>
          <w:color w:val="000000"/>
          <w:kern w:val="0"/>
          <w:sz w:val="32"/>
          <w:szCs w:val="32"/>
          <w:lang w:val="zh-TW" w:eastAsia="zh-TW" w:bidi="zh-TW"/>
        </w:rPr>
        <w:t>总数的</w:t>
      </w:r>
      <w:r>
        <w:rPr>
          <w:rFonts w:ascii="Times New Roman" w:eastAsia="仿宋_GB2312" w:hAnsi="Times New Roman" w:cs="Times New Roman"/>
          <w:color w:val="000000"/>
          <w:kern w:val="0"/>
          <w:sz w:val="32"/>
          <w:szCs w:val="32"/>
          <w:lang w:val="zh-TW" w:eastAsia="zh-TW" w:bidi="zh-TW"/>
        </w:rPr>
        <w:t>30%</w:t>
      </w:r>
      <w:r>
        <w:rPr>
          <w:rFonts w:ascii="Times New Roman" w:eastAsia="仿宋_GB2312" w:hAnsi="Times New Roman" w:cs="Times New Roman"/>
          <w:color w:val="000000"/>
          <w:kern w:val="0"/>
          <w:sz w:val="32"/>
          <w:szCs w:val="32"/>
          <w:lang w:val="zh-TW" w:eastAsia="zh-TW" w:bidi="zh-TW"/>
        </w:rPr>
        <w:t>、项目预算总金额的</w:t>
      </w:r>
      <w:r>
        <w:rPr>
          <w:rFonts w:ascii="Times New Roman" w:eastAsia="仿宋_GB2312" w:hAnsi="Times New Roman" w:cs="Times New Roman"/>
          <w:color w:val="000000"/>
          <w:kern w:val="0"/>
          <w:sz w:val="32"/>
          <w:szCs w:val="32"/>
          <w:lang w:val="zh-TW" w:eastAsia="zh-TW" w:bidi="zh-TW"/>
        </w:rPr>
        <w:t>30%</w:t>
      </w:r>
      <w:r>
        <w:rPr>
          <w:rFonts w:ascii="Times New Roman" w:eastAsia="仿宋_GB2312" w:hAnsi="Times New Roman" w:cs="Times New Roman"/>
          <w:color w:val="000000"/>
          <w:kern w:val="0"/>
          <w:sz w:val="32"/>
          <w:szCs w:val="32"/>
          <w:lang w:val="zh-TW" w:eastAsia="zh-TW" w:bidi="zh-TW"/>
        </w:rPr>
        <w:t>。对项目管理层级少、资金使用单位数量少、地域相对集中的项目，应实现现场评价全覆盖。</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lastRenderedPageBreak/>
        <w:t>第十六条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编制社会调查方案。社会调查方案是针对具体评价项目涉及的利益相关方开展各种形式调查的工作计划。应根据项目情况，确定是否开展社会调查。社会调查方案应明确调查目的、调查对象范围、样本数量、调查方式、抽样方法，设计调查问卷内容和访谈提纲等。</w:t>
      </w:r>
    </w:p>
    <w:p w:rsidR="008B108D" w:rsidRDefault="000800D5">
      <w:pPr>
        <w:overflowPunct w:val="0"/>
        <w:spacing w:line="620" w:lineRule="exact"/>
        <w:ind w:firstLineChars="200" w:firstLine="643"/>
        <w:rPr>
          <w:rFonts w:ascii="Times New Roman" w:eastAsia="仿宋_GB2312" w:hAnsi="Times New Roman" w:cs="Times New Roman"/>
          <w:color w:val="000000"/>
          <w:spacing w:val="17"/>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第十七条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spacing w:val="17"/>
          <w:kern w:val="0"/>
          <w:sz w:val="32"/>
          <w:szCs w:val="32"/>
          <w:lang w:val="zh-TW" w:eastAsia="zh-TW" w:bidi="zh-TW"/>
        </w:rPr>
        <w:t>确定评价资料清单。根据评价工作需要，确定需由被评价部门和单位提供的资料清单及其他需要配合的事项。</w:t>
      </w:r>
    </w:p>
    <w:p w:rsidR="008B108D" w:rsidRDefault="000800D5">
      <w:pPr>
        <w:overflowPunct w:val="0"/>
        <w:spacing w:line="620" w:lineRule="exact"/>
        <w:ind w:firstLineChars="200" w:firstLine="643"/>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第十八条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themeColor="text1"/>
          <w:kern w:val="0"/>
          <w:sz w:val="32"/>
          <w:szCs w:val="32"/>
          <w:lang w:val="zh-TW" w:eastAsia="zh-TW" w:bidi="zh-TW"/>
        </w:rPr>
        <w:t>制定评价实施方案。在前期工作基础上，与财政或部门、单位充分沟通，制定评价实施方案。评价实施方案应符</w:t>
      </w:r>
      <w:r>
        <w:rPr>
          <w:rFonts w:ascii="Times New Roman" w:eastAsia="仿宋_GB2312" w:hAnsi="Times New Roman" w:cs="Times New Roman"/>
          <w:color w:val="000000" w:themeColor="text1"/>
          <w:spacing w:val="6"/>
          <w:kern w:val="0"/>
          <w:sz w:val="32"/>
          <w:szCs w:val="32"/>
          <w:lang w:val="zh-TW" w:eastAsia="zh-TW" w:bidi="zh-TW"/>
        </w:rPr>
        <w:t>合可行、全面和简捷高效原则，评价内容、方法、步骤和时间节点安排科学合理，具有可操作性。评价实施方案主要包括以下内容：</w:t>
      </w:r>
    </w:p>
    <w:p w:rsidR="008B108D" w:rsidRDefault="000800D5">
      <w:pPr>
        <w:tabs>
          <w:tab w:val="left" w:pos="2323"/>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项目概况：项目立项、项目预算、项目计划、项目组织管理等。</w:t>
      </w:r>
    </w:p>
    <w:p w:rsidR="008B108D" w:rsidRDefault="000800D5">
      <w:pPr>
        <w:tabs>
          <w:tab w:val="left" w:pos="2323"/>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项目绩效目标。</w:t>
      </w:r>
    </w:p>
    <w:p w:rsidR="008B108D" w:rsidRDefault="000800D5">
      <w:pPr>
        <w:tabs>
          <w:tab w:val="left" w:pos="2323"/>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评价思路：评价目的和依据、评价对象和范围、评价方法选择、评分方法等。</w:t>
      </w:r>
    </w:p>
    <w:p w:rsidR="008B108D" w:rsidRDefault="000800D5">
      <w:pPr>
        <w:tabs>
          <w:tab w:val="left" w:pos="232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绩效评价指标体系：指标体系设计思路、指标体系、各项指标定义、评分标准和评分细则。</w:t>
      </w:r>
    </w:p>
    <w:p w:rsidR="008B108D" w:rsidRDefault="000800D5">
      <w:pPr>
        <w:tabs>
          <w:tab w:val="left" w:pos="231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社会调查。</w:t>
      </w:r>
    </w:p>
    <w:p w:rsidR="008B108D" w:rsidRDefault="000800D5">
      <w:pPr>
        <w:tabs>
          <w:tab w:val="left" w:pos="232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（六）</w:t>
      </w:r>
      <w:r>
        <w:rPr>
          <w:rFonts w:ascii="Times New Roman" w:eastAsia="仿宋_GB2312" w:hAnsi="Times New Roman" w:cs="Times New Roman"/>
          <w:color w:val="000000"/>
          <w:kern w:val="0"/>
          <w:sz w:val="32"/>
          <w:szCs w:val="32"/>
          <w:lang w:val="zh-TW" w:eastAsia="zh-TW" w:bidi="zh-TW"/>
        </w:rPr>
        <w:t>组织实施：评价工作组人员及分工、评价时间及工作</w:t>
      </w:r>
      <w:r>
        <w:rPr>
          <w:rFonts w:ascii="Times New Roman" w:eastAsia="仿宋_GB2312" w:hAnsi="Times New Roman" w:cs="Times New Roman"/>
          <w:color w:val="000000"/>
          <w:kern w:val="0"/>
          <w:sz w:val="32"/>
          <w:szCs w:val="32"/>
          <w:lang w:val="zh-TW" w:eastAsia="zh-TW" w:bidi="zh-TW"/>
        </w:rPr>
        <w:lastRenderedPageBreak/>
        <w:t>进程安排、质量控制措施。</w:t>
      </w:r>
    </w:p>
    <w:p w:rsidR="008B108D" w:rsidRDefault="000800D5">
      <w:pPr>
        <w:tabs>
          <w:tab w:val="left" w:pos="231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（七）</w:t>
      </w:r>
      <w:r>
        <w:rPr>
          <w:rFonts w:ascii="Times New Roman" w:eastAsia="仿宋_GB2312" w:hAnsi="Times New Roman" w:cs="Times New Roman"/>
          <w:color w:val="000000"/>
          <w:kern w:val="0"/>
          <w:sz w:val="32"/>
          <w:szCs w:val="32"/>
          <w:lang w:val="zh-TW" w:eastAsia="zh-TW" w:bidi="zh-TW"/>
        </w:rPr>
        <w:t>资料清单及基础数据。</w:t>
      </w:r>
    </w:p>
    <w:p w:rsidR="008B108D" w:rsidRDefault="000800D5">
      <w:pPr>
        <w:tabs>
          <w:tab w:val="left" w:pos="231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（八）</w:t>
      </w:r>
      <w:r>
        <w:rPr>
          <w:rFonts w:ascii="Times New Roman" w:eastAsia="仿宋_GB2312" w:hAnsi="Times New Roman" w:cs="Times New Roman"/>
          <w:color w:val="000000"/>
          <w:kern w:val="0"/>
          <w:sz w:val="32"/>
          <w:szCs w:val="32"/>
          <w:lang w:val="zh-TW" w:eastAsia="zh-TW" w:bidi="zh-TW"/>
        </w:rPr>
        <w:t>其他需要说明的问题。</w:t>
      </w:r>
      <w:bookmarkStart w:id="79" w:name="bookmark81"/>
    </w:p>
    <w:p w:rsidR="008B108D" w:rsidRDefault="008B108D">
      <w:pPr>
        <w:tabs>
          <w:tab w:val="left" w:pos="231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shd w:val="clear" w:color="auto" w:fill="FFFFFF"/>
          <w:lang w:val="zh-TW" w:eastAsia="zh-TW" w:bidi="zh-TW"/>
        </w:rPr>
      </w:pPr>
      <w:r>
        <w:rPr>
          <w:rFonts w:ascii="方正黑体_GBK" w:eastAsia="方正黑体_GBK" w:hAnsi="方正黑体_GBK" w:cs="方正黑体_GBK" w:hint="eastAsia"/>
          <w:color w:val="000000"/>
          <w:kern w:val="0"/>
          <w:sz w:val="32"/>
          <w:szCs w:val="32"/>
          <w:shd w:val="clear" w:color="auto" w:fill="FFFFFF"/>
          <w:lang w:val="zh-TW" w:eastAsia="zh-TW" w:bidi="zh-TW"/>
        </w:rPr>
        <w:t>第三章</w:t>
      </w:r>
      <w:r>
        <w:rPr>
          <w:rFonts w:ascii="方正黑体_GBK" w:eastAsia="方正黑体_GBK" w:hAnsi="方正黑体_GBK" w:cs="方正黑体_GBK" w:hint="eastAsia"/>
          <w:color w:val="000000"/>
          <w:kern w:val="0"/>
          <w:sz w:val="32"/>
          <w:szCs w:val="32"/>
          <w:shd w:val="clear" w:color="auto" w:fill="FFFFFF"/>
          <w:lang w:val="zh-TW" w:bidi="zh-TW"/>
        </w:rPr>
        <w:t xml:space="preserve">　</w:t>
      </w:r>
      <w:r>
        <w:rPr>
          <w:rFonts w:ascii="方正黑体_GBK" w:eastAsia="方正黑体_GBK" w:hAnsi="方正黑体_GBK" w:cs="方正黑体_GBK" w:hint="eastAsia"/>
          <w:color w:val="000000"/>
          <w:kern w:val="0"/>
          <w:sz w:val="32"/>
          <w:szCs w:val="32"/>
          <w:shd w:val="clear" w:color="auto" w:fill="FFFFFF"/>
          <w:lang w:val="zh-TW" w:eastAsia="zh-TW" w:bidi="zh-TW"/>
        </w:rPr>
        <w:t>组织实施</w:t>
      </w:r>
      <w:bookmarkEnd w:id="79"/>
    </w:p>
    <w:p w:rsidR="008B108D" w:rsidRDefault="008B108D">
      <w:pPr>
        <w:overflowPunct w:val="0"/>
        <w:spacing w:line="620" w:lineRule="exact"/>
        <w:ind w:firstLineChars="200" w:firstLine="640"/>
        <w:outlineLvl w:val="2"/>
        <w:rPr>
          <w:rFonts w:ascii="Times New Roman" w:eastAsia="仿宋_GB2312" w:hAnsi="Times New Roman" w:cs="Times New Roman"/>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第二十条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下达绩效评价通知书。拟定绩效评价通知书，明确评价任务、对象、内容、工作进程安排、需被评价单位提供的资料等，通过财政或被评价项目业务主管部门下达。</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第二十一条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资料收集与核查。收集整理项目支出绩效评价相关资料，与各种公开数据资料进行比对，核实分析资料的真实性、完整性和有效性。</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第二十二条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非现场评价。对搜集获取的文件、资料等进行分类、整理和分析，对照评价指标体系，按项目实施单位形成非现场评价结果。</w:t>
      </w:r>
    </w:p>
    <w:p w:rsidR="008B108D" w:rsidRDefault="000800D5">
      <w:pPr>
        <w:overflowPunct w:val="0"/>
        <w:spacing w:line="620" w:lineRule="exact"/>
        <w:ind w:firstLineChars="200" w:firstLine="643"/>
        <w:rPr>
          <w:rFonts w:ascii="Times New Roman" w:eastAsia="仿宋_GB2312" w:hAnsi="Times New Roman" w:cs="Times New Roman"/>
          <w:color w:val="000000"/>
          <w:spacing w:val="6"/>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第二十三条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spacing w:val="6"/>
          <w:kern w:val="0"/>
          <w:sz w:val="32"/>
          <w:szCs w:val="32"/>
          <w:lang w:val="zh-TW" w:eastAsia="zh-TW" w:bidi="zh-TW"/>
        </w:rPr>
        <w:t>现场评价。根据评价方案确定的现场评价抽样范围，进行调研访谈、资料核查、实地勘察、社会调查和分析评价：</w:t>
      </w:r>
    </w:p>
    <w:p w:rsidR="008B108D" w:rsidRDefault="000800D5">
      <w:pPr>
        <w:tabs>
          <w:tab w:val="left" w:pos="234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调研访谈。听取了解项目绩效目标设定及完成程度、管理制度建立及落实、预算编制及支出执行、财务管理、政府采购和政府购买服务、资产管理、项目产出和效益等情况，形成访谈记录。必要时，应组织利益相关方召开座谈会。</w:t>
      </w:r>
    </w:p>
    <w:p w:rsidR="008B108D" w:rsidRDefault="000800D5">
      <w:pPr>
        <w:tabs>
          <w:tab w:val="left" w:pos="234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lastRenderedPageBreak/>
        <w:t>（二）</w:t>
      </w:r>
      <w:r>
        <w:rPr>
          <w:rFonts w:ascii="Times New Roman" w:eastAsia="仿宋_GB2312" w:hAnsi="Times New Roman" w:cs="Times New Roman"/>
          <w:color w:val="000000"/>
          <w:kern w:val="0"/>
          <w:sz w:val="32"/>
          <w:szCs w:val="32"/>
          <w:lang w:val="zh-TW" w:eastAsia="zh-TW" w:bidi="zh-TW"/>
        </w:rPr>
        <w:t>资料核查。现场查阅资料，检查和核实被评价部门单位填报的数据和资料。</w:t>
      </w:r>
    </w:p>
    <w:p w:rsidR="008B108D" w:rsidRDefault="000800D5">
      <w:pPr>
        <w:tabs>
          <w:tab w:val="left" w:pos="234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实地勘察。现场勘察并记录项目产出数量、质量和效果等绩效相关数据资料。</w:t>
      </w:r>
    </w:p>
    <w:p w:rsidR="008B108D" w:rsidRDefault="000800D5">
      <w:pPr>
        <w:tabs>
          <w:tab w:val="left" w:pos="234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社会调查。需要进行社会调查的，采取访谈、发放调查问卷等方式，对项目实施效果和利益相关方满意度等进行摸底调查。</w:t>
      </w:r>
    </w:p>
    <w:p w:rsidR="008B108D" w:rsidRDefault="000800D5">
      <w:pPr>
        <w:tabs>
          <w:tab w:val="left" w:pos="234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分析评价。依据现场收集资料、访谈记录、会议纪要、现场勘察记录和调查问卷等相关资料，分析评价并形成现场评价结果。</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color w:val="000000"/>
          <w:kern w:val="0"/>
          <w:sz w:val="32"/>
          <w:szCs w:val="32"/>
          <w:lang w:val="zh-TW" w:eastAsia="zh-TW" w:bidi="zh-TW"/>
        </w:rPr>
        <w:t>第二十四条</w:t>
      </w:r>
      <w:r>
        <w:rPr>
          <w:rFonts w:ascii="Times New Roman" w:eastAsia="仿宋_GB2312" w:hAnsi="Times New Roman" w:cs="Times New Roman" w:hint="eastAsia"/>
          <w:b/>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梳理问题清单。详细列明现场评价和非现场评价发现的问题，记入评价工作底稿。</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第二十五条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形成评价初步结论。根据工作底稿、评价指标体系、工作记录等情况，形成评价初步结论。对现场评价全覆盖的，依据现场评价有关情况，分析形成初步评价结论。对按一定比例抽样开展现场评价的，应全面梳理、汇总现场评价和非现场评价情况，进行综合分析，主要根据现场评价情况形成评价结论。如有必要或有明确要求的，应按具体项目、单位列明绩效评价结果及排名。</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第二十六条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绩效评价结果采取评分和评级相结合的方</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式，具体分值和对应等级可根据不同评价内容设定。总分一般设置为</w:t>
      </w:r>
      <w:r>
        <w:rPr>
          <w:rFonts w:ascii="Times New Roman" w:eastAsia="仿宋_GB2312" w:hAnsi="Times New Roman" w:cs="Times New Roman"/>
          <w:color w:val="000000"/>
          <w:kern w:val="0"/>
          <w:sz w:val="32"/>
          <w:szCs w:val="32"/>
          <w:lang w:val="zh-TW" w:eastAsia="zh-TW" w:bidi="zh-TW"/>
        </w:rPr>
        <w:t>100</w:t>
      </w:r>
      <w:r>
        <w:rPr>
          <w:rFonts w:ascii="Times New Roman" w:eastAsia="仿宋_GB2312" w:hAnsi="Times New Roman" w:cs="Times New Roman"/>
          <w:color w:val="000000"/>
          <w:kern w:val="0"/>
          <w:sz w:val="32"/>
          <w:szCs w:val="32"/>
          <w:lang w:val="zh-TW" w:eastAsia="zh-TW" w:bidi="zh-TW"/>
        </w:rPr>
        <w:t>分，分值和对应等级一般划分为四档：</w:t>
      </w:r>
      <w:r>
        <w:rPr>
          <w:rFonts w:ascii="Times New Roman" w:eastAsia="仿宋_GB2312" w:hAnsi="Times New Roman" w:cs="Times New Roman"/>
          <w:color w:val="000000"/>
          <w:kern w:val="0"/>
          <w:sz w:val="32"/>
          <w:szCs w:val="32"/>
          <w:lang w:val="zh-TW" w:eastAsia="zh-TW" w:bidi="zh-TW"/>
        </w:rPr>
        <w:t>90 (</w:t>
      </w:r>
      <w:r>
        <w:rPr>
          <w:rFonts w:ascii="Times New Roman" w:eastAsia="仿宋_GB2312" w:hAnsi="Times New Roman" w:cs="Times New Roman"/>
          <w:color w:val="000000"/>
          <w:kern w:val="0"/>
          <w:sz w:val="32"/>
          <w:szCs w:val="32"/>
          <w:lang w:val="zh-TW" w:eastAsia="zh-TW" w:bidi="zh-TW"/>
        </w:rPr>
        <w:t>含）一</w:t>
      </w:r>
      <w:r>
        <w:rPr>
          <w:rFonts w:ascii="Times New Roman" w:eastAsia="仿宋_GB2312" w:hAnsi="Times New Roman" w:cs="Times New Roman"/>
          <w:color w:val="000000"/>
          <w:kern w:val="0"/>
          <w:sz w:val="32"/>
          <w:szCs w:val="32"/>
          <w:lang w:val="zh-TW" w:eastAsia="zh-TW" w:bidi="zh-TW"/>
        </w:rPr>
        <w:t>100</w:t>
      </w:r>
      <w:r>
        <w:rPr>
          <w:rFonts w:ascii="Times New Roman" w:eastAsia="仿宋_GB2312" w:hAnsi="Times New Roman" w:cs="Times New Roman"/>
          <w:color w:val="000000"/>
          <w:kern w:val="0"/>
          <w:sz w:val="32"/>
          <w:szCs w:val="32"/>
          <w:lang w:val="zh-TW" w:eastAsia="zh-TW" w:bidi="zh-TW"/>
        </w:rPr>
        <w:lastRenderedPageBreak/>
        <w:t>分为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优</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 xml:space="preserve">80 </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含</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一</w:t>
      </w:r>
      <w:r>
        <w:rPr>
          <w:rFonts w:ascii="Times New Roman" w:eastAsia="仿宋_GB2312" w:hAnsi="Times New Roman" w:cs="Times New Roman"/>
          <w:color w:val="000000"/>
          <w:kern w:val="0"/>
          <w:sz w:val="32"/>
          <w:szCs w:val="32"/>
          <w:lang w:val="zh-TW" w:eastAsia="zh-TW" w:bidi="zh-TW"/>
        </w:rPr>
        <w:t>90</w:t>
      </w:r>
      <w:r>
        <w:rPr>
          <w:rFonts w:ascii="Times New Roman" w:eastAsia="仿宋_GB2312" w:hAnsi="Times New Roman" w:cs="Times New Roman"/>
          <w:color w:val="000000"/>
          <w:kern w:val="0"/>
          <w:sz w:val="32"/>
          <w:szCs w:val="32"/>
          <w:lang w:val="zh-TW" w:eastAsia="zh-TW" w:bidi="zh-TW"/>
        </w:rPr>
        <w:t>分为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良</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 xml:space="preserve">60 </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含</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一</w:t>
      </w:r>
      <w:r>
        <w:rPr>
          <w:rFonts w:ascii="Times New Roman" w:eastAsia="仿宋_GB2312" w:hAnsi="Times New Roman" w:cs="Times New Roman"/>
          <w:color w:val="000000"/>
          <w:kern w:val="0"/>
          <w:sz w:val="32"/>
          <w:szCs w:val="32"/>
          <w:lang w:val="zh-TW" w:eastAsia="zh-TW" w:bidi="zh-TW"/>
        </w:rPr>
        <w:t>80</w:t>
      </w:r>
      <w:r>
        <w:rPr>
          <w:rFonts w:ascii="Times New Roman" w:eastAsia="仿宋_GB2312" w:hAnsi="Times New Roman" w:cs="Times New Roman"/>
          <w:color w:val="000000"/>
          <w:kern w:val="0"/>
          <w:sz w:val="32"/>
          <w:szCs w:val="32"/>
          <w:lang w:val="zh-TW" w:eastAsia="zh-TW" w:bidi="zh-TW"/>
        </w:rPr>
        <w:t>分为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中</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60</w:t>
      </w:r>
      <w:r>
        <w:rPr>
          <w:rFonts w:ascii="Times New Roman" w:eastAsia="仿宋_GB2312" w:hAnsi="Times New Roman" w:cs="Times New Roman"/>
          <w:color w:val="000000"/>
          <w:kern w:val="0"/>
          <w:sz w:val="32"/>
          <w:szCs w:val="32"/>
          <w:lang w:val="zh-TW" w:eastAsia="zh-TW" w:bidi="zh-TW"/>
        </w:rPr>
        <w:t>分以下为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差</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。对不符合否决性核心指标的，总体评分后直接扣减</w:t>
      </w:r>
      <w:r>
        <w:rPr>
          <w:rFonts w:ascii="Times New Roman" w:eastAsia="仿宋_GB2312" w:hAnsi="Times New Roman" w:cs="Times New Roman"/>
          <w:color w:val="000000"/>
          <w:kern w:val="0"/>
          <w:sz w:val="32"/>
          <w:szCs w:val="32"/>
          <w:lang w:val="zh-TW" w:eastAsia="zh-TW" w:bidi="zh-TW"/>
        </w:rPr>
        <w:t>20</w:t>
      </w:r>
      <w:r>
        <w:rPr>
          <w:rFonts w:ascii="Times New Roman" w:eastAsia="仿宋_GB2312" w:hAnsi="Times New Roman" w:cs="Times New Roman"/>
          <w:color w:val="000000"/>
          <w:kern w:val="0"/>
          <w:sz w:val="32"/>
          <w:szCs w:val="32"/>
          <w:lang w:val="zh-TW" w:eastAsia="zh-TW" w:bidi="zh-TW"/>
        </w:rPr>
        <w:t>分，评价结果不得确定为</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优</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良</w:t>
      </w:r>
      <w:r>
        <w:rPr>
          <w:rFonts w:ascii="Times New Roman" w:eastAsia="仿宋_GB2312" w:hAnsi="Times New Roman" w:cs="Times New Roman"/>
          <w:color w:val="000000"/>
          <w:kern w:val="0"/>
          <w:sz w:val="32"/>
          <w:szCs w:val="32"/>
          <w:lang w:val="zh-TW" w:eastAsia="zh-TW" w:bidi="zh-TW"/>
        </w:rPr>
        <w:t>”</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第二十七条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交换意见。将初步评价结论与被评价部门单位充分交换意见。意见不一致的，被评价部门单位应于</w:t>
      </w:r>
      <w:r>
        <w:rPr>
          <w:rFonts w:ascii="Times New Roman" w:eastAsia="仿宋_GB2312" w:hAnsi="Times New Roman" w:cs="Times New Roman"/>
          <w:color w:val="000000"/>
          <w:kern w:val="0"/>
          <w:sz w:val="32"/>
          <w:szCs w:val="32"/>
          <w:lang w:val="zh-TW" w:eastAsia="zh-TW" w:bidi="zh-TW"/>
        </w:rPr>
        <w:t xml:space="preserve">5 </w:t>
      </w:r>
      <w:r>
        <w:rPr>
          <w:rFonts w:ascii="Times New Roman" w:eastAsia="仿宋_GB2312" w:hAnsi="Times New Roman" w:cs="Times New Roman"/>
          <w:color w:val="000000"/>
          <w:kern w:val="0"/>
          <w:sz w:val="32"/>
          <w:szCs w:val="32"/>
          <w:lang w:val="zh-TW" w:eastAsia="zh-TW" w:bidi="zh-TW"/>
        </w:rPr>
        <w:t>个工作日内书面反馈，逾期视为无意见。</w:t>
      </w:r>
    </w:p>
    <w:p w:rsidR="008B108D" w:rsidRDefault="008B108D">
      <w:pPr>
        <w:overflowPunct w:val="0"/>
        <w:spacing w:line="620" w:lineRule="exact"/>
        <w:ind w:firstLineChars="200" w:firstLine="640"/>
        <w:outlineLvl w:val="2"/>
        <w:rPr>
          <w:rFonts w:ascii="Times New Roman" w:eastAsia="仿宋_GB2312" w:hAnsi="Times New Roman" w:cs="Times New Roman"/>
          <w:color w:val="000000"/>
          <w:kern w:val="0"/>
          <w:sz w:val="32"/>
          <w:szCs w:val="32"/>
          <w:lang w:val="zh-TW" w:bidi="zh-TW"/>
        </w:rPr>
      </w:pPr>
      <w:bookmarkStart w:id="80" w:name="bookmark82"/>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lang w:val="zh-TW" w:eastAsia="zh-TW" w:bidi="zh-TW"/>
        </w:rPr>
      </w:pPr>
      <w:r>
        <w:rPr>
          <w:rFonts w:ascii="方正黑体_GBK" w:eastAsia="方正黑体_GBK" w:hAnsi="方正黑体_GBK" w:cs="方正黑体_GBK" w:hint="eastAsia"/>
          <w:color w:val="000000"/>
          <w:kern w:val="0"/>
          <w:sz w:val="32"/>
          <w:szCs w:val="32"/>
          <w:lang w:val="zh-TW" w:bidi="zh-TW"/>
        </w:rPr>
        <w:t xml:space="preserve">第四章　</w:t>
      </w:r>
      <w:r>
        <w:rPr>
          <w:rFonts w:ascii="方正黑体_GBK" w:eastAsia="方正黑体_GBK" w:hAnsi="方正黑体_GBK" w:cs="方正黑体_GBK" w:hint="eastAsia"/>
          <w:color w:val="000000"/>
          <w:kern w:val="0"/>
          <w:sz w:val="32"/>
          <w:szCs w:val="32"/>
          <w:lang w:val="zh-TW" w:eastAsia="zh-TW" w:bidi="zh-TW"/>
        </w:rPr>
        <w:t>提交绩效评价报告</w:t>
      </w:r>
      <w:bookmarkEnd w:id="80"/>
    </w:p>
    <w:p w:rsidR="008B108D" w:rsidRDefault="008B108D">
      <w:pPr>
        <w:overflowPunct w:val="0"/>
        <w:spacing w:line="620" w:lineRule="exact"/>
        <w:outlineLvl w:val="2"/>
        <w:rPr>
          <w:rFonts w:ascii="方正黑体_GBK" w:eastAsia="方正黑体_GBK" w:hAnsi="方正黑体_GBK" w:cs="方正黑体_GBK"/>
          <w:color w:val="000000"/>
          <w:kern w:val="0"/>
          <w:sz w:val="32"/>
          <w:szCs w:val="32"/>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第二十八条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撰写绩效评价报告。认真研究分析被评价部门单位意见，撰写绩效评价报告。评价报告应全面反映评价项目基本情况，说明评价工作组织实施情况，依据工作底稿、工作记录等，对照评价指标体系，全面客观分析项目支出绩效状况，做出具体绩效分析和结论。对项目绩效、主要问题的分析，要数据准确、内容完整、案例详实、依据充分、分析透彻、结论无误，所提建议应具有针对性、可行性和应用性。</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第二十九条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论证报告。召开包括被评价部门单位、相关专家参加的论证会，对评价报告的完整性、逻辑性、合理性、充分性及所提意见建议的针对性、可操作性、可实现程度等征求意见。被评价部门单位</w:t>
      </w:r>
      <w:r>
        <w:rPr>
          <w:rFonts w:ascii="Times New Roman" w:eastAsia="仿宋_GB2312" w:hAnsi="Times New Roman" w:cs="Times New Roman"/>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提出对评价结果有重大影响的意见，应提交书面说明。</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第三十条</w:t>
      </w:r>
      <w:r>
        <w:rPr>
          <w:rFonts w:ascii="Times New Roman" w:eastAsia="仿宋_GB2312" w:hAnsi="Times New Roman" w:cs="Times New Roman" w:hint="eastAsia"/>
          <w:b/>
          <w:bCs/>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提交报告。根据论证意见，对评价报告进行修改</w:t>
      </w:r>
      <w:r>
        <w:rPr>
          <w:rFonts w:ascii="Times New Roman" w:eastAsia="仿宋_GB2312" w:hAnsi="Times New Roman" w:cs="Times New Roman"/>
          <w:color w:val="000000"/>
          <w:kern w:val="0"/>
          <w:sz w:val="32"/>
          <w:szCs w:val="32"/>
          <w:lang w:val="zh-TW" w:eastAsia="zh-TW" w:bidi="zh-TW"/>
        </w:rPr>
        <w:lastRenderedPageBreak/>
        <w:t>和完善，在规定时间内提交评价报告终稿及被评价部门单位书面反馈意见。</w:t>
      </w:r>
    </w:p>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shd w:val="clear" w:color="auto" w:fill="FFFFFF"/>
          <w:lang w:val="zh-TW" w:eastAsia="zh-TW" w:bidi="zh-TW"/>
        </w:rPr>
      </w:pPr>
      <w:bookmarkStart w:id="81" w:name="bookmark83"/>
      <w:r>
        <w:rPr>
          <w:rFonts w:ascii="方正黑体_GBK" w:eastAsia="方正黑体_GBK" w:hAnsi="方正黑体_GBK" w:cs="方正黑体_GBK" w:hint="eastAsia"/>
          <w:color w:val="000000"/>
          <w:kern w:val="0"/>
          <w:sz w:val="32"/>
          <w:szCs w:val="32"/>
          <w:shd w:val="clear" w:color="auto" w:fill="FFFFFF"/>
          <w:lang w:val="zh-TW" w:eastAsia="zh-TW" w:bidi="zh-TW"/>
        </w:rPr>
        <w:t>第五章</w:t>
      </w:r>
      <w:r>
        <w:rPr>
          <w:rFonts w:ascii="方正黑体_GBK" w:eastAsia="方正黑体_GBK" w:hAnsi="方正黑体_GBK" w:cs="方正黑体_GBK" w:hint="eastAsia"/>
          <w:color w:val="000000"/>
          <w:kern w:val="0"/>
          <w:sz w:val="32"/>
          <w:szCs w:val="32"/>
          <w:shd w:val="clear" w:color="auto" w:fill="FFFFFF"/>
          <w:lang w:val="zh-TW" w:bidi="zh-TW"/>
        </w:rPr>
        <w:t xml:space="preserve">　</w:t>
      </w:r>
      <w:r>
        <w:rPr>
          <w:rFonts w:ascii="方正黑体_GBK" w:eastAsia="方正黑体_GBK" w:hAnsi="方正黑体_GBK" w:cs="方正黑体_GBK" w:hint="eastAsia"/>
          <w:color w:val="000000"/>
          <w:kern w:val="0"/>
          <w:sz w:val="32"/>
          <w:szCs w:val="32"/>
          <w:shd w:val="clear" w:color="auto" w:fill="FFFFFF"/>
          <w:lang w:val="zh-TW" w:eastAsia="zh-TW" w:bidi="zh-TW"/>
        </w:rPr>
        <w:t>档案归集与质量控制</w:t>
      </w:r>
      <w:bookmarkEnd w:id="81"/>
    </w:p>
    <w:p w:rsidR="008B108D" w:rsidRDefault="008B108D">
      <w:pPr>
        <w:overflowPunct w:val="0"/>
        <w:spacing w:line="620" w:lineRule="exact"/>
        <w:ind w:firstLineChars="200" w:firstLine="640"/>
        <w:outlineLvl w:val="2"/>
        <w:rPr>
          <w:rFonts w:ascii="Times New Roman" w:eastAsia="仿宋_GB2312" w:hAnsi="Times New Roman" w:cs="Times New Roman"/>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第三十</w:t>
      </w:r>
      <w:r>
        <w:rPr>
          <w:rFonts w:ascii="Times New Roman" w:eastAsia="仿宋_GB2312" w:hAnsi="Times New Roman" w:cs="Times New Roman"/>
          <w:b/>
          <w:bCs/>
          <w:color w:val="000000"/>
          <w:kern w:val="0"/>
          <w:sz w:val="32"/>
          <w:szCs w:val="32"/>
          <w:lang w:val="zh-TW" w:eastAsia="zh-TW" w:bidi="zh-TW"/>
        </w:rPr>
        <w:t>—</w:t>
      </w:r>
      <w:r>
        <w:rPr>
          <w:rFonts w:ascii="Times New Roman" w:eastAsia="仿宋_GB2312" w:hAnsi="Times New Roman" w:cs="Times New Roman"/>
          <w:b/>
          <w:bCs/>
          <w:color w:val="000000"/>
          <w:kern w:val="0"/>
          <w:sz w:val="32"/>
          <w:szCs w:val="32"/>
          <w:lang w:val="zh-TW" w:eastAsia="zh-TW" w:bidi="zh-TW"/>
        </w:rPr>
        <w:t>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建立和落实档案管理制度。建立健全绩效评价档案归集、保管、借阅、使用和销毁等制度，确保档案资料原始、安全和完整。</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第三十二条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资料归档。存档资料应包括但不限于：评价项目基本情况和相关文件、评价实施方案、委托评价协议（合同）、基础数据（资料</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表、评价工作底稿及附件、会议纪要、访谈记录、现场勘察记录、调查问卷及统计结果、绩效评价指标体系及评分表、绩效评价报告、问题清单及所反映问题的佐</w:t>
      </w:r>
      <w:r>
        <w:rPr>
          <w:rFonts w:ascii="Times New Roman" w:eastAsia="仿宋_GB2312" w:hAnsi="Times New Roman" w:cs="Times New Roman"/>
          <w:color w:val="000000"/>
          <w:spacing w:val="6"/>
          <w:kern w:val="0"/>
          <w:sz w:val="32"/>
          <w:szCs w:val="32"/>
          <w:lang w:val="zh-TW" w:eastAsia="zh-TW" w:bidi="zh-TW"/>
        </w:rPr>
        <w:t>证材料等。评价基础数据表、评价报告、调查问卷统计结果、问题清单等重要资料保存期限为</w:t>
      </w:r>
      <w:r>
        <w:rPr>
          <w:rFonts w:ascii="Times New Roman" w:eastAsia="仿宋_GB2312" w:hAnsi="Times New Roman" w:cs="Times New Roman"/>
          <w:color w:val="000000"/>
          <w:spacing w:val="6"/>
          <w:kern w:val="0"/>
          <w:sz w:val="32"/>
          <w:szCs w:val="32"/>
          <w:lang w:val="zh-TW" w:eastAsia="zh-TW" w:bidi="zh-TW"/>
        </w:rPr>
        <w:t>10</w:t>
      </w:r>
      <w:r>
        <w:rPr>
          <w:rFonts w:ascii="Times New Roman" w:eastAsia="仿宋_GB2312" w:hAnsi="Times New Roman" w:cs="Times New Roman"/>
          <w:color w:val="000000"/>
          <w:spacing w:val="6"/>
          <w:kern w:val="0"/>
          <w:sz w:val="32"/>
          <w:szCs w:val="32"/>
          <w:lang w:val="zh-TW" w:eastAsia="zh-TW" w:bidi="zh-TW"/>
        </w:rPr>
        <w:t>年，其他资料保存期限为</w:t>
      </w:r>
      <w:r>
        <w:rPr>
          <w:rFonts w:ascii="Times New Roman" w:eastAsia="仿宋_GB2312" w:hAnsi="Times New Roman" w:cs="Times New Roman"/>
          <w:color w:val="000000"/>
          <w:spacing w:val="6"/>
          <w:kern w:val="0"/>
          <w:sz w:val="32"/>
          <w:szCs w:val="32"/>
          <w:lang w:val="zh-TW" w:eastAsia="zh-TW" w:bidi="zh-TW"/>
        </w:rPr>
        <w:t>5</w:t>
      </w:r>
      <w:r>
        <w:rPr>
          <w:rFonts w:ascii="Times New Roman" w:eastAsia="仿宋_GB2312" w:hAnsi="Times New Roman" w:cs="Times New Roman"/>
          <w:color w:val="000000"/>
          <w:spacing w:val="6"/>
          <w:kern w:val="0"/>
          <w:sz w:val="32"/>
          <w:szCs w:val="32"/>
          <w:lang w:val="zh-TW" w:eastAsia="zh-TW" w:bidi="zh-TW"/>
        </w:rPr>
        <w:t>年。</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第三十三条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绩效评价工作人员，对被评价项目涉及的信息资料负有保守秘密的义务，未经授权部门单位同意，不得擅自采用或以任何形式对外提供、泄露、公开。财政、部门或第三方应妥善保管信息资料，保证信息安全。</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第三十四条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委托第三方开展绩效评价的，委托方应对评价指标体系、评价方案、评价报告等进行审核，加强工作调度和监督指导，及时掌握评价工作动态和进度。受托第三方要健全内部</w:t>
      </w:r>
      <w:r>
        <w:rPr>
          <w:rFonts w:ascii="Times New Roman" w:eastAsia="仿宋_GB2312" w:hAnsi="Times New Roman" w:cs="Times New Roman"/>
          <w:color w:val="000000"/>
          <w:kern w:val="0"/>
          <w:sz w:val="32"/>
          <w:szCs w:val="32"/>
          <w:lang w:val="zh-TW" w:eastAsia="zh-TW" w:bidi="zh-TW"/>
        </w:rPr>
        <w:lastRenderedPageBreak/>
        <w:t>评价质量控制机制，自觉接受监督指导，及时向委托方报告评价工作情况、提供相关材料。</w:t>
      </w:r>
    </w:p>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color w:val="000000"/>
          <w:kern w:val="0"/>
          <w:sz w:val="32"/>
          <w:szCs w:val="32"/>
          <w:shd w:val="clear" w:color="auto" w:fill="FFFFFF"/>
          <w:lang w:val="zh-TW" w:eastAsia="zh-TW" w:bidi="zh-TW"/>
        </w:rPr>
      </w:pPr>
      <w:bookmarkStart w:id="82" w:name="bookmark84"/>
      <w:r>
        <w:rPr>
          <w:rFonts w:ascii="方正黑体_GBK" w:eastAsia="方正黑体_GBK" w:hAnsi="方正黑体_GBK" w:cs="方正黑体_GBK" w:hint="eastAsia"/>
          <w:color w:val="000000"/>
          <w:kern w:val="0"/>
          <w:sz w:val="32"/>
          <w:szCs w:val="32"/>
          <w:shd w:val="clear" w:color="auto" w:fill="FFFFFF"/>
          <w:lang w:val="zh-TW" w:bidi="zh-TW"/>
        </w:rPr>
        <w:t xml:space="preserve">第六章　</w:t>
      </w:r>
      <w:r>
        <w:rPr>
          <w:rFonts w:ascii="方正黑体_GBK" w:eastAsia="方正黑体_GBK" w:hAnsi="方正黑体_GBK" w:cs="方正黑体_GBK" w:hint="eastAsia"/>
          <w:color w:val="000000"/>
          <w:kern w:val="0"/>
          <w:sz w:val="32"/>
          <w:szCs w:val="32"/>
          <w:shd w:val="clear" w:color="auto" w:fill="FFFFFF"/>
          <w:lang w:val="zh-TW" w:eastAsia="zh-TW" w:bidi="zh-TW"/>
        </w:rPr>
        <w:t>绩效评价结果应用</w:t>
      </w:r>
      <w:bookmarkEnd w:id="82"/>
    </w:p>
    <w:p w:rsidR="008B108D" w:rsidRDefault="008B108D">
      <w:pPr>
        <w:overflowPunct w:val="0"/>
        <w:spacing w:line="620" w:lineRule="exact"/>
        <w:outlineLvl w:val="2"/>
        <w:rPr>
          <w:rFonts w:ascii="Times New Roman" w:eastAsia="仿宋_GB2312" w:hAnsi="Times New Roman" w:cs="Times New Roman"/>
          <w:color w:val="000000"/>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第三十五条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绩效评价结果是指评价完成后形成的、全面反映绩效评价对象绩效状况的内容、事项、结论及建议等，主要包括评价报告和问题清单等。</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第三十六条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评价结果反馈。市级财政部门和预算部门应加强绩效评价结果的分析和反馈。反馈意见应以书面形式作出，简要介绍绩效评价工作开展情况及报告主要内容，通报绩效评价结果，指出绩效管理存在的问题，提出整改意见，明确反馈结果应用及整改落实情况的具体要求。</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第三十七条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问题整改。被评价部门单位应坚持问题导向，研究制定加强预算绩效管理、完善相关制度办法、调整资金分配、提高预算管理水平等具体措施，并按规定落实整改。自收到反馈意见之日起</w:t>
      </w:r>
      <w:r>
        <w:rPr>
          <w:rFonts w:ascii="Times New Roman" w:eastAsia="仿宋_GB2312" w:hAnsi="Times New Roman" w:cs="Times New Roman"/>
          <w:color w:val="000000"/>
          <w:kern w:val="0"/>
          <w:sz w:val="32"/>
          <w:szCs w:val="32"/>
          <w:lang w:val="zh-TW" w:bidi="zh-TW"/>
        </w:rPr>
        <w:t>30</w:t>
      </w:r>
      <w:r>
        <w:rPr>
          <w:rFonts w:ascii="Times New Roman" w:eastAsia="仿宋_GB2312" w:hAnsi="Times New Roman" w:cs="Times New Roman"/>
          <w:color w:val="000000"/>
          <w:kern w:val="0"/>
          <w:sz w:val="32"/>
          <w:szCs w:val="32"/>
          <w:lang w:val="zh-TW" w:eastAsia="zh-TW" w:bidi="zh-TW"/>
        </w:rPr>
        <w:t>日内，向市级财政部门或主管部门报送整改落实情况和评价结果应用情况。市级预算部门应按要求将部门评价报告连同汇总的整改报告报送市级财政部门备案。</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第三十八条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绩效评价结果与预算挂钩。市级财政部门和预算部门要加强协调与配合，建立绩效评价结果与预算安排、改进管理和政策调整实质性挂钩机制。部门评价结果作为本部门编报</w:t>
      </w:r>
      <w:r>
        <w:rPr>
          <w:rFonts w:ascii="Times New Roman" w:eastAsia="仿宋_GB2312" w:hAnsi="Times New Roman" w:cs="Times New Roman"/>
          <w:color w:val="000000"/>
          <w:kern w:val="0"/>
          <w:sz w:val="32"/>
          <w:szCs w:val="32"/>
          <w:lang w:val="zh-TW" w:eastAsia="zh-TW" w:bidi="zh-TW"/>
        </w:rPr>
        <w:lastRenderedPageBreak/>
        <w:t>预算、完善政策、调整项目和改进管理的重要依据；财政评价结果作为安排政府预算、调整政策、改进管理的重要依据。按照零基预算的要求，在财政政策支持范围内，评价等级为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优</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良</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的，根据情况予以支持；评价等级为</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中</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差</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的，要完善政策、改进管理，根据情况核减预算。对不进行整改或整改不到位的，</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根据情况相应调减预算或整改到位后再予安排。</w:t>
      </w:r>
    </w:p>
    <w:p w:rsidR="008B108D" w:rsidRDefault="000800D5">
      <w:pPr>
        <w:overflowPunct w:val="0"/>
        <w:spacing w:line="620" w:lineRule="exact"/>
        <w:ind w:firstLineChars="200" w:firstLine="643"/>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b/>
          <w:bCs/>
          <w:color w:val="000000"/>
          <w:kern w:val="0"/>
          <w:sz w:val="32"/>
          <w:szCs w:val="32"/>
          <w:lang w:val="zh-TW" w:eastAsia="zh-TW" w:bidi="zh-TW"/>
        </w:rPr>
        <w:t>第三十九条</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移交与问责。市级财政和相关部门、单位及个人要自觉接受审计等部门的监督检查，对使用财政资金严重低效无效并造成重大损失的责任人，在绩效评价工作中存在违反规定或滥用职权、玩忽职守、徇私舞弊等违法行为的，按照《中华人民共和国预算法》《中华人民共和国公务员法》《中华人民共和国行政监察法》《中华人民共和国预算法实施条例》《财政违法行为处罚处分条例》等国家有关规定追究相应责任；涉嫌犯罪的，移送司法机关处理。</w:t>
      </w:r>
    </w:p>
    <w:p w:rsidR="008B108D" w:rsidRDefault="008B108D">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p>
    <w:p w:rsidR="008B108D" w:rsidRDefault="008B108D">
      <w:pPr>
        <w:overflowPunct w:val="0"/>
        <w:spacing w:line="620" w:lineRule="exact"/>
        <w:ind w:firstLineChars="200" w:firstLine="640"/>
        <w:rPr>
          <w:rFonts w:ascii="Times New Roman" w:eastAsia="仿宋_GB2312" w:hAnsi="Times New Roman" w:cs="Times New Roman"/>
          <w:color w:val="000000" w:themeColor="text1"/>
          <w:kern w:val="0"/>
          <w:sz w:val="32"/>
          <w:szCs w:val="32"/>
          <w:lang w:val="zh-TW" w:eastAsia="zh-TW" w:bidi="zh-TW"/>
        </w:rPr>
      </w:pPr>
    </w:p>
    <w:p w:rsidR="008B108D" w:rsidRDefault="000800D5">
      <w:pPr>
        <w:overflowPunct w:val="0"/>
        <w:spacing w:line="620" w:lineRule="exact"/>
        <w:jc w:val="center"/>
        <w:outlineLvl w:val="2"/>
        <w:rPr>
          <w:rFonts w:ascii="方正黑体_GBK" w:eastAsia="方正黑体_GBK" w:hAnsi="方正黑体_GBK" w:cs="方正黑体_GBK"/>
          <w:color w:val="000000" w:themeColor="text1"/>
          <w:kern w:val="0"/>
          <w:sz w:val="32"/>
          <w:szCs w:val="32"/>
          <w:shd w:val="clear" w:color="auto" w:fill="FFFFFF"/>
          <w:lang w:val="zh-TW" w:eastAsia="zh-TW" w:bidi="zh-TW"/>
        </w:rPr>
      </w:pPr>
      <w:bookmarkStart w:id="83" w:name="bookmark86"/>
      <w:r>
        <w:rPr>
          <w:rFonts w:ascii="方正黑体_GBK" w:eastAsia="方正黑体_GBK" w:hAnsi="方正黑体_GBK" w:cs="方正黑体_GBK" w:hint="eastAsia"/>
          <w:color w:val="000000" w:themeColor="text1"/>
          <w:kern w:val="0"/>
          <w:sz w:val="32"/>
          <w:szCs w:val="32"/>
          <w:shd w:val="clear" w:color="auto" w:fill="FFFFFF"/>
          <w:lang w:val="zh-TW" w:bidi="zh-TW"/>
        </w:rPr>
        <w:t>第</w:t>
      </w:r>
      <w:r w:rsidR="00DD65AB">
        <w:rPr>
          <w:rFonts w:ascii="方正黑体_GBK" w:eastAsia="方正黑体_GBK" w:hAnsi="方正黑体_GBK" w:cs="方正黑体_GBK" w:hint="eastAsia"/>
          <w:color w:val="000000" w:themeColor="text1"/>
          <w:kern w:val="0"/>
          <w:sz w:val="32"/>
          <w:szCs w:val="32"/>
          <w:shd w:val="clear" w:color="auto" w:fill="FFFFFF"/>
          <w:lang w:val="zh-TW" w:bidi="zh-TW"/>
        </w:rPr>
        <w:t>七</w:t>
      </w:r>
      <w:r>
        <w:rPr>
          <w:rFonts w:ascii="方正黑体_GBK" w:eastAsia="方正黑体_GBK" w:hAnsi="方正黑体_GBK" w:cs="方正黑体_GBK" w:hint="eastAsia"/>
          <w:color w:val="000000" w:themeColor="text1"/>
          <w:kern w:val="0"/>
          <w:sz w:val="32"/>
          <w:szCs w:val="32"/>
          <w:shd w:val="clear" w:color="auto" w:fill="FFFFFF"/>
          <w:lang w:val="zh-TW" w:bidi="zh-TW"/>
        </w:rPr>
        <w:t>章</w:t>
      </w:r>
      <w:r>
        <w:rPr>
          <w:rFonts w:ascii="方正黑体_GBK" w:eastAsia="方正黑体_GBK" w:hAnsi="方正黑体_GBK" w:cs="方正黑体_GBK" w:hint="eastAsia"/>
          <w:color w:val="000000" w:themeColor="text1"/>
          <w:kern w:val="0"/>
          <w:sz w:val="32"/>
          <w:szCs w:val="32"/>
          <w:lang w:val="zh-TW" w:bidi="zh-TW"/>
        </w:rPr>
        <w:t xml:space="preserve">　</w:t>
      </w:r>
      <w:r>
        <w:rPr>
          <w:rFonts w:ascii="方正黑体_GBK" w:eastAsia="方正黑体_GBK" w:hAnsi="方正黑体_GBK" w:cs="方正黑体_GBK" w:hint="eastAsia"/>
          <w:color w:val="000000" w:themeColor="text1"/>
          <w:kern w:val="0"/>
          <w:sz w:val="32"/>
          <w:szCs w:val="32"/>
          <w:shd w:val="clear" w:color="auto" w:fill="FFFFFF"/>
          <w:lang w:val="zh-TW" w:eastAsia="zh-TW" w:bidi="zh-TW"/>
        </w:rPr>
        <w:t>附</w:t>
      </w:r>
      <w:r>
        <w:rPr>
          <w:rFonts w:ascii="方正黑体_GBK" w:eastAsia="方正黑体_GBK" w:hAnsi="方正黑体_GBK" w:cs="方正黑体_GBK" w:hint="eastAsia"/>
          <w:color w:val="000000" w:themeColor="text1"/>
          <w:kern w:val="0"/>
          <w:sz w:val="32"/>
          <w:szCs w:val="32"/>
          <w:shd w:val="clear" w:color="auto" w:fill="FFFFFF"/>
          <w:lang w:val="zh-TW" w:bidi="zh-TW"/>
        </w:rPr>
        <w:t xml:space="preserve">　</w:t>
      </w:r>
      <w:r>
        <w:rPr>
          <w:rFonts w:ascii="方正黑体_GBK" w:eastAsia="方正黑体_GBK" w:hAnsi="方正黑体_GBK" w:cs="方正黑体_GBK" w:hint="eastAsia"/>
          <w:color w:val="000000" w:themeColor="text1"/>
          <w:kern w:val="0"/>
          <w:sz w:val="32"/>
          <w:szCs w:val="32"/>
          <w:shd w:val="clear" w:color="auto" w:fill="FFFFFF"/>
          <w:lang w:val="zh-TW" w:eastAsia="zh-TW" w:bidi="zh-TW"/>
        </w:rPr>
        <w:t>则</w:t>
      </w:r>
      <w:bookmarkEnd w:id="83"/>
    </w:p>
    <w:p w:rsidR="008B108D" w:rsidRDefault="008B108D">
      <w:pPr>
        <w:overflowPunct w:val="0"/>
        <w:spacing w:line="620" w:lineRule="exact"/>
        <w:outlineLvl w:val="2"/>
        <w:rPr>
          <w:rFonts w:ascii="Times New Roman" w:eastAsia="仿宋_GB2312" w:hAnsi="Times New Roman" w:cs="Times New Roman"/>
          <w:b/>
          <w:bCs/>
          <w:color w:val="000000" w:themeColor="text1"/>
          <w:kern w:val="0"/>
          <w:sz w:val="32"/>
          <w:szCs w:val="32"/>
          <w:shd w:val="clear" w:color="auto" w:fill="FFFFFF"/>
          <w:lang w:val="zh-TW" w:eastAsia="zh-TW" w:bidi="zh-TW"/>
        </w:rPr>
      </w:pPr>
    </w:p>
    <w:p w:rsidR="008B108D" w:rsidRDefault="000800D5">
      <w:pPr>
        <w:overflowPunct w:val="0"/>
        <w:spacing w:line="620" w:lineRule="exact"/>
        <w:ind w:firstLineChars="200" w:firstLine="643"/>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b/>
          <w:bCs/>
          <w:color w:val="000000" w:themeColor="text1"/>
          <w:kern w:val="0"/>
          <w:sz w:val="32"/>
          <w:szCs w:val="32"/>
          <w:lang w:val="zh-TW" w:eastAsia="zh-TW" w:bidi="zh-TW"/>
        </w:rPr>
        <w:t>第四十条</w:t>
      </w:r>
      <w:r>
        <w:rPr>
          <w:rFonts w:ascii="Times New Roman" w:eastAsia="仿宋_GB2312" w:hAnsi="Times New Roman" w:cs="Times New Roman" w:hint="eastAsia"/>
          <w:color w:val="000000" w:themeColor="text1"/>
          <w:kern w:val="0"/>
          <w:sz w:val="32"/>
          <w:szCs w:val="32"/>
          <w:lang w:val="zh-TW" w:bidi="zh-TW"/>
        </w:rPr>
        <w:t xml:space="preserve">　</w:t>
      </w:r>
      <w:r>
        <w:rPr>
          <w:rFonts w:ascii="Times New Roman" w:eastAsia="仿宋_GB2312" w:hAnsi="Times New Roman" w:cs="Times New Roman"/>
          <w:color w:val="000000" w:themeColor="text1"/>
          <w:kern w:val="0"/>
          <w:sz w:val="32"/>
          <w:szCs w:val="32"/>
          <w:lang w:val="zh-TW" w:eastAsia="zh-TW" w:bidi="zh-TW"/>
        </w:rPr>
        <w:t>本规程由市财政</w:t>
      </w:r>
      <w:r>
        <w:rPr>
          <w:rFonts w:ascii="Times New Roman" w:eastAsia="仿宋_GB2312" w:hAnsi="Times New Roman" w:cs="Times New Roman"/>
          <w:color w:val="000000" w:themeColor="text1"/>
          <w:kern w:val="0"/>
          <w:sz w:val="32"/>
          <w:szCs w:val="32"/>
          <w:lang w:val="zh-TW" w:bidi="zh-TW"/>
        </w:rPr>
        <w:t>局</w:t>
      </w:r>
      <w:r>
        <w:rPr>
          <w:rFonts w:ascii="Times New Roman" w:eastAsia="仿宋_GB2312" w:hAnsi="Times New Roman" w:cs="Times New Roman"/>
          <w:color w:val="000000" w:themeColor="text1"/>
          <w:kern w:val="0"/>
          <w:sz w:val="32"/>
          <w:szCs w:val="32"/>
          <w:lang w:val="zh-TW" w:eastAsia="zh-TW" w:bidi="zh-TW"/>
        </w:rPr>
        <w:t>负责解释。</w:t>
      </w:r>
    </w:p>
    <w:p w:rsidR="008B108D" w:rsidRDefault="000800D5">
      <w:pPr>
        <w:overflowPunct w:val="0"/>
        <w:spacing w:line="620" w:lineRule="exact"/>
        <w:ind w:firstLineChars="200" w:firstLine="643"/>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b/>
          <w:bCs/>
          <w:color w:val="000000" w:themeColor="text1"/>
          <w:kern w:val="0"/>
          <w:sz w:val="32"/>
          <w:szCs w:val="32"/>
          <w:lang w:val="zh-TW" w:eastAsia="zh-TW" w:bidi="zh-TW"/>
        </w:rPr>
        <w:t>第四十</w:t>
      </w:r>
      <w:r w:rsidR="00DD65AB">
        <w:rPr>
          <w:rFonts w:ascii="Times New Roman" w:eastAsia="仿宋_GB2312" w:hAnsi="Times New Roman" w:cs="Times New Roman"/>
          <w:b/>
          <w:bCs/>
          <w:color w:val="000000" w:themeColor="text1"/>
          <w:kern w:val="0"/>
          <w:sz w:val="32"/>
          <w:szCs w:val="32"/>
          <w:lang w:val="zh-TW" w:eastAsia="zh-TW" w:bidi="zh-TW"/>
        </w:rPr>
        <w:t>一</w:t>
      </w:r>
      <w:r>
        <w:rPr>
          <w:rFonts w:ascii="Times New Roman" w:eastAsia="仿宋_GB2312" w:hAnsi="Times New Roman" w:cs="Times New Roman"/>
          <w:b/>
          <w:bCs/>
          <w:color w:val="000000" w:themeColor="text1"/>
          <w:kern w:val="0"/>
          <w:sz w:val="32"/>
          <w:szCs w:val="32"/>
          <w:lang w:val="zh-TW" w:eastAsia="zh-TW" w:bidi="zh-TW"/>
        </w:rPr>
        <w:t>条</w:t>
      </w:r>
      <w:r>
        <w:rPr>
          <w:rFonts w:ascii="Times New Roman" w:eastAsia="仿宋_GB2312" w:hAnsi="Times New Roman" w:cs="Times New Roman" w:hint="eastAsia"/>
          <w:b/>
          <w:bCs/>
          <w:color w:val="000000" w:themeColor="text1"/>
          <w:kern w:val="0"/>
          <w:sz w:val="32"/>
          <w:szCs w:val="32"/>
          <w:lang w:val="zh-TW" w:bidi="zh-TW"/>
        </w:rPr>
        <w:t xml:space="preserve">　</w:t>
      </w:r>
      <w:r>
        <w:rPr>
          <w:rFonts w:ascii="Times New Roman" w:eastAsia="仿宋_GB2312" w:hAnsi="Times New Roman" w:cs="Times New Roman"/>
          <w:color w:val="000000" w:themeColor="text1"/>
          <w:kern w:val="0"/>
          <w:sz w:val="32"/>
          <w:szCs w:val="32"/>
          <w:lang w:val="zh-TW" w:eastAsia="zh-TW" w:bidi="zh-TW"/>
        </w:rPr>
        <w:t>各部门（单位</w:t>
      </w:r>
      <w:r>
        <w:rPr>
          <w:rFonts w:ascii="Times New Roman" w:eastAsia="仿宋_GB2312" w:hAnsi="Times New Roman" w:cs="Times New Roman"/>
          <w:color w:val="000000" w:themeColor="text1"/>
          <w:kern w:val="0"/>
          <w:sz w:val="32"/>
          <w:szCs w:val="32"/>
          <w:lang w:bidi="en-US"/>
        </w:rPr>
        <w:t>）</w:t>
      </w:r>
      <w:r>
        <w:rPr>
          <w:rFonts w:ascii="Times New Roman" w:eastAsia="仿宋_GB2312" w:hAnsi="Times New Roman" w:cs="Times New Roman"/>
          <w:color w:val="000000" w:themeColor="text1"/>
          <w:kern w:val="0"/>
          <w:sz w:val="32"/>
          <w:szCs w:val="32"/>
          <w:lang w:val="zh-TW" w:eastAsia="zh-TW" w:bidi="zh-TW"/>
        </w:rPr>
        <w:t>可参照本规程制定本部门</w:t>
      </w:r>
      <w:r>
        <w:rPr>
          <w:rFonts w:ascii="Times New Roman" w:eastAsia="仿宋_GB2312" w:hAnsi="Times New Roman" w:cs="Times New Roman"/>
          <w:color w:val="000000" w:themeColor="text1"/>
          <w:kern w:val="0"/>
          <w:sz w:val="32"/>
          <w:szCs w:val="32"/>
          <w:lang w:val="zh-TW" w:eastAsia="zh-TW" w:bidi="zh-TW"/>
        </w:rPr>
        <w:t xml:space="preserve"> (</w:t>
      </w:r>
      <w:r>
        <w:rPr>
          <w:rFonts w:ascii="Times New Roman" w:eastAsia="仿宋_GB2312" w:hAnsi="Times New Roman" w:cs="Times New Roman"/>
          <w:color w:val="000000" w:themeColor="text1"/>
          <w:kern w:val="0"/>
          <w:sz w:val="32"/>
          <w:szCs w:val="32"/>
          <w:lang w:val="zh-TW" w:eastAsia="zh-TW" w:bidi="zh-TW"/>
        </w:rPr>
        <w:t>单位</w:t>
      </w:r>
      <w:r>
        <w:rPr>
          <w:rFonts w:ascii="Times New Roman" w:eastAsia="仿宋_GB2312" w:hAnsi="Times New Roman" w:cs="Times New Roman"/>
          <w:color w:val="000000" w:themeColor="text1"/>
          <w:kern w:val="0"/>
          <w:sz w:val="32"/>
          <w:szCs w:val="32"/>
          <w:lang w:bidi="en-US"/>
        </w:rPr>
        <w:t>）</w:t>
      </w:r>
      <w:r>
        <w:rPr>
          <w:rFonts w:ascii="Times New Roman" w:eastAsia="仿宋_GB2312" w:hAnsi="Times New Roman" w:cs="Times New Roman"/>
          <w:color w:val="000000" w:themeColor="text1"/>
          <w:kern w:val="0"/>
          <w:sz w:val="32"/>
          <w:szCs w:val="32"/>
          <w:lang w:val="zh-TW" w:eastAsia="zh-TW" w:bidi="zh-TW"/>
        </w:rPr>
        <w:t>的项目支出绩效评价工作规程或规定。</w:t>
      </w:r>
    </w:p>
    <w:p w:rsidR="008B108D" w:rsidRDefault="000800D5">
      <w:pPr>
        <w:overflowPunct w:val="0"/>
        <w:spacing w:line="620" w:lineRule="exact"/>
        <w:ind w:firstLineChars="200" w:firstLine="643"/>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b/>
          <w:bCs/>
          <w:color w:val="000000" w:themeColor="text1"/>
          <w:kern w:val="0"/>
          <w:sz w:val="32"/>
          <w:szCs w:val="32"/>
          <w:lang w:val="zh-TW" w:eastAsia="zh-TW" w:bidi="zh-TW"/>
        </w:rPr>
        <w:t>第四十</w:t>
      </w:r>
      <w:r w:rsidR="00DD65AB">
        <w:rPr>
          <w:rFonts w:ascii="Times New Roman" w:eastAsia="仿宋_GB2312" w:hAnsi="Times New Roman" w:cs="Times New Roman"/>
          <w:b/>
          <w:bCs/>
          <w:color w:val="000000" w:themeColor="text1"/>
          <w:kern w:val="0"/>
          <w:sz w:val="32"/>
          <w:szCs w:val="32"/>
          <w:lang w:val="zh-TW" w:eastAsia="zh-TW" w:bidi="zh-TW"/>
        </w:rPr>
        <w:t>二</w:t>
      </w:r>
      <w:r>
        <w:rPr>
          <w:rFonts w:ascii="Times New Roman" w:eastAsia="仿宋_GB2312" w:hAnsi="Times New Roman" w:cs="Times New Roman"/>
          <w:b/>
          <w:bCs/>
          <w:color w:val="000000" w:themeColor="text1"/>
          <w:kern w:val="0"/>
          <w:sz w:val="32"/>
          <w:szCs w:val="32"/>
          <w:lang w:val="zh-TW" w:eastAsia="zh-TW" w:bidi="zh-TW"/>
        </w:rPr>
        <w:t>条</w:t>
      </w:r>
      <w:r>
        <w:rPr>
          <w:rFonts w:ascii="Times New Roman" w:eastAsia="仿宋_GB2312" w:hAnsi="Times New Roman" w:cs="Times New Roman" w:hint="eastAsia"/>
          <w:color w:val="000000" w:themeColor="text1"/>
          <w:kern w:val="0"/>
          <w:sz w:val="32"/>
          <w:szCs w:val="32"/>
          <w:lang w:val="zh-TW" w:bidi="zh-TW"/>
        </w:rPr>
        <w:t xml:space="preserve">　</w:t>
      </w:r>
      <w:r>
        <w:rPr>
          <w:rFonts w:ascii="Times New Roman" w:eastAsia="仿宋_GB2312" w:hAnsi="Times New Roman" w:cs="Times New Roman"/>
          <w:color w:val="000000" w:themeColor="text1"/>
          <w:kern w:val="0"/>
          <w:sz w:val="32"/>
          <w:szCs w:val="32"/>
          <w:lang w:val="zh-TW" w:eastAsia="zh-TW" w:bidi="zh-TW"/>
        </w:rPr>
        <w:t>本办法自发布之日起施行，有效期</w:t>
      </w:r>
      <w:r>
        <w:rPr>
          <w:rFonts w:ascii="Times New Roman" w:eastAsia="仿宋_GB2312" w:hAnsi="Times New Roman" w:cs="Times New Roman"/>
          <w:color w:val="000000" w:themeColor="text1"/>
          <w:kern w:val="0"/>
          <w:sz w:val="32"/>
          <w:szCs w:val="32"/>
          <w:lang w:val="zh-TW" w:eastAsia="zh-TW" w:bidi="zh-TW"/>
        </w:rPr>
        <w:t>5</w:t>
      </w:r>
      <w:r>
        <w:rPr>
          <w:rFonts w:ascii="Times New Roman" w:eastAsia="仿宋_GB2312" w:hAnsi="Times New Roman" w:cs="Times New Roman"/>
          <w:color w:val="000000" w:themeColor="text1"/>
          <w:kern w:val="0"/>
          <w:sz w:val="32"/>
          <w:szCs w:val="32"/>
          <w:lang w:val="zh-TW" w:eastAsia="zh-TW" w:bidi="zh-TW"/>
        </w:rPr>
        <w:t>年。</w:t>
      </w:r>
    </w:p>
    <w:p w:rsidR="008B108D" w:rsidRDefault="008B108D">
      <w:pPr>
        <w:overflowPunct w:val="0"/>
        <w:spacing w:line="620" w:lineRule="exact"/>
        <w:ind w:firstLineChars="200" w:firstLine="640"/>
        <w:rPr>
          <w:rFonts w:ascii="Times New Roman" w:eastAsia="仿宋_GB2312" w:hAnsi="Times New Roman" w:cs="Times New Roman"/>
          <w:color w:val="000000" w:themeColor="text1"/>
          <w:kern w:val="0"/>
          <w:sz w:val="32"/>
          <w:szCs w:val="32"/>
          <w:lang w:val="zh-TW" w:eastAsia="zh-TW" w:bidi="zh-TW"/>
        </w:rPr>
      </w:pPr>
    </w:p>
    <w:p w:rsidR="008B108D" w:rsidRDefault="000800D5">
      <w:pPr>
        <w:overflowPunct w:val="0"/>
        <w:spacing w:line="620" w:lineRule="exact"/>
        <w:ind w:firstLineChars="200" w:firstLine="640"/>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color w:val="000000" w:themeColor="text1"/>
          <w:kern w:val="0"/>
          <w:sz w:val="32"/>
          <w:szCs w:val="32"/>
          <w:lang w:val="zh-TW" w:eastAsia="zh-TW" w:bidi="zh-TW"/>
        </w:rPr>
        <w:t>附：</w:t>
      </w:r>
      <w:r>
        <w:rPr>
          <w:rFonts w:ascii="Times New Roman" w:eastAsia="仿宋_GB2312" w:hAnsi="Times New Roman" w:cs="Times New Roman"/>
          <w:color w:val="000000" w:themeColor="text1"/>
          <w:kern w:val="0"/>
          <w:sz w:val="32"/>
          <w:szCs w:val="32"/>
          <w:lang w:bidi="en-US"/>
        </w:rPr>
        <w:t>1.</w:t>
      </w:r>
      <w:r>
        <w:rPr>
          <w:rFonts w:ascii="Times New Roman" w:eastAsia="仿宋_GB2312" w:hAnsi="Times New Roman" w:cs="Times New Roman"/>
          <w:color w:val="000000" w:themeColor="text1"/>
          <w:kern w:val="0"/>
          <w:sz w:val="32"/>
          <w:szCs w:val="32"/>
          <w:lang w:val="zh-TW" w:eastAsia="zh-TW" w:bidi="zh-TW"/>
        </w:rPr>
        <w:t>财政和部门评价项目支出绩效评价指标体系框架（参考模板）</w:t>
      </w:r>
    </w:p>
    <w:p w:rsidR="008B108D" w:rsidRDefault="000800D5">
      <w:pPr>
        <w:tabs>
          <w:tab w:val="left" w:pos="2382"/>
        </w:tabs>
        <w:overflowPunct w:val="0"/>
        <w:spacing w:line="620" w:lineRule="exact"/>
        <w:ind w:firstLineChars="400" w:firstLine="1280"/>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hint="eastAsia"/>
          <w:color w:val="000000" w:themeColor="text1"/>
          <w:kern w:val="0"/>
          <w:sz w:val="32"/>
          <w:szCs w:val="32"/>
          <w:lang w:bidi="zh-TW"/>
        </w:rPr>
        <w:t>2.</w:t>
      </w:r>
      <w:r>
        <w:rPr>
          <w:rFonts w:ascii="Times New Roman" w:eastAsia="仿宋_GB2312" w:hAnsi="Times New Roman" w:cs="Times New Roman"/>
          <w:color w:val="000000" w:themeColor="text1"/>
          <w:kern w:val="0"/>
          <w:sz w:val="32"/>
          <w:szCs w:val="32"/>
          <w:lang w:val="zh-TW" w:eastAsia="zh-TW" w:bidi="zh-TW"/>
        </w:rPr>
        <w:t>市级项目支出绩效评价实施方案（参考模板）</w:t>
      </w:r>
    </w:p>
    <w:p w:rsidR="008B108D" w:rsidRDefault="000800D5">
      <w:pPr>
        <w:tabs>
          <w:tab w:val="left" w:pos="2382"/>
        </w:tabs>
        <w:overflowPunct w:val="0"/>
        <w:spacing w:line="620" w:lineRule="exact"/>
        <w:ind w:firstLineChars="400" w:firstLine="1280"/>
        <w:rPr>
          <w:rFonts w:ascii="Times New Roman" w:eastAsia="仿宋_GB2312" w:hAnsi="Times New Roman" w:cs="Times New Roman"/>
          <w:color w:val="000000" w:themeColor="text1"/>
          <w:kern w:val="0"/>
          <w:sz w:val="32"/>
          <w:szCs w:val="32"/>
          <w:lang w:val="zh-TW" w:eastAsia="zh-TW" w:bidi="zh-TW"/>
        </w:rPr>
      </w:pPr>
      <w:r>
        <w:rPr>
          <w:rFonts w:ascii="Times New Roman" w:eastAsia="仿宋_GB2312" w:hAnsi="Times New Roman" w:cs="Times New Roman" w:hint="eastAsia"/>
          <w:color w:val="000000" w:themeColor="text1"/>
          <w:kern w:val="0"/>
          <w:sz w:val="32"/>
          <w:szCs w:val="32"/>
          <w:lang w:bidi="en-US"/>
        </w:rPr>
        <w:t>3.</w:t>
      </w:r>
      <w:r>
        <w:rPr>
          <w:rFonts w:ascii="Times New Roman" w:eastAsia="仿宋_GB2312" w:hAnsi="Times New Roman" w:cs="Times New Roman"/>
          <w:color w:val="000000" w:themeColor="text1"/>
          <w:kern w:val="0"/>
          <w:sz w:val="32"/>
          <w:szCs w:val="32"/>
          <w:lang w:bidi="en-US"/>
        </w:rPr>
        <w:t>XX</w:t>
      </w:r>
      <w:r>
        <w:rPr>
          <w:rFonts w:ascii="Times New Roman" w:eastAsia="仿宋_GB2312" w:hAnsi="Times New Roman" w:cs="Times New Roman"/>
          <w:color w:val="000000" w:themeColor="text1"/>
          <w:kern w:val="0"/>
          <w:sz w:val="32"/>
          <w:szCs w:val="32"/>
          <w:lang w:val="zh-TW" w:eastAsia="zh-TW" w:bidi="zh-TW"/>
        </w:rPr>
        <w:t>市级项目支出绩效评价报告（参考模板）</w:t>
      </w:r>
    </w:p>
    <w:p w:rsidR="008B108D" w:rsidRDefault="000800D5">
      <w:pPr>
        <w:overflowPunct w:val="0"/>
        <w:spacing w:line="620" w:lineRule="exact"/>
        <w:ind w:left="220" w:firstLineChars="331" w:firstLine="1059"/>
        <w:rPr>
          <w:rFonts w:ascii="Times New Roman" w:eastAsia="仿宋_GB2312" w:hAnsi="Times New Roman" w:cs="Times New Roman"/>
          <w:color w:val="000000" w:themeColor="text1"/>
          <w:kern w:val="0"/>
          <w:sz w:val="32"/>
          <w:szCs w:val="32"/>
          <w:lang w:val="zh-TW" w:eastAsia="zh-TW" w:bidi="zh-TW"/>
        </w:rPr>
        <w:sectPr w:rsidR="008B108D">
          <w:headerReference w:type="default" r:id="rId54"/>
          <w:footerReference w:type="even" r:id="rId55"/>
          <w:footerReference w:type="default" r:id="rId56"/>
          <w:headerReference w:type="first" r:id="rId57"/>
          <w:footerReference w:type="first" r:id="rId58"/>
          <w:pgSz w:w="11900" w:h="16840"/>
          <w:pgMar w:top="1587" w:right="1474" w:bottom="1587" w:left="1474" w:header="0" w:footer="6" w:gutter="0"/>
          <w:cols w:space="0"/>
          <w:docGrid w:linePitch="360"/>
        </w:sectPr>
      </w:pPr>
      <w:r>
        <w:rPr>
          <w:rFonts w:ascii="Times New Roman" w:eastAsia="仿宋_GB2312" w:hAnsi="Times New Roman" w:cs="Times New Roman" w:hint="eastAsia"/>
          <w:color w:val="000000" w:themeColor="text1"/>
          <w:kern w:val="0"/>
          <w:sz w:val="32"/>
          <w:szCs w:val="32"/>
          <w:lang w:bidi="zh-TW"/>
        </w:rPr>
        <w:t>4.</w:t>
      </w:r>
      <w:r>
        <w:rPr>
          <w:rFonts w:ascii="Times New Roman" w:eastAsia="仿宋_GB2312" w:hAnsi="Times New Roman" w:cs="Times New Roman"/>
          <w:color w:val="000000" w:themeColor="text1"/>
          <w:kern w:val="0"/>
          <w:sz w:val="32"/>
          <w:szCs w:val="32"/>
          <w:lang w:val="zh-TW" w:eastAsia="zh-TW" w:bidi="zh-TW"/>
        </w:rPr>
        <w:t>市级项目支出绩效评价报告征求意见函（参考模板</w:t>
      </w:r>
      <w:r w:rsidR="00AF2F5A">
        <w:rPr>
          <w:rFonts w:ascii="Times New Roman" w:eastAsia="仿宋_GB2312" w:hAnsi="Times New Roman" w:cs="Times New Roman"/>
          <w:color w:val="000000" w:themeColor="text1"/>
          <w:kern w:val="0"/>
          <w:sz w:val="32"/>
          <w:szCs w:val="32"/>
          <w:lang w:val="zh-TW" w:eastAsia="zh-TW" w:bidi="zh-TW"/>
        </w:rPr>
        <w:t>）</w:t>
      </w:r>
    </w:p>
    <w:p w:rsidR="008B108D" w:rsidRDefault="008B108D">
      <w:pPr>
        <w:spacing w:line="167" w:lineRule="exact"/>
        <w:jc w:val="left"/>
        <w:rPr>
          <w:rFonts w:ascii="仿宋_GB2312" w:eastAsia="仿宋_GB2312" w:hAnsi="MingLiU_HKSCS" w:cs="MingLiU_HKSCS"/>
          <w:color w:val="CCE8CF" w:themeColor="background1"/>
          <w:kern w:val="0"/>
          <w:sz w:val="32"/>
          <w:szCs w:val="32"/>
          <w:lang w:val="zh-TW" w:eastAsia="zh-TW" w:bidi="zh-TW"/>
          <w14:textFill>
            <w14:noFill/>
          </w14:textFill>
        </w:rPr>
      </w:pPr>
    </w:p>
    <w:p w:rsidR="008B108D" w:rsidRDefault="008B108D">
      <w:pPr>
        <w:jc w:val="left"/>
        <w:rPr>
          <w:rFonts w:ascii="仿宋_GB2312" w:eastAsia="仿宋_GB2312" w:hAnsi="MingLiU_HKSCS" w:cs="MingLiU_HKSCS"/>
          <w:color w:val="CCE8CF" w:themeColor="background1"/>
          <w:kern w:val="0"/>
          <w:sz w:val="32"/>
          <w:szCs w:val="32"/>
          <w:lang w:val="zh-TW" w:eastAsia="zh-TW" w:bidi="zh-TW"/>
          <w14:textFill>
            <w14:noFill/>
          </w14:textFill>
        </w:rPr>
        <w:sectPr w:rsidR="008B108D">
          <w:footerReference w:type="even" r:id="rId59"/>
          <w:footerReference w:type="default" r:id="rId60"/>
          <w:headerReference w:type="first" r:id="rId61"/>
          <w:footerReference w:type="first" r:id="rId62"/>
          <w:pgSz w:w="16840" w:h="11900" w:orient="landscape"/>
          <w:pgMar w:top="1485" w:right="0" w:bottom="2132" w:left="0" w:header="0" w:footer="3" w:gutter="0"/>
          <w:cols w:space="720"/>
          <w:docGrid w:linePitch="360"/>
        </w:sectPr>
      </w:pPr>
    </w:p>
    <w:tbl>
      <w:tblPr>
        <w:tblW w:w="0" w:type="auto"/>
        <w:tblLayout w:type="fixed"/>
        <w:tblCellMar>
          <w:top w:w="57" w:type="dxa"/>
          <w:left w:w="57" w:type="dxa"/>
          <w:bottom w:w="57" w:type="dxa"/>
          <w:right w:w="57" w:type="dxa"/>
        </w:tblCellMar>
        <w:tblLook w:val="04A0" w:firstRow="1" w:lastRow="0" w:firstColumn="1" w:lastColumn="0" w:noHBand="0" w:noVBand="1"/>
      </w:tblPr>
      <w:tblGrid>
        <w:gridCol w:w="882"/>
        <w:gridCol w:w="1440"/>
        <w:gridCol w:w="1481"/>
        <w:gridCol w:w="2946"/>
        <w:gridCol w:w="7008"/>
      </w:tblGrid>
      <w:tr w:rsidR="008B108D">
        <w:trPr>
          <w:trHeight w:hRule="exact" w:val="686"/>
        </w:trPr>
        <w:tc>
          <w:tcPr>
            <w:tcW w:w="882" w:type="dxa"/>
            <w:tcBorders>
              <w:top w:val="single" w:sz="4" w:space="0" w:color="auto"/>
              <w:left w:val="single" w:sz="4" w:space="0" w:color="auto"/>
            </w:tcBorders>
            <w:shd w:val="clear" w:color="auto" w:fill="FFFFFF"/>
            <w:vAlign w:val="bottom"/>
          </w:tcPr>
          <w:p w:rsidR="008B108D" w:rsidRDefault="000800D5">
            <w:pPr>
              <w:framePr w:w="13757" w:wrap="notBeside" w:vAnchor="text" w:hAnchor="page" w:x="1576" w:y="1482"/>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一级</w:t>
            </w:r>
          </w:p>
          <w:p w:rsidR="008B108D" w:rsidRDefault="000800D5">
            <w:pPr>
              <w:framePr w:w="13757" w:wrap="notBeside" w:vAnchor="text" w:hAnchor="page" w:x="1576" w:y="1482"/>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w:t>
            </w:r>
          </w:p>
        </w:tc>
        <w:tc>
          <w:tcPr>
            <w:tcW w:w="1440" w:type="dxa"/>
            <w:tcBorders>
              <w:top w:val="single" w:sz="4" w:space="0" w:color="auto"/>
              <w:left w:val="single" w:sz="4" w:space="0" w:color="auto"/>
            </w:tcBorders>
            <w:shd w:val="clear" w:color="auto" w:fill="FFFFFF"/>
            <w:vAlign w:val="center"/>
          </w:tcPr>
          <w:p w:rsidR="008B108D" w:rsidRDefault="000800D5">
            <w:pPr>
              <w:framePr w:w="13757" w:wrap="notBeside" w:vAnchor="text" w:hAnchor="page" w:x="1576" w:y="1482"/>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二级指标</w:t>
            </w:r>
          </w:p>
        </w:tc>
        <w:tc>
          <w:tcPr>
            <w:tcW w:w="1481" w:type="dxa"/>
            <w:tcBorders>
              <w:top w:val="single" w:sz="4" w:space="0" w:color="auto"/>
              <w:left w:val="single" w:sz="4" w:space="0" w:color="auto"/>
            </w:tcBorders>
            <w:shd w:val="clear" w:color="auto" w:fill="FFFFFF"/>
            <w:vAlign w:val="center"/>
          </w:tcPr>
          <w:p w:rsidR="008B108D" w:rsidRDefault="000800D5">
            <w:pPr>
              <w:framePr w:w="13757" w:wrap="notBeside" w:vAnchor="text" w:hAnchor="page" w:x="1576" w:y="1482"/>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bidi="en-US"/>
              </w:rPr>
              <w:t>三</w:t>
            </w:r>
            <w:r>
              <w:rPr>
                <w:rFonts w:ascii="方正黑体_GBK" w:eastAsia="方正黑体_GBK" w:hAnsi="方正黑体_GBK" w:cs="方正黑体_GBK" w:hint="eastAsia"/>
                <w:color w:val="000000"/>
                <w:kern w:val="0"/>
                <w:sz w:val="28"/>
                <w:szCs w:val="28"/>
                <w:shd w:val="clear" w:color="auto" w:fill="FFFFFF"/>
                <w:lang w:eastAsia="en-US" w:bidi="en-US"/>
              </w:rPr>
              <w:t>级指标</w:t>
            </w:r>
          </w:p>
        </w:tc>
        <w:tc>
          <w:tcPr>
            <w:tcW w:w="2946" w:type="dxa"/>
            <w:tcBorders>
              <w:top w:val="single" w:sz="4" w:space="0" w:color="auto"/>
              <w:left w:val="single" w:sz="4" w:space="0" w:color="auto"/>
            </w:tcBorders>
            <w:shd w:val="clear" w:color="auto" w:fill="FFFFFF"/>
            <w:vAlign w:val="center"/>
          </w:tcPr>
          <w:p w:rsidR="008B108D" w:rsidRDefault="000800D5">
            <w:pPr>
              <w:framePr w:w="13757" w:wrap="notBeside" w:vAnchor="text" w:hAnchor="page" w:x="1576" w:y="1482"/>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指标解释</w:t>
            </w:r>
          </w:p>
        </w:tc>
        <w:tc>
          <w:tcPr>
            <w:tcW w:w="7008" w:type="dxa"/>
            <w:tcBorders>
              <w:top w:val="single" w:sz="4" w:space="0" w:color="auto"/>
              <w:left w:val="single" w:sz="4" w:space="0" w:color="auto"/>
              <w:right w:val="single" w:sz="4" w:space="0" w:color="auto"/>
            </w:tcBorders>
            <w:shd w:val="clear" w:color="auto" w:fill="FFFFFF"/>
            <w:vAlign w:val="center"/>
          </w:tcPr>
          <w:p w:rsidR="008B108D" w:rsidRDefault="000800D5">
            <w:pPr>
              <w:framePr w:w="13757" w:wrap="notBeside" w:vAnchor="text" w:hAnchor="page" w:x="1576" w:y="1482"/>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指标说明</w:t>
            </w:r>
          </w:p>
        </w:tc>
      </w:tr>
      <w:tr w:rsidR="008B108D">
        <w:trPr>
          <w:trHeight w:hRule="exact" w:val="1474"/>
        </w:trPr>
        <w:tc>
          <w:tcPr>
            <w:tcW w:w="882" w:type="dxa"/>
            <w:tcBorders>
              <w:top w:val="single" w:sz="4" w:space="0" w:color="auto"/>
              <w:left w:val="single" w:sz="4" w:space="0" w:color="auto"/>
            </w:tcBorders>
            <w:shd w:val="clear" w:color="auto" w:fill="FFFFFF"/>
          </w:tcPr>
          <w:p w:rsidR="008B108D" w:rsidRDefault="008B108D">
            <w:pPr>
              <w:framePr w:w="13757" w:wrap="notBeside" w:vAnchor="text" w:hAnchor="page" w:x="1576" w:y="1482"/>
              <w:spacing w:line="300" w:lineRule="exact"/>
              <w:jc w:val="center"/>
              <w:rPr>
                <w:rFonts w:ascii="仿宋_GB2312" w:eastAsia="仿宋_GB2312" w:hAnsi="MingLiU_HKSCS" w:cs="MingLiU_HKSCS"/>
                <w:color w:val="000000"/>
                <w:kern w:val="0"/>
                <w:szCs w:val="21"/>
                <w:lang w:val="zh-TW" w:eastAsia="zh-TW" w:bidi="zh-TW"/>
              </w:rPr>
            </w:pPr>
          </w:p>
        </w:tc>
        <w:tc>
          <w:tcPr>
            <w:tcW w:w="1440" w:type="dxa"/>
            <w:tcBorders>
              <w:top w:val="single" w:sz="4" w:space="0" w:color="auto"/>
              <w:left w:val="single" w:sz="4" w:space="0" w:color="auto"/>
            </w:tcBorders>
            <w:shd w:val="clear" w:color="auto" w:fill="FFFFFF"/>
            <w:vAlign w:val="bottom"/>
          </w:tcPr>
          <w:p w:rsidR="008B108D" w:rsidRDefault="000800D5">
            <w:pPr>
              <w:framePr w:w="13757" w:wrap="notBeside" w:vAnchor="text" w:hAnchor="page" w:x="1576" w:y="1482"/>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项目立项</w:t>
            </w:r>
          </w:p>
        </w:tc>
        <w:tc>
          <w:tcPr>
            <w:tcW w:w="1481" w:type="dxa"/>
            <w:tcBorders>
              <w:top w:val="single" w:sz="4" w:space="0" w:color="auto"/>
              <w:left w:val="single" w:sz="4" w:space="0" w:color="auto"/>
            </w:tcBorders>
            <w:shd w:val="clear" w:color="auto" w:fill="FFFFFF"/>
            <w:vAlign w:val="center"/>
          </w:tcPr>
          <w:p w:rsidR="008B108D" w:rsidRDefault="000800D5">
            <w:pPr>
              <w:framePr w:w="13757" w:wrap="notBeside" w:vAnchor="text" w:hAnchor="page" w:x="1576" w:y="1482"/>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立项依据</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充分性</w:t>
            </w:r>
          </w:p>
        </w:tc>
        <w:tc>
          <w:tcPr>
            <w:tcW w:w="2946" w:type="dxa"/>
            <w:tcBorders>
              <w:top w:val="single" w:sz="4" w:space="0" w:color="auto"/>
              <w:left w:val="single" w:sz="4" w:space="0" w:color="auto"/>
            </w:tcBorders>
            <w:shd w:val="clear" w:color="auto" w:fill="FFFFFF"/>
            <w:vAlign w:val="center"/>
          </w:tcPr>
          <w:p w:rsidR="008B108D" w:rsidRDefault="000800D5">
            <w:pPr>
              <w:framePr w:w="13757" w:wrap="notBeside" w:vAnchor="text" w:hAnchor="page" w:x="1576" w:y="1482"/>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项目立项是否符合法律法</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规、相关政策、发展规划以及部门职责，用以反映和考核项目立项依据情况。</w:t>
            </w:r>
          </w:p>
        </w:tc>
        <w:tc>
          <w:tcPr>
            <w:tcW w:w="7008" w:type="dxa"/>
            <w:tcBorders>
              <w:top w:val="single" w:sz="4" w:space="0" w:color="auto"/>
              <w:left w:val="single" w:sz="4" w:space="0" w:color="auto"/>
              <w:right w:val="single" w:sz="4" w:space="0" w:color="auto"/>
            </w:tcBorders>
            <w:shd w:val="clear" w:color="auto" w:fill="FFFFFF"/>
            <w:vAlign w:val="center"/>
          </w:tcPr>
          <w:p w:rsidR="008B108D" w:rsidRDefault="000800D5">
            <w:pPr>
              <w:framePr w:w="13757" w:wrap="notBeside" w:vAnchor="text" w:hAnchor="page" w:x="1576" w:y="1482"/>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评价要点：</w:t>
            </w:r>
            <w:r>
              <w:rPr>
                <w:rFonts w:ascii="Times New Roman" w:eastAsia="仿宋_GB2312" w:hAnsi="Times New Roman" w:cs="Times New Roman"/>
                <w:color w:val="000000"/>
                <w:spacing w:val="20"/>
                <w:kern w:val="0"/>
                <w:szCs w:val="21"/>
                <w:lang w:val="zh-TW" w:eastAsia="zh-TW" w:bidi="zh-TW"/>
              </w:rPr>
              <w:t>①</w:t>
            </w:r>
            <w:r>
              <w:rPr>
                <w:rFonts w:ascii="Times New Roman" w:eastAsia="仿宋_GB2312" w:hAnsi="Times New Roman" w:cs="Times New Roman"/>
                <w:color w:val="000000"/>
                <w:spacing w:val="20"/>
                <w:kern w:val="0"/>
                <w:szCs w:val="21"/>
                <w:lang w:val="zh-TW" w:eastAsia="zh-TW" w:bidi="zh-TW"/>
              </w:rPr>
              <w:t>项目立项是否符合国家法律法规、国民经济发展规划和相关政策；</w:t>
            </w:r>
            <w:r>
              <w:rPr>
                <w:rFonts w:ascii="Times New Roman" w:eastAsia="仿宋_GB2312" w:hAnsi="Times New Roman" w:cs="Times New Roman"/>
                <w:color w:val="000000"/>
                <w:spacing w:val="20"/>
                <w:kern w:val="0"/>
                <w:szCs w:val="21"/>
                <w:lang w:val="zh-TW" w:eastAsia="zh-TW" w:bidi="zh-TW"/>
              </w:rPr>
              <w:t>②</w:t>
            </w:r>
            <w:r>
              <w:rPr>
                <w:rFonts w:ascii="Times New Roman" w:eastAsia="仿宋_GB2312" w:hAnsi="Times New Roman" w:cs="Times New Roman"/>
                <w:color w:val="000000"/>
                <w:spacing w:val="20"/>
                <w:kern w:val="0"/>
                <w:szCs w:val="21"/>
                <w:lang w:val="zh-TW" w:eastAsia="zh-TW" w:bidi="zh-TW"/>
              </w:rPr>
              <w:t>项目立项是否符合行业发展规划和政策要求；</w:t>
            </w:r>
            <w:r>
              <w:rPr>
                <w:rFonts w:ascii="Times New Roman" w:eastAsia="仿宋_GB2312" w:hAnsi="Times New Roman" w:cs="Times New Roman"/>
                <w:color w:val="000000"/>
                <w:spacing w:val="20"/>
                <w:kern w:val="0"/>
                <w:szCs w:val="21"/>
                <w:lang w:val="zh-TW" w:eastAsia="zh-TW" w:bidi="zh-TW"/>
              </w:rPr>
              <w:t>③</w:t>
            </w:r>
            <w:r>
              <w:rPr>
                <w:rFonts w:ascii="Times New Roman" w:eastAsia="仿宋_GB2312" w:hAnsi="Times New Roman" w:cs="Times New Roman"/>
                <w:color w:val="000000"/>
                <w:spacing w:val="20"/>
                <w:kern w:val="0"/>
                <w:szCs w:val="21"/>
                <w:lang w:val="zh-TW" w:eastAsia="zh-TW" w:bidi="zh-TW"/>
              </w:rPr>
              <w:t>项目立项是否与部门职责范围相符，属于部门履职所需；</w:t>
            </w:r>
            <w:r>
              <w:rPr>
                <w:rFonts w:ascii="Times New Roman" w:eastAsia="仿宋_GB2312" w:hAnsi="Times New Roman" w:cs="Times New Roman"/>
                <w:color w:val="000000"/>
                <w:spacing w:val="20"/>
                <w:kern w:val="0"/>
                <w:szCs w:val="21"/>
                <w:lang w:val="zh-TW" w:eastAsia="zh-TW" w:bidi="zh-TW"/>
              </w:rPr>
              <w:t>④</w:t>
            </w:r>
            <w:r>
              <w:rPr>
                <w:rFonts w:ascii="Times New Roman" w:eastAsia="仿宋_GB2312" w:hAnsi="Times New Roman" w:cs="Times New Roman"/>
                <w:color w:val="000000"/>
                <w:spacing w:val="20"/>
                <w:kern w:val="0"/>
                <w:szCs w:val="21"/>
                <w:lang w:val="zh-TW" w:eastAsia="zh-TW" w:bidi="zh-TW"/>
              </w:rPr>
              <w:t>项目是否属于公共财政支持范</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围，是否符合中央、地方事权支出责任划分原则；</w:t>
            </w:r>
            <w:r>
              <w:rPr>
                <w:rFonts w:ascii="Times New Roman" w:eastAsia="仿宋_GB2312" w:hAnsi="Times New Roman" w:cs="Times New Roman"/>
                <w:color w:val="000000"/>
                <w:spacing w:val="20"/>
                <w:kern w:val="0"/>
                <w:szCs w:val="21"/>
                <w:lang w:val="zh-TW" w:eastAsia="zh-TW" w:bidi="zh-TW"/>
              </w:rPr>
              <w:t>⑤</w:t>
            </w:r>
            <w:r>
              <w:rPr>
                <w:rFonts w:ascii="Times New Roman" w:eastAsia="仿宋_GB2312" w:hAnsi="Times New Roman" w:cs="Times New Roman"/>
                <w:color w:val="000000"/>
                <w:spacing w:val="20"/>
                <w:kern w:val="0"/>
                <w:szCs w:val="21"/>
                <w:lang w:val="zh-TW" w:eastAsia="zh-TW" w:bidi="zh-TW"/>
              </w:rPr>
              <w:t>项目是否与相关部门同类项目或部门内部相关项目重复。</w:t>
            </w:r>
          </w:p>
        </w:tc>
      </w:tr>
      <w:tr w:rsidR="008B108D">
        <w:trPr>
          <w:trHeight w:hRule="exact" w:val="1076"/>
        </w:trPr>
        <w:tc>
          <w:tcPr>
            <w:tcW w:w="882" w:type="dxa"/>
            <w:tcBorders>
              <w:left w:val="single" w:sz="4" w:space="0" w:color="auto"/>
            </w:tcBorders>
            <w:shd w:val="clear" w:color="auto" w:fill="FFFFFF"/>
          </w:tcPr>
          <w:p w:rsidR="008B108D" w:rsidRDefault="008B108D">
            <w:pPr>
              <w:framePr w:w="13757" w:wrap="notBeside" w:vAnchor="text" w:hAnchor="page" w:x="1576" w:y="1482"/>
              <w:spacing w:line="300" w:lineRule="exact"/>
              <w:jc w:val="center"/>
              <w:rPr>
                <w:rFonts w:ascii="仿宋_GB2312" w:eastAsia="仿宋_GB2312" w:hAnsi="MingLiU_HKSCS" w:cs="MingLiU_HKSCS"/>
                <w:color w:val="000000"/>
                <w:kern w:val="0"/>
                <w:szCs w:val="21"/>
                <w:lang w:val="zh-TW" w:eastAsia="zh-TW" w:bidi="zh-TW"/>
              </w:rPr>
            </w:pPr>
          </w:p>
        </w:tc>
        <w:tc>
          <w:tcPr>
            <w:tcW w:w="1440" w:type="dxa"/>
            <w:tcBorders>
              <w:left w:val="single" w:sz="4" w:space="0" w:color="auto"/>
            </w:tcBorders>
            <w:shd w:val="clear" w:color="auto" w:fill="FFFFFF"/>
          </w:tcPr>
          <w:p w:rsidR="008B108D" w:rsidRDefault="008B108D">
            <w:pPr>
              <w:framePr w:w="13757" w:wrap="notBeside" w:vAnchor="text" w:hAnchor="page" w:x="1576" w:y="1482"/>
              <w:spacing w:line="300" w:lineRule="exact"/>
              <w:jc w:val="center"/>
              <w:rPr>
                <w:rFonts w:ascii="Times New Roman" w:eastAsia="仿宋_GB2312" w:hAnsi="Times New Roman" w:cs="Times New Roman"/>
                <w:color w:val="000000"/>
                <w:kern w:val="0"/>
                <w:szCs w:val="21"/>
                <w:lang w:val="zh-TW" w:eastAsia="zh-TW" w:bidi="zh-TW"/>
              </w:rPr>
            </w:pPr>
          </w:p>
        </w:tc>
        <w:tc>
          <w:tcPr>
            <w:tcW w:w="1481" w:type="dxa"/>
            <w:tcBorders>
              <w:top w:val="single" w:sz="4" w:space="0" w:color="auto"/>
              <w:left w:val="single" w:sz="4" w:space="0" w:color="auto"/>
            </w:tcBorders>
            <w:shd w:val="clear" w:color="auto" w:fill="FFFFFF"/>
            <w:vAlign w:val="center"/>
          </w:tcPr>
          <w:p w:rsidR="008B108D" w:rsidRDefault="000800D5">
            <w:pPr>
              <w:framePr w:w="13757" w:wrap="notBeside" w:vAnchor="text" w:hAnchor="page" w:x="1576" w:y="1482"/>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立项程序</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规范性</w:t>
            </w:r>
          </w:p>
        </w:tc>
        <w:tc>
          <w:tcPr>
            <w:tcW w:w="2946" w:type="dxa"/>
            <w:tcBorders>
              <w:top w:val="single" w:sz="4" w:space="0" w:color="auto"/>
              <w:left w:val="single" w:sz="4" w:space="0" w:color="auto"/>
            </w:tcBorders>
            <w:shd w:val="clear" w:color="auto" w:fill="FFFFFF"/>
            <w:vAlign w:val="center"/>
          </w:tcPr>
          <w:p w:rsidR="008B108D" w:rsidRDefault="000800D5">
            <w:pPr>
              <w:framePr w:w="13757" w:wrap="notBeside" w:vAnchor="text" w:hAnchor="page" w:x="1576" w:y="1482"/>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项目申请、设立过程是否符合相关要求，用以反映和考核项目立项的规范情况。</w:t>
            </w:r>
          </w:p>
        </w:tc>
        <w:tc>
          <w:tcPr>
            <w:tcW w:w="7008" w:type="dxa"/>
            <w:tcBorders>
              <w:top w:val="single" w:sz="4" w:space="0" w:color="auto"/>
              <w:left w:val="single" w:sz="4" w:space="0" w:color="auto"/>
              <w:right w:val="single" w:sz="4" w:space="0" w:color="auto"/>
            </w:tcBorders>
            <w:shd w:val="clear" w:color="auto" w:fill="FFFFFF"/>
            <w:vAlign w:val="center"/>
          </w:tcPr>
          <w:p w:rsidR="008B108D" w:rsidRDefault="000800D5" w:rsidP="00DD65AB">
            <w:pPr>
              <w:framePr w:w="13757" w:wrap="notBeside" w:vAnchor="text" w:hAnchor="page" w:x="1576" w:y="1482"/>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评价要点：</w:t>
            </w:r>
            <w:r>
              <w:rPr>
                <w:rFonts w:ascii="宋体" w:eastAsia="宋体" w:hAnsi="宋体" w:cs="宋体" w:hint="eastAsia"/>
                <w:color w:val="000000"/>
                <w:spacing w:val="20"/>
                <w:kern w:val="0"/>
                <w:szCs w:val="21"/>
                <w:lang w:val="zh-TW" w:eastAsia="zh-TW" w:bidi="zh-TW"/>
              </w:rPr>
              <w:t>①</w:t>
            </w:r>
            <w:r>
              <w:rPr>
                <w:rFonts w:ascii="Times New Roman" w:eastAsia="仿宋_GB2312" w:hAnsi="Times New Roman" w:cs="Times New Roman"/>
                <w:color w:val="000000"/>
                <w:spacing w:val="20"/>
                <w:kern w:val="0"/>
                <w:szCs w:val="21"/>
                <w:lang w:val="zh-TW" w:eastAsia="zh-TW" w:bidi="zh-TW"/>
              </w:rPr>
              <w:t>项目是否按照规定的程序申请设立；</w:t>
            </w:r>
            <w:r>
              <w:rPr>
                <w:rFonts w:ascii="宋体" w:eastAsia="宋体" w:hAnsi="宋体" w:cs="宋体" w:hint="eastAsia"/>
                <w:color w:val="000000"/>
                <w:spacing w:val="20"/>
                <w:kern w:val="0"/>
                <w:szCs w:val="21"/>
                <w:lang w:val="zh-TW" w:eastAsia="zh-TW" w:bidi="zh-TW"/>
              </w:rPr>
              <w:t>②</w:t>
            </w:r>
            <w:r>
              <w:rPr>
                <w:rFonts w:ascii="Times New Roman" w:eastAsia="仿宋_GB2312" w:hAnsi="Times New Roman" w:cs="Times New Roman"/>
                <w:color w:val="000000"/>
                <w:spacing w:val="20"/>
                <w:kern w:val="0"/>
                <w:szCs w:val="21"/>
                <w:lang w:val="zh-TW" w:eastAsia="zh-TW" w:bidi="zh-TW"/>
              </w:rPr>
              <w:t>审批文件、材料是否符合相关要求；</w:t>
            </w:r>
            <w:r>
              <w:rPr>
                <w:rFonts w:ascii="宋体" w:eastAsia="宋体" w:hAnsi="宋体" w:cs="宋体" w:hint="eastAsia"/>
                <w:color w:val="000000"/>
                <w:spacing w:val="20"/>
                <w:kern w:val="0"/>
                <w:szCs w:val="21"/>
                <w:lang w:val="zh-TW" w:eastAsia="zh-TW" w:bidi="zh-TW"/>
              </w:rPr>
              <w:t>③</w:t>
            </w:r>
            <w:r>
              <w:rPr>
                <w:rFonts w:ascii="Times New Roman" w:eastAsia="仿宋_GB2312" w:hAnsi="Times New Roman" w:cs="Times New Roman"/>
                <w:color w:val="000000"/>
                <w:spacing w:val="20"/>
                <w:kern w:val="0"/>
                <w:szCs w:val="21"/>
                <w:lang w:val="zh-TW" w:eastAsia="zh-TW" w:bidi="zh-TW"/>
              </w:rPr>
              <w:t>事前是否已经过必要的可行性研宄、专家论证、风险评估、绩效评估、集体决策。</w:t>
            </w:r>
          </w:p>
        </w:tc>
      </w:tr>
      <w:tr w:rsidR="008B108D">
        <w:trPr>
          <w:trHeight w:hRule="exact" w:val="1981"/>
        </w:trPr>
        <w:tc>
          <w:tcPr>
            <w:tcW w:w="882" w:type="dxa"/>
            <w:tcBorders>
              <w:left w:val="single" w:sz="4" w:space="0" w:color="auto"/>
            </w:tcBorders>
            <w:shd w:val="clear" w:color="auto" w:fill="FFFFFF"/>
          </w:tcPr>
          <w:p w:rsidR="008B108D" w:rsidRDefault="000800D5">
            <w:pPr>
              <w:framePr w:w="13757" w:wrap="notBeside" w:vAnchor="text" w:hAnchor="page" w:x="1576" w:y="1482"/>
              <w:spacing w:line="300" w:lineRule="exact"/>
              <w:ind w:left="240"/>
              <w:jc w:val="center"/>
              <w:rPr>
                <w:rFonts w:ascii="仿宋_GB2312" w:eastAsia="仿宋_GB2312" w:hAnsi="MingLiU_HKSCS" w:cs="MingLiU_HKSCS"/>
                <w:color w:val="000000"/>
                <w:kern w:val="0"/>
                <w:szCs w:val="21"/>
                <w:lang w:val="zh-TW" w:eastAsia="zh-TW" w:bidi="zh-TW"/>
              </w:rPr>
            </w:pPr>
            <w:r>
              <w:rPr>
                <w:rFonts w:ascii="仿宋_GB2312" w:eastAsia="仿宋_GB2312" w:hAnsi="MingLiU" w:cs="MingLiU" w:hint="eastAsia"/>
                <w:color w:val="000000"/>
                <w:spacing w:val="20"/>
                <w:kern w:val="0"/>
                <w:szCs w:val="21"/>
                <w:lang w:val="zh-TW" w:eastAsia="zh-TW" w:bidi="zh-TW"/>
              </w:rPr>
              <w:t>决策</w:t>
            </w:r>
          </w:p>
        </w:tc>
        <w:tc>
          <w:tcPr>
            <w:tcW w:w="1440" w:type="dxa"/>
            <w:tcBorders>
              <w:top w:val="single" w:sz="4" w:space="0" w:color="auto"/>
              <w:left w:val="single" w:sz="4" w:space="0" w:color="auto"/>
            </w:tcBorders>
            <w:shd w:val="clear" w:color="auto" w:fill="FFFFFF"/>
            <w:vAlign w:val="bottom"/>
          </w:tcPr>
          <w:p w:rsidR="008B108D" w:rsidRDefault="000800D5">
            <w:pPr>
              <w:framePr w:w="13757" w:wrap="notBeside" w:vAnchor="text" w:hAnchor="page" w:x="1576" w:y="1482"/>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绩效目标</w:t>
            </w:r>
          </w:p>
        </w:tc>
        <w:tc>
          <w:tcPr>
            <w:tcW w:w="1481" w:type="dxa"/>
            <w:tcBorders>
              <w:top w:val="single" w:sz="4" w:space="0" w:color="auto"/>
              <w:left w:val="single" w:sz="4" w:space="0" w:color="auto"/>
            </w:tcBorders>
            <w:shd w:val="clear" w:color="auto" w:fill="FFFFFF"/>
            <w:vAlign w:val="center"/>
          </w:tcPr>
          <w:p w:rsidR="008B108D" w:rsidRDefault="000800D5">
            <w:pPr>
              <w:framePr w:w="13757" w:wrap="notBeside" w:vAnchor="text" w:hAnchor="page" w:x="1576" w:y="1482"/>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绩效目标</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合理性</w:t>
            </w:r>
          </w:p>
        </w:tc>
        <w:tc>
          <w:tcPr>
            <w:tcW w:w="2946" w:type="dxa"/>
            <w:tcBorders>
              <w:top w:val="single" w:sz="4" w:space="0" w:color="auto"/>
              <w:left w:val="single" w:sz="4" w:space="0" w:color="auto"/>
            </w:tcBorders>
            <w:shd w:val="clear" w:color="auto" w:fill="FFFFFF"/>
            <w:vAlign w:val="center"/>
          </w:tcPr>
          <w:p w:rsidR="008B108D" w:rsidRDefault="000800D5">
            <w:pPr>
              <w:framePr w:w="13757" w:wrap="notBeside" w:vAnchor="text" w:hAnchor="page" w:x="1576" w:y="1482"/>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项目所设定的绩效目标是否依据充分，是否符合客观实际，用以反映和考核项目绩效目标与项目实施的相符情况。（此项可根据工作需要</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设置否决性核心指标</w:t>
            </w:r>
            <w:r>
              <w:rPr>
                <w:rFonts w:ascii="Times New Roman" w:eastAsia="仿宋_GB2312" w:hAnsi="Times New Roman" w:cs="Times New Roman"/>
                <w:color w:val="000000"/>
                <w:spacing w:val="20"/>
                <w:kern w:val="0"/>
                <w:szCs w:val="21"/>
                <w:lang w:bidi="en-US"/>
              </w:rPr>
              <w:t>）</w:t>
            </w:r>
          </w:p>
        </w:tc>
        <w:tc>
          <w:tcPr>
            <w:tcW w:w="7008" w:type="dxa"/>
            <w:tcBorders>
              <w:top w:val="single" w:sz="4" w:space="0" w:color="auto"/>
              <w:left w:val="single" w:sz="4" w:space="0" w:color="auto"/>
              <w:right w:val="single" w:sz="4" w:space="0" w:color="auto"/>
            </w:tcBorders>
            <w:shd w:val="clear" w:color="auto" w:fill="FFFFFF"/>
            <w:vAlign w:val="center"/>
          </w:tcPr>
          <w:p w:rsidR="008B108D" w:rsidRDefault="000800D5">
            <w:pPr>
              <w:framePr w:w="13757" w:wrap="notBeside" w:vAnchor="text" w:hAnchor="page" w:x="1576" w:y="1482"/>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评价要点：</w:t>
            </w:r>
            <w:r>
              <w:rPr>
                <w:rFonts w:ascii="Times New Roman" w:eastAsia="仿宋_GB2312" w:hAnsi="Times New Roman" w:cs="Times New Roman"/>
                <w:color w:val="000000"/>
                <w:spacing w:val="20"/>
                <w:kern w:val="0"/>
                <w:szCs w:val="21"/>
                <w:lang w:val="zh-TW" w:eastAsia="zh-TW" w:bidi="zh-TW"/>
              </w:rPr>
              <w:t>①</w:t>
            </w:r>
            <w:r>
              <w:rPr>
                <w:rFonts w:ascii="Times New Roman" w:eastAsia="仿宋_GB2312" w:hAnsi="Times New Roman" w:cs="Times New Roman"/>
                <w:color w:val="000000"/>
                <w:spacing w:val="20"/>
                <w:kern w:val="0"/>
                <w:szCs w:val="21"/>
                <w:lang w:val="zh-TW" w:eastAsia="zh-TW" w:bidi="zh-TW"/>
              </w:rPr>
              <w:t>项目是否有绩效目标；</w:t>
            </w:r>
            <w:r>
              <w:rPr>
                <w:rFonts w:ascii="Times New Roman" w:eastAsia="仿宋_GB2312" w:hAnsi="Times New Roman" w:cs="Times New Roman"/>
                <w:color w:val="000000"/>
                <w:spacing w:val="20"/>
                <w:kern w:val="0"/>
                <w:szCs w:val="21"/>
                <w:lang w:val="zh-TW" w:eastAsia="zh-TW" w:bidi="zh-TW"/>
              </w:rPr>
              <w:t>②</w:t>
            </w:r>
            <w:r>
              <w:rPr>
                <w:rFonts w:ascii="Times New Roman" w:eastAsia="仿宋_GB2312" w:hAnsi="Times New Roman" w:cs="Times New Roman"/>
                <w:color w:val="000000"/>
                <w:spacing w:val="20"/>
                <w:kern w:val="0"/>
                <w:szCs w:val="21"/>
                <w:lang w:val="zh-TW" w:eastAsia="zh-TW" w:bidi="zh-TW"/>
              </w:rPr>
              <w:t>项目绩效目标与实际工作内容是否具有相关性；</w:t>
            </w:r>
            <w:r>
              <w:rPr>
                <w:rFonts w:ascii="Times New Roman" w:eastAsia="仿宋_GB2312" w:hAnsi="Times New Roman" w:cs="Times New Roman"/>
                <w:color w:val="000000"/>
                <w:spacing w:val="20"/>
                <w:kern w:val="0"/>
                <w:szCs w:val="21"/>
                <w:lang w:val="zh-TW" w:eastAsia="zh-TW" w:bidi="zh-TW"/>
              </w:rPr>
              <w:t>③</w:t>
            </w:r>
            <w:r>
              <w:rPr>
                <w:rFonts w:ascii="Times New Roman" w:eastAsia="仿宋_GB2312" w:hAnsi="Times New Roman" w:cs="Times New Roman"/>
                <w:color w:val="000000"/>
                <w:spacing w:val="20"/>
                <w:kern w:val="0"/>
                <w:szCs w:val="21"/>
                <w:lang w:val="zh-TW" w:eastAsia="zh-TW" w:bidi="zh-TW"/>
              </w:rPr>
              <w:t>项目预期产出效益和效果是否符合正常的业绩水平；</w:t>
            </w:r>
            <w:r>
              <w:rPr>
                <w:rFonts w:ascii="Times New Roman" w:eastAsia="仿宋_GB2312" w:hAnsi="Times New Roman" w:cs="Times New Roman"/>
                <w:color w:val="000000"/>
                <w:spacing w:val="20"/>
                <w:kern w:val="0"/>
                <w:szCs w:val="21"/>
                <w:lang w:val="zh-TW" w:eastAsia="zh-TW" w:bidi="zh-TW"/>
              </w:rPr>
              <w:t>④</w:t>
            </w:r>
            <w:r>
              <w:rPr>
                <w:rFonts w:ascii="Times New Roman" w:eastAsia="仿宋_GB2312" w:hAnsi="Times New Roman" w:cs="Times New Roman"/>
                <w:color w:val="000000"/>
                <w:spacing w:val="20"/>
                <w:kern w:val="0"/>
                <w:szCs w:val="21"/>
                <w:lang w:val="zh-TW" w:eastAsia="zh-TW" w:bidi="zh-TW"/>
              </w:rPr>
              <w:t>是否与预算确定的项目投资额或资金量相匹配。</w:t>
            </w:r>
          </w:p>
        </w:tc>
      </w:tr>
      <w:tr w:rsidR="008B108D">
        <w:trPr>
          <w:trHeight w:hRule="exact" w:val="2013"/>
        </w:trPr>
        <w:tc>
          <w:tcPr>
            <w:tcW w:w="882" w:type="dxa"/>
            <w:tcBorders>
              <w:left w:val="single" w:sz="4" w:space="0" w:color="auto"/>
              <w:bottom w:val="single" w:sz="4" w:space="0" w:color="auto"/>
            </w:tcBorders>
            <w:shd w:val="clear" w:color="auto" w:fill="FFFFFF"/>
          </w:tcPr>
          <w:p w:rsidR="008B108D" w:rsidRDefault="008B108D">
            <w:pPr>
              <w:framePr w:w="13757" w:wrap="notBeside" w:vAnchor="text" w:hAnchor="page" w:x="1576" w:y="1482"/>
              <w:spacing w:line="300" w:lineRule="exact"/>
              <w:jc w:val="center"/>
              <w:rPr>
                <w:rFonts w:ascii="仿宋_GB2312" w:eastAsia="仿宋_GB2312" w:hAnsi="MingLiU_HKSCS" w:cs="MingLiU_HKSCS"/>
                <w:color w:val="000000"/>
                <w:kern w:val="0"/>
                <w:szCs w:val="21"/>
                <w:lang w:val="zh-TW" w:eastAsia="zh-TW" w:bidi="zh-TW"/>
              </w:rPr>
            </w:pPr>
          </w:p>
        </w:tc>
        <w:tc>
          <w:tcPr>
            <w:tcW w:w="1440" w:type="dxa"/>
            <w:tcBorders>
              <w:left w:val="single" w:sz="4" w:space="0" w:color="auto"/>
              <w:bottom w:val="single" w:sz="4" w:space="0" w:color="auto"/>
            </w:tcBorders>
            <w:shd w:val="clear" w:color="auto" w:fill="FFFFFF"/>
          </w:tcPr>
          <w:p w:rsidR="008B108D" w:rsidRDefault="008B108D">
            <w:pPr>
              <w:framePr w:w="13757" w:wrap="notBeside" w:vAnchor="text" w:hAnchor="page" w:x="1576" w:y="1482"/>
              <w:spacing w:line="300" w:lineRule="exact"/>
              <w:jc w:val="center"/>
              <w:rPr>
                <w:rFonts w:ascii="Times New Roman" w:eastAsia="仿宋_GB2312" w:hAnsi="Times New Roman" w:cs="Times New Roman"/>
                <w:color w:val="000000"/>
                <w:kern w:val="0"/>
                <w:szCs w:val="21"/>
                <w:lang w:val="zh-TW" w:eastAsia="zh-TW" w:bidi="zh-TW"/>
              </w:rPr>
            </w:pPr>
          </w:p>
        </w:tc>
        <w:tc>
          <w:tcPr>
            <w:tcW w:w="1481" w:type="dxa"/>
            <w:tcBorders>
              <w:top w:val="single" w:sz="4" w:space="0" w:color="auto"/>
              <w:left w:val="single" w:sz="4" w:space="0" w:color="auto"/>
              <w:bottom w:val="single" w:sz="4" w:space="0" w:color="auto"/>
            </w:tcBorders>
            <w:shd w:val="clear" w:color="auto" w:fill="FFFFFF"/>
            <w:vAlign w:val="center"/>
          </w:tcPr>
          <w:p w:rsidR="008B108D" w:rsidRDefault="000800D5">
            <w:pPr>
              <w:framePr w:w="13757" w:wrap="notBeside" w:vAnchor="text" w:hAnchor="page" w:x="1576" w:y="1482"/>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绩效指标</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明确性</w:t>
            </w:r>
          </w:p>
        </w:tc>
        <w:tc>
          <w:tcPr>
            <w:tcW w:w="2946" w:type="dxa"/>
            <w:tcBorders>
              <w:top w:val="single" w:sz="4" w:space="0" w:color="auto"/>
              <w:left w:val="single" w:sz="4" w:space="0" w:color="auto"/>
              <w:bottom w:val="single" w:sz="4" w:space="0" w:color="auto"/>
            </w:tcBorders>
            <w:shd w:val="clear" w:color="auto" w:fill="FFFFFF"/>
            <w:vAlign w:val="center"/>
          </w:tcPr>
          <w:p w:rsidR="008B108D" w:rsidRDefault="000800D5">
            <w:pPr>
              <w:framePr w:w="13757" w:wrap="notBeside" w:vAnchor="text" w:hAnchor="page" w:x="1576" w:y="1482"/>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依据绩效目标设定的绩效指标是否清晰、细化、可衡量等，用以反映和考核项目绩效目标的明细化情况。（此项可根据工作需要设置否决性核心指标）</w:t>
            </w:r>
          </w:p>
        </w:tc>
        <w:tc>
          <w:tcPr>
            <w:tcW w:w="7008"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rsidP="00DD65AB">
            <w:pPr>
              <w:framePr w:w="13757" w:wrap="notBeside" w:vAnchor="text" w:hAnchor="page" w:x="1576" w:y="1482"/>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评价要点：</w:t>
            </w:r>
            <w:r>
              <w:rPr>
                <w:rFonts w:ascii="宋体" w:eastAsia="宋体" w:hAnsi="宋体" w:cs="宋体" w:hint="eastAsia"/>
                <w:color w:val="000000"/>
                <w:spacing w:val="20"/>
                <w:kern w:val="0"/>
                <w:szCs w:val="21"/>
                <w:lang w:val="zh-TW" w:eastAsia="zh-TW" w:bidi="zh-TW"/>
              </w:rPr>
              <w:t>①</w:t>
            </w:r>
            <w:r>
              <w:rPr>
                <w:rFonts w:ascii="Times New Roman" w:eastAsia="仿宋_GB2312" w:hAnsi="Times New Roman" w:cs="Times New Roman"/>
                <w:color w:val="000000"/>
                <w:spacing w:val="20"/>
                <w:kern w:val="0"/>
                <w:szCs w:val="21"/>
                <w:lang w:val="zh-TW" w:eastAsia="zh-TW" w:bidi="zh-TW"/>
              </w:rPr>
              <w:t>是否将项目绩效目标细化分解为具体的绩效指标；</w:t>
            </w:r>
            <w:r>
              <w:rPr>
                <w:rFonts w:ascii="宋体" w:eastAsia="宋体" w:hAnsi="宋体" w:cs="宋体" w:hint="eastAsia"/>
                <w:color w:val="000000"/>
                <w:spacing w:val="20"/>
                <w:kern w:val="0"/>
                <w:szCs w:val="21"/>
                <w:lang w:val="zh-TW" w:eastAsia="zh-TW" w:bidi="zh-TW"/>
              </w:rPr>
              <w:t>②</w:t>
            </w:r>
            <w:r>
              <w:rPr>
                <w:rFonts w:ascii="Times New Roman" w:eastAsia="仿宋_GB2312" w:hAnsi="Times New Roman" w:cs="Times New Roman"/>
                <w:color w:val="000000"/>
                <w:spacing w:val="20"/>
                <w:kern w:val="0"/>
                <w:szCs w:val="21"/>
                <w:lang w:val="zh-TW" w:eastAsia="zh-TW" w:bidi="zh-TW"/>
              </w:rPr>
              <w:t>是否通过清晰、可衡量的指标值予以体现；</w:t>
            </w:r>
            <w:r>
              <w:rPr>
                <w:rFonts w:ascii="宋体" w:eastAsia="宋体" w:hAnsi="宋体" w:cs="宋体" w:hint="eastAsia"/>
                <w:color w:val="000000"/>
                <w:spacing w:val="20"/>
                <w:kern w:val="0"/>
                <w:szCs w:val="21"/>
                <w:lang w:val="zh-TW" w:eastAsia="zh-TW" w:bidi="zh-TW"/>
              </w:rPr>
              <w:t>③</w:t>
            </w:r>
            <w:r>
              <w:rPr>
                <w:rFonts w:ascii="Times New Roman" w:eastAsia="仿宋_GB2312" w:hAnsi="Times New Roman" w:cs="Times New Roman"/>
                <w:color w:val="000000"/>
                <w:spacing w:val="20"/>
                <w:kern w:val="0"/>
                <w:szCs w:val="21"/>
                <w:lang w:val="zh-TW" w:eastAsia="zh-TW" w:bidi="zh-TW"/>
              </w:rPr>
              <w:t>是否与项目目标任务数或计划数相对应。</w:t>
            </w:r>
          </w:p>
        </w:tc>
      </w:tr>
    </w:tbl>
    <w:p w:rsidR="008B108D" w:rsidRDefault="008B108D">
      <w:pPr>
        <w:framePr w:w="13757" w:wrap="notBeside" w:vAnchor="text" w:hAnchor="page" w:x="1576" w:y="1482"/>
        <w:jc w:val="left"/>
        <w:rPr>
          <w:rFonts w:ascii="仿宋_GB2312" w:eastAsia="仿宋_GB2312" w:hAnsi="MingLiU_HKSCS" w:cs="MingLiU_HKSCS"/>
          <w:color w:val="000000"/>
          <w:kern w:val="0"/>
          <w:sz w:val="32"/>
          <w:szCs w:val="32"/>
          <w:lang w:val="zh-TW" w:eastAsia="zh-TW" w:bidi="zh-TW"/>
        </w:rPr>
      </w:pPr>
    </w:p>
    <w:p w:rsidR="008B108D" w:rsidRDefault="000800D5">
      <w:pPr>
        <w:spacing w:after="288" w:line="300" w:lineRule="exact"/>
        <w:ind w:left="300"/>
        <w:jc w:val="left"/>
        <w:rPr>
          <w:rFonts w:ascii="仿宋_GB2312" w:eastAsia="仿宋_GB2312" w:hAnsi="MingLiU_HKSCS" w:cs="MingLiU_HKSCS"/>
          <w:color w:val="000000"/>
          <w:kern w:val="0"/>
          <w:sz w:val="32"/>
          <w:szCs w:val="32"/>
          <w:lang w:val="zh-TW" w:eastAsia="zh-TW" w:bidi="zh-TW"/>
        </w:rPr>
      </w:pPr>
      <w:r>
        <w:rPr>
          <w:rFonts w:ascii="仿宋_GB2312" w:eastAsia="仿宋_GB2312" w:hAnsi="MingLiU" w:cs="MingLiU" w:hint="eastAsia"/>
          <w:color w:val="000000"/>
          <w:spacing w:val="30"/>
          <w:kern w:val="0"/>
          <w:sz w:val="32"/>
          <w:szCs w:val="32"/>
          <w:lang w:val="zh-TW" w:eastAsia="zh-TW" w:bidi="zh-TW"/>
        </w:rPr>
        <w:lastRenderedPageBreak/>
        <w:t>附1</w:t>
      </w:r>
    </w:p>
    <w:p w:rsidR="008B108D" w:rsidRDefault="000800D5">
      <w:pPr>
        <w:spacing w:line="620" w:lineRule="exact"/>
        <w:jc w:val="center"/>
        <w:rPr>
          <w:rFonts w:ascii="方正小标宋_GBK" w:eastAsia="方正小标宋_GBK" w:hAnsi="方正小标宋_GBK" w:cs="方正小标宋_GBK"/>
          <w:kern w:val="0"/>
          <w:sz w:val="44"/>
          <w:szCs w:val="44"/>
          <w:lang w:val="zh-TW" w:eastAsia="zh-TW" w:bidi="zh-TW"/>
        </w:rPr>
      </w:pPr>
      <w:r>
        <w:rPr>
          <w:rFonts w:ascii="方正小标宋_GBK" w:eastAsia="方正小标宋_GBK" w:hAnsi="方正小标宋_GBK" w:cs="方正小标宋_GBK" w:hint="eastAsia"/>
          <w:color w:val="000000"/>
          <w:kern w:val="0"/>
          <w:sz w:val="44"/>
          <w:szCs w:val="44"/>
          <w:lang w:val="zh-TW" w:eastAsia="zh-TW" w:bidi="zh-TW"/>
        </w:rPr>
        <w:t>财政和部门评价项目支出绩效评价指标体系框架（参考模板)</w:t>
      </w:r>
    </w:p>
    <w:p w:rsidR="008B108D" w:rsidRDefault="008B108D">
      <w:pPr>
        <w:jc w:val="left"/>
        <w:rPr>
          <w:rFonts w:ascii="仿宋_GB2312" w:eastAsia="仿宋_GB2312" w:hAnsi="MingLiU_HKSCS" w:cs="MingLiU_HKSCS"/>
          <w:color w:val="000000"/>
          <w:kern w:val="0"/>
          <w:sz w:val="32"/>
          <w:szCs w:val="32"/>
          <w:lang w:val="zh-TW" w:eastAsia="zh-TW" w:bidi="zh-TW"/>
        </w:rPr>
        <w:sectPr w:rsidR="008B108D">
          <w:type w:val="continuous"/>
          <w:pgSz w:w="16840" w:h="11900" w:orient="landscape"/>
          <w:pgMar w:top="1474" w:right="1587" w:bottom="1474" w:left="1587" w:header="0" w:footer="6" w:gutter="0"/>
          <w:cols w:space="0"/>
          <w:docGrid w:linePitch="360"/>
        </w:sectPr>
      </w:pPr>
    </w:p>
    <w:p w:rsidR="008B108D" w:rsidRDefault="008B108D">
      <w:pPr>
        <w:framePr w:w="13954" w:wrap="notBeside" w:vAnchor="text" w:hAnchor="page" w:x="1443" w:y="-434"/>
        <w:jc w:val="left"/>
        <w:rPr>
          <w:rFonts w:ascii="仿宋_GB2312" w:eastAsia="仿宋_GB2312" w:hAnsi="MingLiU_HKSCS" w:cs="MingLiU_HKSCS"/>
          <w:color w:val="000000"/>
          <w:kern w:val="0"/>
          <w:sz w:val="32"/>
          <w:szCs w:val="32"/>
          <w:lang w:val="zh-TW" w:eastAsia="zh-TW" w:bidi="zh-TW"/>
        </w:rPr>
      </w:pPr>
    </w:p>
    <w:tbl>
      <w:tblPr>
        <w:tblpPr w:leftFromText="180" w:rightFromText="180" w:vertAnchor="text" w:horzAnchor="page" w:tblpX="1485" w:tblpY="-8059"/>
        <w:tblOverlap w:val="never"/>
        <w:tblW w:w="13953" w:type="dxa"/>
        <w:tblLayout w:type="fixed"/>
        <w:tblCellMar>
          <w:top w:w="57" w:type="dxa"/>
          <w:left w:w="57" w:type="dxa"/>
          <w:bottom w:w="57" w:type="dxa"/>
          <w:right w:w="57" w:type="dxa"/>
        </w:tblCellMar>
        <w:tblLook w:val="04A0" w:firstRow="1" w:lastRow="0" w:firstColumn="1" w:lastColumn="0" w:noHBand="0" w:noVBand="1"/>
      </w:tblPr>
      <w:tblGrid>
        <w:gridCol w:w="941"/>
        <w:gridCol w:w="1478"/>
        <w:gridCol w:w="1430"/>
        <w:gridCol w:w="3038"/>
        <w:gridCol w:w="7066"/>
      </w:tblGrid>
      <w:tr w:rsidR="008B108D">
        <w:trPr>
          <w:trHeight w:hRule="exact" w:val="635"/>
        </w:trPr>
        <w:tc>
          <w:tcPr>
            <w:tcW w:w="941" w:type="dxa"/>
            <w:tcBorders>
              <w:top w:val="single" w:sz="4" w:space="0" w:color="auto"/>
              <w:left w:val="single" w:sz="4" w:space="0" w:color="auto"/>
            </w:tcBorders>
            <w:shd w:val="clear" w:color="auto" w:fill="FFFFFF"/>
            <w:vAlign w:val="bottom"/>
          </w:tcPr>
          <w:p w:rsidR="008B108D" w:rsidRDefault="000800D5">
            <w:pPr>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一级</w:t>
            </w:r>
          </w:p>
          <w:p w:rsidR="008B108D" w:rsidRDefault="000800D5">
            <w:pPr>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w:t>
            </w:r>
          </w:p>
        </w:tc>
        <w:tc>
          <w:tcPr>
            <w:tcW w:w="1478" w:type="dxa"/>
            <w:tcBorders>
              <w:top w:val="single" w:sz="4" w:space="0" w:color="auto"/>
              <w:left w:val="single" w:sz="4" w:space="0" w:color="auto"/>
            </w:tcBorders>
            <w:shd w:val="clear" w:color="auto" w:fill="FFFFFF"/>
            <w:vAlign w:val="center"/>
          </w:tcPr>
          <w:p w:rsidR="008B108D" w:rsidRDefault="000800D5">
            <w:pPr>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二级指标</w:t>
            </w:r>
          </w:p>
        </w:tc>
        <w:tc>
          <w:tcPr>
            <w:tcW w:w="1430" w:type="dxa"/>
            <w:tcBorders>
              <w:top w:val="single" w:sz="4" w:space="0" w:color="auto"/>
              <w:left w:val="single" w:sz="4" w:space="0" w:color="auto"/>
            </w:tcBorders>
            <w:shd w:val="clear" w:color="auto" w:fill="FFFFFF"/>
            <w:vAlign w:val="center"/>
          </w:tcPr>
          <w:p w:rsidR="008B108D" w:rsidRDefault="000800D5">
            <w:pPr>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bidi="en-US"/>
              </w:rPr>
              <w:t>三</w:t>
            </w:r>
            <w:r>
              <w:rPr>
                <w:rFonts w:ascii="方正黑体_GBK" w:eastAsia="方正黑体_GBK" w:hAnsi="方正黑体_GBK" w:cs="方正黑体_GBK" w:hint="eastAsia"/>
                <w:color w:val="000000"/>
                <w:kern w:val="0"/>
                <w:sz w:val="28"/>
                <w:szCs w:val="28"/>
                <w:shd w:val="clear" w:color="auto" w:fill="FFFFFF"/>
                <w:lang w:eastAsia="en-US" w:bidi="en-US"/>
              </w:rPr>
              <w:t>级指标</w:t>
            </w:r>
          </w:p>
        </w:tc>
        <w:tc>
          <w:tcPr>
            <w:tcW w:w="3038" w:type="dxa"/>
            <w:tcBorders>
              <w:top w:val="single" w:sz="4" w:space="0" w:color="auto"/>
              <w:left w:val="single" w:sz="4" w:space="0" w:color="auto"/>
            </w:tcBorders>
            <w:shd w:val="clear" w:color="auto" w:fill="FFFFFF"/>
            <w:vAlign w:val="center"/>
          </w:tcPr>
          <w:p w:rsidR="008B108D" w:rsidRDefault="000800D5">
            <w:pPr>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指标解释</w:t>
            </w:r>
          </w:p>
        </w:tc>
        <w:tc>
          <w:tcPr>
            <w:tcW w:w="7066" w:type="dxa"/>
            <w:tcBorders>
              <w:top w:val="single" w:sz="4" w:space="0" w:color="auto"/>
              <w:left w:val="single" w:sz="4" w:space="0" w:color="auto"/>
              <w:right w:val="single" w:sz="4" w:space="0" w:color="auto"/>
            </w:tcBorders>
            <w:shd w:val="clear" w:color="auto" w:fill="FFFFFF"/>
            <w:vAlign w:val="center"/>
          </w:tcPr>
          <w:p w:rsidR="008B108D" w:rsidRDefault="000800D5">
            <w:pPr>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指标说明</w:t>
            </w:r>
          </w:p>
        </w:tc>
      </w:tr>
      <w:tr w:rsidR="008B108D">
        <w:trPr>
          <w:trHeight w:hRule="exact" w:val="1628"/>
        </w:trPr>
        <w:tc>
          <w:tcPr>
            <w:tcW w:w="941" w:type="dxa"/>
            <w:tcBorders>
              <w:top w:val="single" w:sz="4" w:space="0" w:color="auto"/>
              <w:left w:val="single" w:sz="4" w:space="0" w:color="auto"/>
            </w:tcBorders>
            <w:shd w:val="clear" w:color="auto" w:fill="FFFFFF"/>
            <w:vAlign w:val="bottom"/>
          </w:tcPr>
          <w:p w:rsidR="008B108D" w:rsidRDefault="000800D5">
            <w:pPr>
              <w:spacing w:line="240" w:lineRule="exact"/>
              <w:jc w:val="center"/>
              <w:rPr>
                <w:rFonts w:ascii="仿宋_GB2312" w:eastAsia="仿宋_GB2312" w:hAnsi="MingLiU_HKSCS" w:cs="MingLiU_HKSCS"/>
                <w:color w:val="000000"/>
                <w:kern w:val="0"/>
                <w:szCs w:val="21"/>
                <w:lang w:val="zh-TW" w:eastAsia="zh-TW" w:bidi="zh-TW"/>
              </w:rPr>
            </w:pPr>
            <w:r>
              <w:rPr>
                <w:rFonts w:ascii="仿宋_GB2312" w:eastAsia="仿宋_GB2312" w:hAnsi="MingLiU" w:cs="MingLiU" w:hint="eastAsia"/>
                <w:color w:val="000000"/>
                <w:spacing w:val="20"/>
                <w:kern w:val="0"/>
                <w:szCs w:val="21"/>
                <w:lang w:val="zh-TW" w:eastAsia="zh-TW" w:bidi="zh-TW"/>
              </w:rPr>
              <w:t>决策</w:t>
            </w:r>
          </w:p>
        </w:tc>
        <w:tc>
          <w:tcPr>
            <w:tcW w:w="1478" w:type="dxa"/>
            <w:vMerge w:val="restart"/>
            <w:tcBorders>
              <w:top w:val="single" w:sz="4" w:space="0" w:color="auto"/>
              <w:left w:val="single" w:sz="4" w:space="0" w:color="auto"/>
            </w:tcBorders>
            <w:shd w:val="clear" w:color="auto" w:fill="FFFFFF"/>
            <w:vAlign w:val="center"/>
          </w:tcPr>
          <w:p w:rsidR="008B108D" w:rsidRDefault="000800D5">
            <w:pPr>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资金投入</w:t>
            </w:r>
          </w:p>
        </w:tc>
        <w:tc>
          <w:tcPr>
            <w:tcW w:w="1430" w:type="dxa"/>
            <w:tcBorders>
              <w:top w:val="single" w:sz="4" w:space="0" w:color="auto"/>
              <w:left w:val="single" w:sz="4" w:space="0" w:color="auto"/>
            </w:tcBorders>
            <w:shd w:val="clear" w:color="auto" w:fill="FFFFFF"/>
            <w:vAlign w:val="center"/>
          </w:tcPr>
          <w:p w:rsidR="008B108D" w:rsidRDefault="000800D5">
            <w:pPr>
              <w:spacing w:line="240" w:lineRule="exact"/>
              <w:jc w:val="center"/>
              <w:rPr>
                <w:rFonts w:ascii="Times New Roman" w:eastAsia="仿宋_GB2312" w:hAnsi="Times New Roman" w:cs="Times New Roman"/>
                <w:color w:val="000000"/>
                <w:spacing w:val="2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预算编制</w:t>
            </w:r>
          </w:p>
          <w:p w:rsidR="008B108D" w:rsidRDefault="000800D5">
            <w:pPr>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科学性</w:t>
            </w:r>
          </w:p>
        </w:tc>
        <w:tc>
          <w:tcPr>
            <w:tcW w:w="3038" w:type="dxa"/>
            <w:tcBorders>
              <w:top w:val="single" w:sz="4" w:space="0" w:color="auto"/>
              <w:left w:val="single" w:sz="4" w:space="0" w:color="auto"/>
            </w:tcBorders>
            <w:shd w:val="clear" w:color="auto" w:fill="FFFFFF"/>
            <w:vAlign w:val="center"/>
          </w:tcPr>
          <w:p w:rsidR="008B108D" w:rsidRDefault="000800D5">
            <w:pPr>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项目预算编制是否经过科学论</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证、有明确标准，资金额度与年</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度目标是否相适应，用以反映和</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考核项目预算编制的科学性、合理</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性倩况。</w:t>
            </w:r>
          </w:p>
        </w:tc>
        <w:tc>
          <w:tcPr>
            <w:tcW w:w="7066" w:type="dxa"/>
            <w:tcBorders>
              <w:top w:val="single" w:sz="4" w:space="0" w:color="auto"/>
              <w:left w:val="single" w:sz="4" w:space="0" w:color="auto"/>
              <w:right w:val="single" w:sz="4" w:space="0" w:color="auto"/>
            </w:tcBorders>
            <w:shd w:val="clear" w:color="auto" w:fill="FFFFFF"/>
            <w:vAlign w:val="center"/>
          </w:tcPr>
          <w:p w:rsidR="008B108D" w:rsidRDefault="000800D5">
            <w:pPr>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评价要点</w:t>
            </w:r>
            <w:r>
              <w:rPr>
                <w:rFonts w:ascii="Times New Roman" w:eastAsia="仿宋_GB2312" w:hAnsi="Times New Roman" w:cs="Times New Roman"/>
                <w:color w:val="000000"/>
                <w:spacing w:val="20"/>
                <w:kern w:val="0"/>
                <w:szCs w:val="21"/>
                <w:lang w:val="zh-TW" w:eastAsia="zh-TW" w:bidi="zh-TW"/>
              </w:rPr>
              <w:t>:①</w:t>
            </w:r>
            <w:r>
              <w:rPr>
                <w:rFonts w:ascii="Times New Roman" w:eastAsia="仿宋_GB2312" w:hAnsi="Times New Roman" w:cs="Times New Roman"/>
                <w:color w:val="000000"/>
                <w:spacing w:val="20"/>
                <w:kern w:val="0"/>
                <w:szCs w:val="21"/>
                <w:lang w:val="zh-TW" w:eastAsia="zh-TW" w:bidi="zh-TW"/>
              </w:rPr>
              <w:t>预算编制是否经过科学论证；</w:t>
            </w:r>
            <w:r>
              <w:rPr>
                <w:rFonts w:ascii="Times New Roman" w:eastAsia="仿宋_GB2312" w:hAnsi="Times New Roman" w:cs="Times New Roman"/>
                <w:color w:val="000000"/>
                <w:spacing w:val="20"/>
                <w:kern w:val="0"/>
                <w:szCs w:val="21"/>
                <w:lang w:val="zh-TW" w:eastAsia="zh-TW" w:bidi="zh-TW"/>
              </w:rPr>
              <w:t>②</w:t>
            </w:r>
            <w:r>
              <w:rPr>
                <w:rFonts w:ascii="Times New Roman" w:eastAsia="仿宋_GB2312" w:hAnsi="Times New Roman" w:cs="Times New Roman"/>
                <w:color w:val="000000"/>
                <w:spacing w:val="20"/>
                <w:kern w:val="0"/>
                <w:szCs w:val="21"/>
                <w:lang w:val="zh-TW" w:eastAsia="zh-TW" w:bidi="zh-TW"/>
              </w:rPr>
              <w:t>预算内容与项目内容是否匹</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配；</w:t>
            </w:r>
            <w:r>
              <w:rPr>
                <w:rFonts w:ascii="Times New Roman" w:eastAsia="仿宋_GB2312" w:hAnsi="Times New Roman" w:cs="Times New Roman"/>
                <w:color w:val="000000"/>
                <w:spacing w:val="20"/>
                <w:kern w:val="0"/>
                <w:szCs w:val="21"/>
                <w:lang w:val="zh-TW" w:eastAsia="zh-TW" w:bidi="zh-TW"/>
              </w:rPr>
              <w:t>③</w:t>
            </w:r>
            <w:r>
              <w:rPr>
                <w:rFonts w:ascii="Times New Roman" w:eastAsia="仿宋_GB2312" w:hAnsi="Times New Roman" w:cs="Times New Roman"/>
                <w:color w:val="000000"/>
                <w:spacing w:val="20"/>
                <w:kern w:val="0"/>
                <w:szCs w:val="21"/>
                <w:lang w:val="zh-TW" w:eastAsia="zh-TW" w:bidi="zh-TW"/>
              </w:rPr>
              <w:t>预算额度测算依据是否充分，是否按照标准编制；</w:t>
            </w:r>
            <w:r>
              <w:rPr>
                <w:rFonts w:ascii="Times New Roman" w:eastAsia="仿宋_GB2312" w:hAnsi="Times New Roman" w:cs="Times New Roman"/>
                <w:color w:val="000000"/>
                <w:spacing w:val="20"/>
                <w:kern w:val="0"/>
                <w:szCs w:val="21"/>
                <w:lang w:val="zh-TW" w:eastAsia="zh-TW" w:bidi="zh-TW"/>
              </w:rPr>
              <w:t>④</w:t>
            </w:r>
            <w:r>
              <w:rPr>
                <w:rFonts w:ascii="Times New Roman" w:eastAsia="仿宋_GB2312" w:hAnsi="Times New Roman" w:cs="Times New Roman"/>
                <w:color w:val="000000"/>
                <w:spacing w:val="20"/>
                <w:kern w:val="0"/>
                <w:szCs w:val="21"/>
                <w:lang w:val="zh-TW" w:eastAsia="zh-TW" w:bidi="zh-TW"/>
              </w:rPr>
              <w:t>预算确定的项目</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投资额或资金量是否与工作任务相匹配。</w:t>
            </w:r>
          </w:p>
        </w:tc>
      </w:tr>
      <w:tr w:rsidR="008B108D">
        <w:trPr>
          <w:trHeight w:hRule="exact" w:val="1623"/>
        </w:trPr>
        <w:tc>
          <w:tcPr>
            <w:tcW w:w="941" w:type="dxa"/>
            <w:tcBorders>
              <w:left w:val="single" w:sz="4" w:space="0" w:color="auto"/>
            </w:tcBorders>
            <w:shd w:val="clear" w:color="auto" w:fill="FFFFFF"/>
          </w:tcPr>
          <w:p w:rsidR="008B108D" w:rsidRDefault="008B108D">
            <w:pPr>
              <w:spacing w:line="240" w:lineRule="exact"/>
              <w:jc w:val="center"/>
              <w:rPr>
                <w:rFonts w:ascii="仿宋_GB2312" w:eastAsia="仿宋_GB2312" w:hAnsi="MingLiU_HKSCS" w:cs="MingLiU_HKSCS"/>
                <w:color w:val="000000"/>
                <w:kern w:val="0"/>
                <w:szCs w:val="21"/>
                <w:lang w:val="zh-TW" w:eastAsia="zh-TW" w:bidi="zh-TW"/>
              </w:rPr>
            </w:pPr>
          </w:p>
        </w:tc>
        <w:tc>
          <w:tcPr>
            <w:tcW w:w="1478" w:type="dxa"/>
            <w:vMerge/>
            <w:tcBorders>
              <w:left w:val="single" w:sz="4" w:space="0" w:color="auto"/>
            </w:tcBorders>
            <w:shd w:val="clear" w:color="auto" w:fill="FFFFFF"/>
            <w:vAlign w:val="center"/>
          </w:tcPr>
          <w:p w:rsidR="008B108D" w:rsidRDefault="008B108D">
            <w:pPr>
              <w:spacing w:line="240" w:lineRule="exact"/>
              <w:jc w:val="center"/>
              <w:rPr>
                <w:rFonts w:ascii="Times New Roman" w:eastAsia="仿宋_GB2312" w:hAnsi="Times New Roman" w:cs="Times New Roman"/>
                <w:color w:val="000000"/>
                <w:kern w:val="0"/>
                <w:szCs w:val="21"/>
                <w:lang w:val="zh-TW" w:eastAsia="zh-TW" w:bidi="zh-TW"/>
              </w:rPr>
            </w:pPr>
          </w:p>
        </w:tc>
        <w:tc>
          <w:tcPr>
            <w:tcW w:w="1430" w:type="dxa"/>
            <w:tcBorders>
              <w:top w:val="single" w:sz="4" w:space="0" w:color="auto"/>
              <w:left w:val="single" w:sz="4" w:space="0" w:color="auto"/>
            </w:tcBorders>
            <w:shd w:val="clear" w:color="auto" w:fill="FFFFFF"/>
            <w:vAlign w:val="center"/>
          </w:tcPr>
          <w:p w:rsidR="008B108D" w:rsidRDefault="000800D5">
            <w:pPr>
              <w:spacing w:line="240" w:lineRule="exact"/>
              <w:jc w:val="center"/>
              <w:rPr>
                <w:rFonts w:ascii="Times New Roman" w:eastAsia="仿宋_GB2312" w:hAnsi="Times New Roman" w:cs="Times New Roman"/>
                <w:color w:val="000000"/>
                <w:spacing w:val="2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资金分配</w:t>
            </w:r>
          </w:p>
          <w:p w:rsidR="008B108D" w:rsidRDefault="000800D5">
            <w:pPr>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合理性</w:t>
            </w:r>
          </w:p>
        </w:tc>
        <w:tc>
          <w:tcPr>
            <w:tcW w:w="3038" w:type="dxa"/>
            <w:tcBorders>
              <w:top w:val="single" w:sz="4" w:space="0" w:color="auto"/>
              <w:left w:val="single" w:sz="4" w:space="0" w:color="auto"/>
            </w:tcBorders>
            <w:shd w:val="clear" w:color="auto" w:fill="FFFFFF"/>
            <w:vAlign w:val="center"/>
          </w:tcPr>
          <w:p w:rsidR="008B108D" w:rsidRDefault="000800D5">
            <w:pPr>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项目预算资金分配是否有测算</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依据，与补助单位或地方实际是</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否相适应，用以反映和考核项目</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预算资金分配的科学性、合理性情</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况。</w:t>
            </w:r>
          </w:p>
        </w:tc>
        <w:tc>
          <w:tcPr>
            <w:tcW w:w="7066" w:type="dxa"/>
            <w:tcBorders>
              <w:top w:val="single" w:sz="4" w:space="0" w:color="auto"/>
              <w:left w:val="single" w:sz="4" w:space="0" w:color="auto"/>
              <w:right w:val="single" w:sz="4" w:space="0" w:color="auto"/>
            </w:tcBorders>
            <w:shd w:val="clear" w:color="auto" w:fill="FFFFFF"/>
            <w:vAlign w:val="center"/>
          </w:tcPr>
          <w:p w:rsidR="008B108D" w:rsidRDefault="000800D5">
            <w:pPr>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评价要点</w:t>
            </w:r>
            <w:r>
              <w:rPr>
                <w:rFonts w:ascii="Times New Roman" w:eastAsia="仿宋_GB2312" w:hAnsi="Times New Roman" w:cs="Times New Roman"/>
                <w:color w:val="000000"/>
                <w:spacing w:val="20"/>
                <w:kern w:val="0"/>
                <w:szCs w:val="21"/>
                <w:lang w:val="zh-TW" w:eastAsia="zh-TW" w:bidi="zh-TW"/>
              </w:rPr>
              <w:t>:①</w:t>
            </w:r>
            <w:r>
              <w:rPr>
                <w:rFonts w:ascii="Times New Roman" w:eastAsia="仿宋_GB2312" w:hAnsi="Times New Roman" w:cs="Times New Roman"/>
                <w:color w:val="000000"/>
                <w:spacing w:val="20"/>
                <w:kern w:val="0"/>
                <w:szCs w:val="21"/>
                <w:lang w:val="zh-TW" w:eastAsia="zh-TW" w:bidi="zh-TW"/>
              </w:rPr>
              <w:t>预算资金分配依据是否充分；</w:t>
            </w:r>
            <w:r>
              <w:rPr>
                <w:rFonts w:ascii="Times New Roman" w:eastAsia="仿宋_GB2312" w:hAnsi="Times New Roman" w:cs="Times New Roman"/>
                <w:color w:val="000000"/>
                <w:spacing w:val="20"/>
                <w:kern w:val="0"/>
                <w:szCs w:val="21"/>
                <w:lang w:val="zh-TW" w:eastAsia="zh-TW" w:bidi="zh-TW"/>
              </w:rPr>
              <w:t>②</w:t>
            </w:r>
            <w:r>
              <w:rPr>
                <w:rFonts w:ascii="Times New Roman" w:eastAsia="仿宋_GB2312" w:hAnsi="Times New Roman" w:cs="Times New Roman"/>
                <w:color w:val="000000"/>
                <w:spacing w:val="20"/>
                <w:kern w:val="0"/>
                <w:szCs w:val="21"/>
                <w:lang w:val="zh-TW" w:eastAsia="zh-TW" w:bidi="zh-TW"/>
              </w:rPr>
              <w:t>资金分配额度是否合理，与</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项目单位或地方实际是否相适应。</w:t>
            </w:r>
          </w:p>
        </w:tc>
      </w:tr>
      <w:tr w:rsidR="008B108D">
        <w:trPr>
          <w:trHeight w:hRule="exact" w:val="1303"/>
        </w:trPr>
        <w:tc>
          <w:tcPr>
            <w:tcW w:w="941" w:type="dxa"/>
            <w:tcBorders>
              <w:top w:val="single" w:sz="4" w:space="0" w:color="auto"/>
              <w:left w:val="single" w:sz="4" w:space="0" w:color="auto"/>
            </w:tcBorders>
            <w:shd w:val="clear" w:color="auto" w:fill="FFFFFF"/>
          </w:tcPr>
          <w:p w:rsidR="008B108D" w:rsidRDefault="008B108D">
            <w:pPr>
              <w:spacing w:line="240" w:lineRule="exact"/>
              <w:jc w:val="center"/>
              <w:rPr>
                <w:rFonts w:ascii="仿宋_GB2312" w:eastAsia="仿宋_GB2312" w:hAnsi="MingLiU_HKSCS" w:cs="MingLiU_HKSCS"/>
                <w:color w:val="000000"/>
                <w:kern w:val="0"/>
                <w:szCs w:val="21"/>
                <w:lang w:val="zh-TW" w:eastAsia="zh-TW" w:bidi="zh-TW"/>
              </w:rPr>
            </w:pPr>
          </w:p>
        </w:tc>
        <w:tc>
          <w:tcPr>
            <w:tcW w:w="1478" w:type="dxa"/>
            <w:tcBorders>
              <w:top w:val="single" w:sz="4" w:space="0" w:color="auto"/>
              <w:left w:val="single" w:sz="4" w:space="0" w:color="auto"/>
            </w:tcBorders>
            <w:shd w:val="clear" w:color="auto" w:fill="FFFFFF"/>
          </w:tcPr>
          <w:p w:rsidR="008B108D" w:rsidRDefault="008B108D">
            <w:pPr>
              <w:spacing w:line="240" w:lineRule="exact"/>
              <w:jc w:val="center"/>
              <w:rPr>
                <w:rFonts w:ascii="Times New Roman" w:eastAsia="仿宋_GB2312" w:hAnsi="Times New Roman" w:cs="Times New Roman"/>
                <w:color w:val="000000"/>
                <w:kern w:val="0"/>
                <w:szCs w:val="21"/>
                <w:lang w:val="zh-TW" w:eastAsia="zh-TW" w:bidi="zh-TW"/>
              </w:rPr>
            </w:pPr>
          </w:p>
        </w:tc>
        <w:tc>
          <w:tcPr>
            <w:tcW w:w="1430" w:type="dxa"/>
            <w:tcBorders>
              <w:top w:val="single" w:sz="4" w:space="0" w:color="auto"/>
              <w:left w:val="single" w:sz="4" w:space="0" w:color="auto"/>
            </w:tcBorders>
            <w:shd w:val="clear" w:color="auto" w:fill="FFFFFF"/>
            <w:vAlign w:val="center"/>
          </w:tcPr>
          <w:p w:rsidR="008B108D" w:rsidRDefault="000800D5">
            <w:pPr>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资金到位率</w:t>
            </w:r>
          </w:p>
        </w:tc>
        <w:tc>
          <w:tcPr>
            <w:tcW w:w="3038" w:type="dxa"/>
            <w:tcBorders>
              <w:top w:val="single" w:sz="4" w:space="0" w:color="auto"/>
              <w:left w:val="single" w:sz="4" w:space="0" w:color="auto"/>
            </w:tcBorders>
            <w:shd w:val="clear" w:color="auto" w:fill="FFFFFF"/>
            <w:vAlign w:val="center"/>
          </w:tcPr>
          <w:p w:rsidR="008B108D" w:rsidRDefault="000800D5">
            <w:pPr>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实际到位资金与预算资金的比</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率，用以反映和考核资金落实情</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况对项目实施的总体保障程度。</w:t>
            </w:r>
          </w:p>
        </w:tc>
        <w:tc>
          <w:tcPr>
            <w:tcW w:w="7066" w:type="dxa"/>
            <w:tcBorders>
              <w:top w:val="single" w:sz="4" w:space="0" w:color="auto"/>
              <w:left w:val="single" w:sz="4" w:space="0" w:color="auto"/>
              <w:right w:val="single" w:sz="4" w:space="0" w:color="auto"/>
            </w:tcBorders>
            <w:shd w:val="clear" w:color="auto" w:fill="FFFFFF"/>
            <w:vAlign w:val="center"/>
          </w:tcPr>
          <w:p w:rsidR="008B108D" w:rsidRDefault="000800D5">
            <w:pPr>
              <w:spacing w:after="120"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资金到位率</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20"/>
                <w:kern w:val="0"/>
                <w:szCs w:val="21"/>
                <w:lang w:val="zh-TW" w:eastAsia="zh-TW" w:bidi="zh-TW"/>
              </w:rPr>
              <w:t>实际到位资金</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预算资金</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40"/>
                <w:kern w:val="0"/>
                <w:szCs w:val="21"/>
                <w:shd w:val="clear" w:color="auto" w:fill="FFFFFF"/>
                <w:lang w:bidi="en-US"/>
              </w:rPr>
              <w:t>X</w:t>
            </w:r>
            <w:r>
              <w:rPr>
                <w:rFonts w:ascii="Times New Roman" w:eastAsia="仿宋_GB2312" w:hAnsi="Times New Roman" w:cs="Times New Roman"/>
                <w:color w:val="000000"/>
                <w:spacing w:val="20"/>
                <w:kern w:val="0"/>
                <w:szCs w:val="21"/>
                <w:lang w:bidi="en-US"/>
              </w:rPr>
              <w:t>100%</w:t>
            </w:r>
            <w:r>
              <w:rPr>
                <w:rFonts w:ascii="Times New Roman" w:eastAsia="仿宋_GB2312" w:hAnsi="Times New Roman" w:cs="Times New Roman"/>
                <w:color w:val="000000"/>
                <w:spacing w:val="20"/>
                <w:kern w:val="0"/>
                <w:szCs w:val="21"/>
                <w:lang w:bidi="en-US"/>
              </w:rPr>
              <w:t>。</w:t>
            </w:r>
          </w:p>
          <w:p w:rsidR="008B108D" w:rsidRDefault="000800D5">
            <w:pPr>
              <w:spacing w:before="120"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实际到位资金</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一定时期</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本年度或项目期）内落实到具体项目的资金。</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预算资金</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一定时期</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本年度或项目期）内预算安排到具体项目的资金。</w:t>
            </w:r>
          </w:p>
        </w:tc>
      </w:tr>
      <w:tr w:rsidR="008B108D">
        <w:trPr>
          <w:trHeight w:hRule="exact" w:val="1459"/>
        </w:trPr>
        <w:tc>
          <w:tcPr>
            <w:tcW w:w="941" w:type="dxa"/>
            <w:tcBorders>
              <w:left w:val="single" w:sz="4" w:space="0" w:color="auto"/>
            </w:tcBorders>
            <w:shd w:val="clear" w:color="auto" w:fill="FFFFFF"/>
            <w:vAlign w:val="center"/>
          </w:tcPr>
          <w:p w:rsidR="008B108D" w:rsidRDefault="000800D5">
            <w:pPr>
              <w:spacing w:line="240" w:lineRule="exact"/>
              <w:jc w:val="center"/>
              <w:rPr>
                <w:rFonts w:ascii="仿宋_GB2312" w:eastAsia="仿宋_GB2312" w:hAnsi="MingLiU_HKSCS" w:cs="MingLiU_HKSCS"/>
                <w:color w:val="000000"/>
                <w:kern w:val="0"/>
                <w:szCs w:val="21"/>
                <w:lang w:val="zh-TW" w:eastAsia="zh-TW" w:bidi="zh-TW"/>
              </w:rPr>
            </w:pPr>
            <w:r>
              <w:rPr>
                <w:rFonts w:ascii="仿宋_GB2312" w:eastAsia="仿宋_GB2312" w:hAnsi="MingLiU" w:cs="MingLiU" w:hint="eastAsia"/>
                <w:color w:val="000000"/>
                <w:spacing w:val="20"/>
                <w:kern w:val="0"/>
                <w:szCs w:val="21"/>
                <w:lang w:val="zh-TW" w:eastAsia="zh-TW" w:bidi="zh-TW"/>
              </w:rPr>
              <w:t>过程</w:t>
            </w:r>
          </w:p>
        </w:tc>
        <w:tc>
          <w:tcPr>
            <w:tcW w:w="1478" w:type="dxa"/>
            <w:tcBorders>
              <w:left w:val="single" w:sz="4" w:space="0" w:color="auto"/>
            </w:tcBorders>
            <w:shd w:val="clear" w:color="auto" w:fill="FFFFFF"/>
            <w:vAlign w:val="center"/>
          </w:tcPr>
          <w:p w:rsidR="008B108D" w:rsidRDefault="000800D5">
            <w:pPr>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资金管理</w:t>
            </w:r>
          </w:p>
        </w:tc>
        <w:tc>
          <w:tcPr>
            <w:tcW w:w="1430" w:type="dxa"/>
            <w:tcBorders>
              <w:top w:val="single" w:sz="4" w:space="0" w:color="auto"/>
              <w:left w:val="single" w:sz="4" w:space="0" w:color="auto"/>
            </w:tcBorders>
            <w:shd w:val="clear" w:color="auto" w:fill="FFFFFF"/>
            <w:vAlign w:val="center"/>
          </w:tcPr>
          <w:p w:rsidR="008B108D" w:rsidRDefault="000800D5">
            <w:pPr>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预算执行率</w:t>
            </w:r>
          </w:p>
        </w:tc>
        <w:tc>
          <w:tcPr>
            <w:tcW w:w="3038" w:type="dxa"/>
            <w:tcBorders>
              <w:top w:val="single" w:sz="4" w:space="0" w:color="auto"/>
              <w:left w:val="single" w:sz="4" w:space="0" w:color="auto"/>
            </w:tcBorders>
            <w:shd w:val="clear" w:color="auto" w:fill="FFFFFF"/>
            <w:vAlign w:val="center"/>
          </w:tcPr>
          <w:p w:rsidR="008B108D" w:rsidRDefault="000800D5">
            <w:pPr>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项目预算资金是否按照计划执</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行，用以反映或考核项目预算执</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行情况。此项可根据工作需要设</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置否决性核心指标。</w:t>
            </w:r>
          </w:p>
        </w:tc>
        <w:tc>
          <w:tcPr>
            <w:tcW w:w="7066" w:type="dxa"/>
            <w:tcBorders>
              <w:top w:val="single" w:sz="4" w:space="0" w:color="auto"/>
              <w:left w:val="single" w:sz="4" w:space="0" w:color="auto"/>
              <w:right w:val="single" w:sz="4" w:space="0" w:color="auto"/>
            </w:tcBorders>
            <w:shd w:val="clear" w:color="auto" w:fill="FFFFFF"/>
            <w:vAlign w:val="center"/>
          </w:tcPr>
          <w:p w:rsidR="008B108D" w:rsidRDefault="000800D5">
            <w:pPr>
              <w:spacing w:after="60"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预算执行率</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20"/>
                <w:kern w:val="0"/>
                <w:szCs w:val="21"/>
                <w:lang w:val="zh-TW" w:eastAsia="zh-TW" w:bidi="zh-TW"/>
              </w:rPr>
              <w:t>实际支出资金</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实际到位资金</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40"/>
                <w:kern w:val="0"/>
                <w:szCs w:val="21"/>
                <w:shd w:val="clear" w:color="auto" w:fill="FFFFFF"/>
                <w:lang w:bidi="en-US"/>
              </w:rPr>
              <w:t>X</w:t>
            </w:r>
            <w:r>
              <w:rPr>
                <w:rFonts w:ascii="Times New Roman" w:eastAsia="仿宋_GB2312" w:hAnsi="Times New Roman" w:cs="Times New Roman"/>
                <w:color w:val="000000"/>
                <w:spacing w:val="20"/>
                <w:kern w:val="0"/>
                <w:szCs w:val="21"/>
                <w:lang w:bidi="en-US"/>
              </w:rPr>
              <w:t>100%</w:t>
            </w:r>
          </w:p>
          <w:p w:rsidR="008B108D" w:rsidRDefault="000800D5">
            <w:pPr>
              <w:spacing w:before="60"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实际支出资金</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一定时期</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本年度或项目期）内项目实际拨付的资金。</w:t>
            </w:r>
          </w:p>
        </w:tc>
      </w:tr>
      <w:tr w:rsidR="008B108D">
        <w:trPr>
          <w:trHeight w:hRule="exact" w:val="1713"/>
        </w:trPr>
        <w:tc>
          <w:tcPr>
            <w:tcW w:w="941" w:type="dxa"/>
            <w:tcBorders>
              <w:left w:val="single" w:sz="4" w:space="0" w:color="auto"/>
              <w:bottom w:val="single" w:sz="4" w:space="0" w:color="auto"/>
            </w:tcBorders>
            <w:shd w:val="clear" w:color="auto" w:fill="FFFFFF"/>
          </w:tcPr>
          <w:p w:rsidR="008B108D" w:rsidRDefault="008B108D">
            <w:pPr>
              <w:spacing w:line="240" w:lineRule="exact"/>
              <w:jc w:val="center"/>
              <w:rPr>
                <w:rFonts w:ascii="仿宋_GB2312" w:eastAsia="仿宋_GB2312" w:hAnsi="MingLiU_HKSCS" w:cs="MingLiU_HKSCS"/>
                <w:color w:val="000000"/>
                <w:kern w:val="0"/>
                <w:szCs w:val="21"/>
                <w:lang w:val="zh-TW" w:eastAsia="zh-TW" w:bidi="zh-TW"/>
              </w:rPr>
            </w:pPr>
          </w:p>
        </w:tc>
        <w:tc>
          <w:tcPr>
            <w:tcW w:w="1478" w:type="dxa"/>
            <w:tcBorders>
              <w:left w:val="single" w:sz="4" w:space="0" w:color="auto"/>
              <w:bottom w:val="single" w:sz="4" w:space="0" w:color="auto"/>
            </w:tcBorders>
            <w:shd w:val="clear" w:color="auto" w:fill="FFFFFF"/>
          </w:tcPr>
          <w:p w:rsidR="008B108D" w:rsidRDefault="008B108D">
            <w:pPr>
              <w:spacing w:line="240" w:lineRule="exact"/>
              <w:jc w:val="center"/>
              <w:rPr>
                <w:rFonts w:ascii="Times New Roman" w:eastAsia="仿宋_GB2312" w:hAnsi="Times New Roman" w:cs="Times New Roman"/>
                <w:color w:val="000000"/>
                <w:kern w:val="0"/>
                <w:szCs w:val="21"/>
                <w:lang w:val="zh-TW" w:eastAsia="zh-TW" w:bidi="zh-TW"/>
              </w:rPr>
            </w:pPr>
          </w:p>
        </w:tc>
        <w:tc>
          <w:tcPr>
            <w:tcW w:w="1430" w:type="dxa"/>
            <w:tcBorders>
              <w:top w:val="single" w:sz="4" w:space="0" w:color="auto"/>
              <w:left w:val="single" w:sz="4" w:space="0" w:color="auto"/>
              <w:bottom w:val="single" w:sz="4" w:space="0" w:color="auto"/>
            </w:tcBorders>
            <w:shd w:val="clear" w:color="auto" w:fill="FFFFFF"/>
            <w:vAlign w:val="center"/>
          </w:tcPr>
          <w:p w:rsidR="008B108D" w:rsidRDefault="000800D5">
            <w:pPr>
              <w:spacing w:line="240" w:lineRule="exact"/>
              <w:jc w:val="center"/>
              <w:rPr>
                <w:rFonts w:ascii="Times New Roman" w:eastAsia="仿宋_GB2312" w:hAnsi="Times New Roman" w:cs="Times New Roman"/>
                <w:color w:val="000000"/>
                <w:spacing w:val="2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资金使用</w:t>
            </w:r>
          </w:p>
          <w:p w:rsidR="008B108D" w:rsidRDefault="000800D5">
            <w:pPr>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合规性</w:t>
            </w:r>
          </w:p>
        </w:tc>
        <w:tc>
          <w:tcPr>
            <w:tcW w:w="3038" w:type="dxa"/>
            <w:tcBorders>
              <w:top w:val="single" w:sz="4" w:space="0" w:color="auto"/>
              <w:left w:val="single" w:sz="4" w:space="0" w:color="auto"/>
              <w:bottom w:val="single" w:sz="4" w:space="0" w:color="auto"/>
            </w:tcBorders>
            <w:shd w:val="clear" w:color="auto" w:fill="FFFFFF"/>
            <w:vAlign w:val="center"/>
          </w:tcPr>
          <w:p w:rsidR="008B108D" w:rsidRDefault="000800D5">
            <w:pPr>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项目资金使用是否符合相关的</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财务管理制度规定，用以反映和</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考核项目资金的规范运行情况。此</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项可根据工作需要设置否决性</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核心指标。</w:t>
            </w:r>
          </w:p>
        </w:tc>
        <w:tc>
          <w:tcPr>
            <w:tcW w:w="7066"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评价要点：</w:t>
            </w:r>
            <w:r>
              <w:rPr>
                <w:rFonts w:ascii="Times New Roman" w:eastAsia="仿宋_GB2312" w:hAnsi="Times New Roman" w:cs="Times New Roman"/>
                <w:color w:val="000000"/>
                <w:spacing w:val="20"/>
                <w:kern w:val="0"/>
                <w:szCs w:val="21"/>
                <w:lang w:val="zh-TW" w:eastAsia="zh-TW" w:bidi="zh-TW"/>
              </w:rPr>
              <w:t>①</w:t>
            </w:r>
            <w:r>
              <w:rPr>
                <w:rFonts w:ascii="Times New Roman" w:eastAsia="仿宋_GB2312" w:hAnsi="Times New Roman" w:cs="Times New Roman"/>
                <w:color w:val="000000"/>
                <w:spacing w:val="20"/>
                <w:kern w:val="0"/>
                <w:szCs w:val="21"/>
                <w:lang w:val="zh-TW" w:eastAsia="zh-TW" w:bidi="zh-TW"/>
              </w:rPr>
              <w:t>是否符合国家财经法规和财务管理制度以及有关专项资金</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管理办法的规定；</w:t>
            </w:r>
            <w:r>
              <w:rPr>
                <w:rFonts w:ascii="Times New Roman" w:eastAsia="仿宋_GB2312" w:hAnsi="Times New Roman" w:cs="Times New Roman"/>
                <w:color w:val="000000"/>
                <w:spacing w:val="20"/>
                <w:kern w:val="0"/>
                <w:szCs w:val="21"/>
                <w:lang w:val="zh-TW" w:eastAsia="zh-TW" w:bidi="zh-TW"/>
              </w:rPr>
              <w:t>②</w:t>
            </w:r>
            <w:r>
              <w:rPr>
                <w:rFonts w:ascii="Times New Roman" w:eastAsia="仿宋_GB2312" w:hAnsi="Times New Roman" w:cs="Times New Roman"/>
                <w:color w:val="000000"/>
                <w:spacing w:val="20"/>
                <w:kern w:val="0"/>
                <w:szCs w:val="21"/>
                <w:lang w:val="zh-TW" w:eastAsia="zh-TW" w:bidi="zh-TW"/>
              </w:rPr>
              <w:t>资金的拨付是否有完整的审批程序和手续；</w:t>
            </w:r>
            <w:r>
              <w:rPr>
                <w:rFonts w:ascii="Times New Roman" w:eastAsia="仿宋_GB2312" w:hAnsi="Times New Roman" w:cs="Times New Roman"/>
                <w:color w:val="000000"/>
                <w:spacing w:val="20"/>
                <w:kern w:val="0"/>
                <w:szCs w:val="21"/>
                <w:lang w:val="zh-TW" w:eastAsia="zh-TW" w:bidi="zh-TW"/>
              </w:rPr>
              <w:t>③</w:t>
            </w:r>
            <w:r>
              <w:rPr>
                <w:rFonts w:ascii="Times New Roman" w:eastAsia="仿宋_GB2312" w:hAnsi="Times New Roman" w:cs="Times New Roman"/>
                <w:color w:val="000000"/>
                <w:spacing w:val="20"/>
                <w:kern w:val="0"/>
                <w:szCs w:val="21"/>
                <w:lang w:val="zh-TW" w:eastAsia="zh-TW" w:bidi="zh-TW"/>
              </w:rPr>
              <w:t>是否</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符合项目预算批复或合同规定的用途；</w:t>
            </w:r>
            <w:r>
              <w:rPr>
                <w:rFonts w:ascii="Times New Roman" w:eastAsia="仿宋_GB2312" w:hAnsi="Times New Roman" w:cs="Times New Roman"/>
                <w:color w:val="000000"/>
                <w:spacing w:val="20"/>
                <w:kern w:val="0"/>
                <w:szCs w:val="21"/>
                <w:lang w:val="zh-TW" w:eastAsia="zh-TW" w:bidi="zh-TW"/>
              </w:rPr>
              <w:t>④</w:t>
            </w:r>
            <w:r>
              <w:rPr>
                <w:rFonts w:ascii="Times New Roman" w:eastAsia="仿宋_GB2312" w:hAnsi="Times New Roman" w:cs="Times New Roman"/>
                <w:color w:val="000000"/>
                <w:spacing w:val="20"/>
                <w:kern w:val="0"/>
                <w:szCs w:val="21"/>
                <w:lang w:val="zh-TW" w:eastAsia="zh-TW" w:bidi="zh-TW"/>
              </w:rPr>
              <w:t>是否存在截留、挤占、挪用、虚列</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支出等情况；</w:t>
            </w:r>
            <w:r>
              <w:rPr>
                <w:rFonts w:ascii="Times New Roman" w:eastAsia="仿宋_GB2312" w:hAnsi="Times New Roman" w:cs="Times New Roman"/>
                <w:color w:val="000000"/>
                <w:spacing w:val="20"/>
                <w:kern w:val="0"/>
                <w:szCs w:val="21"/>
                <w:lang w:val="zh-TW" w:eastAsia="zh-TW" w:bidi="zh-TW"/>
              </w:rPr>
              <w:t>⑤</w:t>
            </w:r>
            <w:r>
              <w:rPr>
                <w:rFonts w:ascii="Times New Roman" w:eastAsia="仿宋_GB2312" w:hAnsi="Times New Roman" w:cs="Times New Roman"/>
                <w:color w:val="000000"/>
                <w:spacing w:val="20"/>
                <w:kern w:val="0"/>
                <w:szCs w:val="21"/>
                <w:lang w:val="zh-TW" w:eastAsia="zh-TW" w:bidi="zh-TW"/>
              </w:rPr>
              <w:t>是否按规定实施政府采购和政府购买服务。</w:t>
            </w:r>
          </w:p>
        </w:tc>
      </w:tr>
    </w:tbl>
    <w:tbl>
      <w:tblPr>
        <w:tblW w:w="0" w:type="auto"/>
        <w:jc w:val="center"/>
        <w:tblLayout w:type="fixed"/>
        <w:tblCellMar>
          <w:top w:w="57" w:type="dxa"/>
          <w:left w:w="57" w:type="dxa"/>
          <w:bottom w:w="57" w:type="dxa"/>
          <w:right w:w="57" w:type="dxa"/>
        </w:tblCellMar>
        <w:tblLook w:val="04A0" w:firstRow="1" w:lastRow="0" w:firstColumn="1" w:lastColumn="0" w:noHBand="0" w:noVBand="1"/>
      </w:tblPr>
      <w:tblGrid>
        <w:gridCol w:w="931"/>
        <w:gridCol w:w="1402"/>
        <w:gridCol w:w="1464"/>
        <w:gridCol w:w="3000"/>
        <w:gridCol w:w="6960"/>
      </w:tblGrid>
      <w:tr w:rsidR="008B108D">
        <w:trPr>
          <w:trHeight w:hRule="exact" w:val="624"/>
          <w:jc w:val="center"/>
        </w:trPr>
        <w:tc>
          <w:tcPr>
            <w:tcW w:w="931" w:type="dxa"/>
            <w:tcBorders>
              <w:top w:val="single" w:sz="4" w:space="0" w:color="auto"/>
              <w:left w:val="single" w:sz="4" w:space="0" w:color="auto"/>
            </w:tcBorders>
            <w:shd w:val="clear" w:color="auto" w:fill="FFFFFF"/>
            <w:vAlign w:val="bottom"/>
          </w:tcPr>
          <w:p w:rsidR="008B108D" w:rsidRDefault="000800D5">
            <w:pPr>
              <w:framePr w:w="13757" w:wrap="notBeside" w:vAnchor="text" w:hAnchor="text" w:xAlign="center" w:y="1"/>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一级</w:t>
            </w:r>
          </w:p>
          <w:p w:rsidR="008B108D" w:rsidRDefault="000800D5">
            <w:pPr>
              <w:framePr w:w="13757" w:wrap="notBeside" w:vAnchor="text" w:hAnchor="text" w:xAlign="center" w:y="1"/>
              <w:spacing w:line="300" w:lineRule="exact"/>
              <w:jc w:val="center"/>
              <w:rPr>
                <w:rFonts w:ascii="仿宋_GB2312" w:eastAsia="仿宋_GB2312" w:hAnsi="MingLiU_HKSCS" w:cs="MingLiU_HKSCS"/>
                <w:color w:val="000000"/>
                <w:kern w:val="0"/>
                <w:sz w:val="32"/>
                <w:szCs w:val="32"/>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w:t>
            </w:r>
          </w:p>
        </w:tc>
        <w:tc>
          <w:tcPr>
            <w:tcW w:w="1402" w:type="dxa"/>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仿宋_GB2312" w:eastAsia="仿宋_GB2312" w:hAnsi="MingLiU_HKSCS" w:cs="MingLiU_HKSCS"/>
                <w:color w:val="000000"/>
                <w:kern w:val="0"/>
                <w:sz w:val="32"/>
                <w:szCs w:val="32"/>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二级指标</w:t>
            </w:r>
          </w:p>
        </w:tc>
        <w:tc>
          <w:tcPr>
            <w:tcW w:w="1464" w:type="dxa"/>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仿宋_GB2312" w:eastAsia="仿宋_GB2312" w:hAnsi="MingLiU_HKSCS" w:cs="MingLiU_HKSCS"/>
                <w:color w:val="000000"/>
                <w:kern w:val="0"/>
                <w:sz w:val="32"/>
                <w:szCs w:val="32"/>
                <w:lang w:val="zh-TW" w:eastAsia="zh-TW" w:bidi="zh-TW"/>
              </w:rPr>
            </w:pPr>
            <w:r>
              <w:rPr>
                <w:rFonts w:ascii="方正黑体_GBK" w:eastAsia="方正黑体_GBK" w:hAnsi="方正黑体_GBK" w:cs="方正黑体_GBK" w:hint="eastAsia"/>
                <w:color w:val="000000"/>
                <w:kern w:val="0"/>
                <w:sz w:val="28"/>
                <w:szCs w:val="28"/>
                <w:shd w:val="clear" w:color="auto" w:fill="FFFFFF"/>
                <w:lang w:bidi="en-US"/>
              </w:rPr>
              <w:t>三</w:t>
            </w:r>
            <w:r>
              <w:rPr>
                <w:rFonts w:ascii="方正黑体_GBK" w:eastAsia="方正黑体_GBK" w:hAnsi="方正黑体_GBK" w:cs="方正黑体_GBK" w:hint="eastAsia"/>
                <w:color w:val="000000"/>
                <w:kern w:val="0"/>
                <w:sz w:val="28"/>
                <w:szCs w:val="28"/>
                <w:shd w:val="clear" w:color="auto" w:fill="FFFFFF"/>
                <w:lang w:eastAsia="en-US" w:bidi="en-US"/>
              </w:rPr>
              <w:t>级指标</w:t>
            </w:r>
          </w:p>
        </w:tc>
        <w:tc>
          <w:tcPr>
            <w:tcW w:w="3000" w:type="dxa"/>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仿宋_GB2312" w:eastAsia="仿宋_GB2312" w:hAnsi="MingLiU_HKSCS" w:cs="MingLiU_HKSCS"/>
                <w:color w:val="000000"/>
                <w:kern w:val="0"/>
                <w:sz w:val="32"/>
                <w:szCs w:val="32"/>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指标解释</w:t>
            </w:r>
          </w:p>
        </w:tc>
        <w:tc>
          <w:tcPr>
            <w:tcW w:w="6960" w:type="dxa"/>
            <w:tcBorders>
              <w:top w:val="single" w:sz="4" w:space="0" w:color="auto"/>
              <w:left w:val="single" w:sz="4" w:space="0" w:color="auto"/>
              <w:right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仿宋_GB2312" w:eastAsia="仿宋_GB2312" w:hAnsi="MingLiU_HKSCS" w:cs="MingLiU_HKSCS"/>
                <w:color w:val="000000"/>
                <w:kern w:val="0"/>
                <w:sz w:val="32"/>
                <w:szCs w:val="32"/>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指标说明</w:t>
            </w:r>
          </w:p>
        </w:tc>
      </w:tr>
      <w:tr w:rsidR="008B108D">
        <w:trPr>
          <w:trHeight w:hRule="exact" w:val="1577"/>
          <w:jc w:val="center"/>
        </w:trPr>
        <w:tc>
          <w:tcPr>
            <w:tcW w:w="931" w:type="dxa"/>
            <w:tcBorders>
              <w:top w:val="single" w:sz="4" w:space="0" w:color="auto"/>
              <w:left w:val="single" w:sz="4" w:space="0" w:color="auto"/>
            </w:tcBorders>
            <w:shd w:val="clear" w:color="auto" w:fill="FFFFFF"/>
            <w:vAlign w:val="bottom"/>
          </w:tcPr>
          <w:p w:rsidR="008B108D" w:rsidRDefault="000800D5">
            <w:pPr>
              <w:framePr w:w="13757" w:wrap="notBeside" w:vAnchor="text" w:hAnchor="text" w:xAlign="center" w:y="1"/>
              <w:spacing w:line="300" w:lineRule="exact"/>
              <w:jc w:val="center"/>
              <w:rPr>
                <w:rFonts w:ascii="仿宋_GB2312" w:eastAsia="仿宋_GB2312" w:hAnsi="MingLiU_HKSCS" w:cs="MingLiU_HKSCS"/>
                <w:color w:val="000000"/>
                <w:kern w:val="0"/>
                <w:szCs w:val="21"/>
                <w:lang w:val="zh-TW" w:eastAsia="zh-TW" w:bidi="zh-TW"/>
              </w:rPr>
            </w:pPr>
            <w:r>
              <w:rPr>
                <w:rFonts w:ascii="仿宋_GB2312" w:eastAsia="仿宋_GB2312" w:hAnsi="MingLiU" w:cs="MingLiU" w:hint="eastAsia"/>
                <w:color w:val="000000"/>
                <w:spacing w:val="20"/>
                <w:kern w:val="0"/>
                <w:szCs w:val="21"/>
                <w:lang w:val="zh-TW" w:eastAsia="zh-TW" w:bidi="zh-TW"/>
              </w:rPr>
              <w:t>过程</w:t>
            </w:r>
          </w:p>
        </w:tc>
        <w:tc>
          <w:tcPr>
            <w:tcW w:w="1402" w:type="dxa"/>
            <w:vMerge w:val="restart"/>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组织实施</w:t>
            </w:r>
          </w:p>
        </w:tc>
        <w:tc>
          <w:tcPr>
            <w:tcW w:w="1464" w:type="dxa"/>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Times New Roman" w:eastAsia="仿宋_GB2312" w:hAnsi="Times New Roman" w:cs="Times New Roman"/>
                <w:color w:val="000000"/>
                <w:spacing w:val="2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管理制度</w:t>
            </w:r>
          </w:p>
          <w:p w:rsidR="008B108D" w:rsidRDefault="000800D5">
            <w:pPr>
              <w:framePr w:w="13757" w:wrap="notBeside" w:vAnchor="text" w:hAnchor="text" w:xAlign="center" w:y="1"/>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健全性</w:t>
            </w:r>
          </w:p>
        </w:tc>
        <w:tc>
          <w:tcPr>
            <w:tcW w:w="3000" w:type="dxa"/>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项目实施单位的财务和业务管理制度是否健全，用以反映和考核财务和业务管理制度对项目顺利实施的保障情况。</w:t>
            </w:r>
          </w:p>
        </w:tc>
        <w:tc>
          <w:tcPr>
            <w:tcW w:w="6960" w:type="dxa"/>
            <w:tcBorders>
              <w:top w:val="single" w:sz="4" w:space="0" w:color="auto"/>
              <w:left w:val="single" w:sz="4" w:space="0" w:color="auto"/>
              <w:right w:val="single" w:sz="4" w:space="0" w:color="auto"/>
            </w:tcBorders>
            <w:shd w:val="clear" w:color="auto" w:fill="FFFFFF"/>
            <w:vAlign w:val="center"/>
          </w:tcPr>
          <w:p w:rsidR="008B108D" w:rsidRDefault="000800D5">
            <w:pPr>
              <w:framePr w:w="13757" w:wrap="notBeside" w:vAnchor="text" w:hAnchor="text" w:xAlign="center" w:y="1"/>
              <w:spacing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评价要点</w:t>
            </w:r>
            <w:r>
              <w:rPr>
                <w:rFonts w:ascii="Times New Roman" w:eastAsia="仿宋_GB2312" w:hAnsi="Times New Roman" w:cs="Times New Roman"/>
                <w:color w:val="000000"/>
                <w:spacing w:val="20"/>
                <w:kern w:val="0"/>
                <w:szCs w:val="21"/>
                <w:lang w:val="zh-TW" w:eastAsia="zh-TW" w:bidi="zh-TW"/>
              </w:rPr>
              <w:t>:①</w:t>
            </w:r>
            <w:r>
              <w:rPr>
                <w:rFonts w:ascii="Times New Roman" w:eastAsia="仿宋_GB2312" w:hAnsi="Times New Roman" w:cs="Times New Roman"/>
                <w:color w:val="000000"/>
                <w:spacing w:val="20"/>
                <w:kern w:val="0"/>
                <w:szCs w:val="21"/>
                <w:lang w:val="zh-TW" w:eastAsia="zh-TW" w:bidi="zh-TW"/>
              </w:rPr>
              <w:t>是否已制定或具有相应的财务和业务管理制度；</w:t>
            </w:r>
            <w:r>
              <w:rPr>
                <w:rFonts w:ascii="Times New Roman" w:eastAsia="仿宋_GB2312" w:hAnsi="Times New Roman" w:cs="Times New Roman"/>
                <w:color w:val="000000"/>
                <w:spacing w:val="20"/>
                <w:kern w:val="0"/>
                <w:szCs w:val="21"/>
                <w:lang w:val="zh-TW" w:eastAsia="zh-TW" w:bidi="zh-TW"/>
              </w:rPr>
              <w:t>②</w:t>
            </w:r>
            <w:r>
              <w:rPr>
                <w:rFonts w:ascii="Times New Roman" w:eastAsia="仿宋_GB2312" w:hAnsi="Times New Roman" w:cs="Times New Roman"/>
                <w:color w:val="000000"/>
                <w:spacing w:val="20"/>
                <w:kern w:val="0"/>
                <w:szCs w:val="21"/>
                <w:lang w:val="zh-TW" w:eastAsia="zh-TW" w:bidi="zh-TW"/>
              </w:rPr>
              <w:t>财务和业</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务管理制度是否合法、合规、完整。</w:t>
            </w:r>
          </w:p>
        </w:tc>
      </w:tr>
      <w:tr w:rsidR="008B108D">
        <w:trPr>
          <w:trHeight w:hRule="exact" w:val="1351"/>
          <w:jc w:val="center"/>
        </w:trPr>
        <w:tc>
          <w:tcPr>
            <w:tcW w:w="931" w:type="dxa"/>
            <w:tcBorders>
              <w:left w:val="single" w:sz="4" w:space="0" w:color="auto"/>
            </w:tcBorders>
            <w:shd w:val="clear" w:color="auto" w:fill="FFFFFF"/>
          </w:tcPr>
          <w:p w:rsidR="008B108D" w:rsidRDefault="008B108D">
            <w:pPr>
              <w:framePr w:w="13757" w:wrap="notBeside" w:vAnchor="text" w:hAnchor="text" w:xAlign="center" w:y="1"/>
              <w:spacing w:line="300" w:lineRule="exact"/>
              <w:jc w:val="center"/>
              <w:rPr>
                <w:rFonts w:ascii="仿宋_GB2312" w:eastAsia="仿宋_GB2312" w:hAnsi="MingLiU_HKSCS" w:cs="MingLiU_HKSCS"/>
                <w:color w:val="000000"/>
                <w:kern w:val="0"/>
                <w:szCs w:val="21"/>
                <w:lang w:val="zh-TW" w:eastAsia="zh-TW" w:bidi="zh-TW"/>
              </w:rPr>
            </w:pPr>
          </w:p>
        </w:tc>
        <w:tc>
          <w:tcPr>
            <w:tcW w:w="1402" w:type="dxa"/>
            <w:vMerge/>
            <w:tcBorders>
              <w:left w:val="single" w:sz="4" w:space="0" w:color="auto"/>
            </w:tcBorders>
            <w:shd w:val="clear" w:color="auto" w:fill="FFFFFF"/>
            <w:vAlign w:val="center"/>
          </w:tcPr>
          <w:p w:rsidR="008B108D" w:rsidRDefault="008B108D">
            <w:pPr>
              <w:framePr w:w="13757" w:wrap="notBeside" w:vAnchor="text" w:hAnchor="text" w:xAlign="center" w:y="1"/>
              <w:spacing w:line="300" w:lineRule="exact"/>
              <w:jc w:val="center"/>
              <w:rPr>
                <w:rFonts w:ascii="Times New Roman" w:eastAsia="仿宋_GB2312" w:hAnsi="Times New Roman" w:cs="Times New Roman"/>
                <w:color w:val="000000"/>
                <w:kern w:val="0"/>
                <w:szCs w:val="21"/>
                <w:lang w:val="zh-TW" w:eastAsia="zh-TW" w:bidi="zh-TW"/>
              </w:rPr>
            </w:pPr>
          </w:p>
        </w:tc>
        <w:tc>
          <w:tcPr>
            <w:tcW w:w="1464" w:type="dxa"/>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Times New Roman" w:eastAsia="仿宋_GB2312" w:hAnsi="Times New Roman" w:cs="Times New Roman"/>
                <w:color w:val="000000"/>
                <w:spacing w:val="2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制度执行</w:t>
            </w:r>
          </w:p>
          <w:p w:rsidR="008B108D" w:rsidRDefault="000800D5">
            <w:pPr>
              <w:framePr w:w="13757" w:wrap="notBeside" w:vAnchor="text" w:hAnchor="text" w:xAlign="center" w:y="1"/>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有效性</w:t>
            </w:r>
          </w:p>
        </w:tc>
        <w:tc>
          <w:tcPr>
            <w:tcW w:w="3000" w:type="dxa"/>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项目实施是否符合相关管理规定，用以反映和考核相关管理制度的有效执行情况。</w:t>
            </w:r>
          </w:p>
        </w:tc>
        <w:tc>
          <w:tcPr>
            <w:tcW w:w="6960" w:type="dxa"/>
            <w:tcBorders>
              <w:top w:val="single" w:sz="4" w:space="0" w:color="auto"/>
              <w:left w:val="single" w:sz="4" w:space="0" w:color="auto"/>
              <w:right w:val="single" w:sz="4" w:space="0" w:color="auto"/>
            </w:tcBorders>
            <w:shd w:val="clear" w:color="auto" w:fill="FFFFFF"/>
            <w:vAlign w:val="center"/>
          </w:tcPr>
          <w:p w:rsidR="008B108D" w:rsidRDefault="000800D5">
            <w:pPr>
              <w:framePr w:w="13757" w:wrap="notBeside" w:vAnchor="text" w:hAnchor="text" w:xAlign="center" w:y="1"/>
              <w:spacing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评价要点：</w:t>
            </w:r>
            <w:r>
              <w:rPr>
                <w:rFonts w:ascii="Times New Roman" w:eastAsia="仿宋_GB2312" w:hAnsi="Times New Roman" w:cs="Times New Roman"/>
                <w:color w:val="000000"/>
                <w:spacing w:val="20"/>
                <w:kern w:val="0"/>
                <w:szCs w:val="21"/>
                <w:lang w:val="zh-TW" w:eastAsia="zh-TW" w:bidi="zh-TW"/>
              </w:rPr>
              <w:t>①</w:t>
            </w:r>
            <w:r>
              <w:rPr>
                <w:rFonts w:ascii="Times New Roman" w:eastAsia="仿宋_GB2312" w:hAnsi="Times New Roman" w:cs="Times New Roman"/>
                <w:color w:val="000000"/>
                <w:spacing w:val="20"/>
                <w:kern w:val="0"/>
                <w:szCs w:val="21"/>
                <w:lang w:val="zh-TW" w:eastAsia="zh-TW" w:bidi="zh-TW"/>
              </w:rPr>
              <w:t>是否遵守相关法律法规和相关管理规定；</w:t>
            </w:r>
            <w:r>
              <w:rPr>
                <w:rFonts w:ascii="Times New Roman" w:eastAsia="仿宋_GB2312" w:hAnsi="Times New Roman" w:cs="Times New Roman"/>
                <w:color w:val="000000"/>
                <w:spacing w:val="20"/>
                <w:kern w:val="0"/>
                <w:szCs w:val="21"/>
                <w:lang w:val="zh-TW" w:eastAsia="zh-TW" w:bidi="zh-TW"/>
              </w:rPr>
              <w:t>②</w:t>
            </w:r>
            <w:r>
              <w:rPr>
                <w:rFonts w:ascii="Times New Roman" w:eastAsia="仿宋_GB2312" w:hAnsi="Times New Roman" w:cs="Times New Roman"/>
                <w:color w:val="000000"/>
                <w:spacing w:val="20"/>
                <w:kern w:val="0"/>
                <w:szCs w:val="21"/>
                <w:lang w:val="zh-TW" w:eastAsia="zh-TW" w:bidi="zh-TW"/>
              </w:rPr>
              <w:t>项目调整及支出调整手续是否完备；</w:t>
            </w:r>
            <w:r>
              <w:rPr>
                <w:rFonts w:ascii="Times New Roman" w:eastAsia="仿宋_GB2312" w:hAnsi="Times New Roman" w:cs="Times New Roman"/>
                <w:color w:val="000000"/>
                <w:spacing w:val="20"/>
                <w:kern w:val="0"/>
                <w:szCs w:val="21"/>
                <w:lang w:val="zh-TW" w:eastAsia="zh-TW" w:bidi="zh-TW"/>
              </w:rPr>
              <w:t>③</w:t>
            </w:r>
            <w:r>
              <w:rPr>
                <w:rFonts w:ascii="Times New Roman" w:eastAsia="仿宋_GB2312" w:hAnsi="Times New Roman" w:cs="Times New Roman"/>
                <w:color w:val="000000"/>
                <w:spacing w:val="20"/>
                <w:kern w:val="0"/>
                <w:szCs w:val="21"/>
                <w:lang w:val="zh-TW" w:eastAsia="zh-TW" w:bidi="zh-TW"/>
              </w:rPr>
              <w:t>项目合同书、验收报告、技术鉴定等资料是否齐全并及时归档；</w:t>
            </w:r>
            <w:r>
              <w:rPr>
                <w:rFonts w:ascii="Times New Roman" w:eastAsia="仿宋_GB2312" w:hAnsi="Times New Roman" w:cs="Times New Roman"/>
                <w:color w:val="000000"/>
                <w:spacing w:val="20"/>
                <w:kern w:val="0"/>
                <w:szCs w:val="21"/>
                <w:lang w:val="zh-TW" w:eastAsia="zh-TW" w:bidi="zh-TW"/>
              </w:rPr>
              <w:t>④</w:t>
            </w:r>
            <w:r>
              <w:rPr>
                <w:rFonts w:ascii="Times New Roman" w:eastAsia="仿宋_GB2312" w:hAnsi="Times New Roman" w:cs="Times New Roman"/>
                <w:color w:val="000000"/>
                <w:spacing w:val="20"/>
                <w:kern w:val="0"/>
                <w:szCs w:val="21"/>
                <w:lang w:val="zh-TW" w:eastAsia="zh-TW" w:bidi="zh-TW"/>
              </w:rPr>
              <w:t>项目实施的人员条件、场地设备、信息支撑等是否落实到位。</w:t>
            </w:r>
          </w:p>
        </w:tc>
      </w:tr>
      <w:tr w:rsidR="008B108D">
        <w:trPr>
          <w:trHeight w:hRule="exact" w:val="2042"/>
          <w:jc w:val="center"/>
        </w:trPr>
        <w:tc>
          <w:tcPr>
            <w:tcW w:w="931" w:type="dxa"/>
            <w:tcBorders>
              <w:top w:val="single" w:sz="4" w:space="0" w:color="auto"/>
              <w:left w:val="single" w:sz="4" w:space="0" w:color="auto"/>
            </w:tcBorders>
            <w:shd w:val="clear" w:color="auto" w:fill="FFFFFF"/>
          </w:tcPr>
          <w:p w:rsidR="008B108D" w:rsidRDefault="008B108D">
            <w:pPr>
              <w:framePr w:w="13757" w:wrap="notBeside" w:vAnchor="text" w:hAnchor="text" w:xAlign="center" w:y="1"/>
              <w:spacing w:line="300" w:lineRule="exact"/>
              <w:jc w:val="center"/>
              <w:rPr>
                <w:rFonts w:ascii="仿宋_GB2312" w:eastAsia="仿宋_GB2312" w:hAnsi="MingLiU_HKSCS" w:cs="MingLiU_HKSCS"/>
                <w:color w:val="000000"/>
                <w:kern w:val="0"/>
                <w:szCs w:val="21"/>
                <w:lang w:val="zh-TW" w:eastAsia="zh-TW" w:bidi="zh-TW"/>
              </w:rPr>
            </w:pPr>
          </w:p>
        </w:tc>
        <w:tc>
          <w:tcPr>
            <w:tcW w:w="1402" w:type="dxa"/>
            <w:tcBorders>
              <w:top w:val="single" w:sz="4" w:space="0" w:color="auto"/>
              <w:left w:val="single" w:sz="4" w:space="0" w:color="auto"/>
            </w:tcBorders>
            <w:shd w:val="clear" w:color="auto" w:fill="FFFFFF"/>
            <w:vAlign w:val="bottom"/>
          </w:tcPr>
          <w:p w:rsidR="008B108D" w:rsidRDefault="000800D5">
            <w:pPr>
              <w:framePr w:w="13757" w:wrap="notBeside" w:vAnchor="text" w:hAnchor="text" w:xAlign="center" w:y="1"/>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产出数量</w:t>
            </w:r>
          </w:p>
        </w:tc>
        <w:tc>
          <w:tcPr>
            <w:tcW w:w="1464" w:type="dxa"/>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实际完成率</w:t>
            </w:r>
          </w:p>
        </w:tc>
        <w:tc>
          <w:tcPr>
            <w:tcW w:w="3000" w:type="dxa"/>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项目实施的实际产出数与计划产出数的比率，用以反映和考核项目产出数量目标的实现程度。</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此项可根据工作需要设置否决性核心指标。</w:t>
            </w:r>
          </w:p>
        </w:tc>
        <w:tc>
          <w:tcPr>
            <w:tcW w:w="6960" w:type="dxa"/>
            <w:tcBorders>
              <w:top w:val="single" w:sz="4" w:space="0" w:color="auto"/>
              <w:left w:val="single" w:sz="4" w:space="0" w:color="auto"/>
              <w:right w:val="single" w:sz="4" w:space="0" w:color="auto"/>
            </w:tcBorders>
            <w:shd w:val="clear" w:color="auto" w:fill="FFFFFF"/>
            <w:vAlign w:val="center"/>
          </w:tcPr>
          <w:p w:rsidR="008B108D" w:rsidRDefault="000800D5">
            <w:pPr>
              <w:framePr w:w="13757" w:wrap="notBeside" w:vAnchor="text" w:hAnchor="text" w:xAlign="center" w:y="1"/>
              <w:spacing w:after="120"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实际完成率</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20"/>
                <w:kern w:val="0"/>
                <w:szCs w:val="21"/>
                <w:lang w:val="zh-TW" w:eastAsia="zh-TW" w:bidi="zh-TW"/>
              </w:rPr>
              <w:t>实际产出数</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计划产出数</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40"/>
                <w:kern w:val="0"/>
                <w:szCs w:val="21"/>
                <w:shd w:val="clear" w:color="auto" w:fill="FFFFFF"/>
                <w:lang w:bidi="en-US"/>
              </w:rPr>
              <w:t>X</w:t>
            </w:r>
            <w:r>
              <w:rPr>
                <w:rFonts w:ascii="Times New Roman" w:eastAsia="仿宋_GB2312" w:hAnsi="Times New Roman" w:cs="Times New Roman"/>
                <w:color w:val="000000"/>
                <w:spacing w:val="20"/>
                <w:kern w:val="0"/>
                <w:szCs w:val="21"/>
                <w:lang w:bidi="en-US"/>
              </w:rPr>
              <w:t>100%</w:t>
            </w:r>
            <w:r>
              <w:rPr>
                <w:rFonts w:ascii="Times New Roman" w:eastAsia="仿宋_GB2312" w:hAnsi="Times New Roman" w:cs="Times New Roman"/>
                <w:color w:val="000000"/>
                <w:spacing w:val="20"/>
                <w:kern w:val="0"/>
                <w:szCs w:val="21"/>
                <w:lang w:bidi="en-US"/>
              </w:rPr>
              <w:t>。</w:t>
            </w:r>
          </w:p>
          <w:p w:rsidR="008B108D" w:rsidRDefault="000800D5">
            <w:pPr>
              <w:framePr w:w="13757" w:wrap="notBeside" w:vAnchor="text" w:hAnchor="text" w:xAlign="center" w:y="1"/>
              <w:spacing w:before="120"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实际产出数：一定时期</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本年度或项目期）内项目实际产出的产品或提供的服务数量。</w:t>
            </w:r>
          </w:p>
          <w:p w:rsidR="008B108D" w:rsidRDefault="000800D5">
            <w:pPr>
              <w:framePr w:w="13757" w:wrap="notBeside" w:vAnchor="text" w:hAnchor="text" w:xAlign="center" w:y="1"/>
              <w:spacing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计划产出数：项目绩效目标确定的在一定时期（本年度或项目期）内计划产出的产品或提供的服务数量。</w:t>
            </w:r>
          </w:p>
        </w:tc>
      </w:tr>
      <w:tr w:rsidR="008B108D">
        <w:trPr>
          <w:trHeight w:hRule="exact" w:val="1530"/>
          <w:jc w:val="center"/>
        </w:trPr>
        <w:tc>
          <w:tcPr>
            <w:tcW w:w="931" w:type="dxa"/>
            <w:tcBorders>
              <w:left w:val="single" w:sz="4" w:space="0" w:color="auto"/>
            </w:tcBorders>
            <w:shd w:val="clear" w:color="auto" w:fill="FFFFFF"/>
          </w:tcPr>
          <w:p w:rsidR="008B108D" w:rsidRDefault="000800D5">
            <w:pPr>
              <w:framePr w:w="13757" w:wrap="notBeside" w:vAnchor="text" w:hAnchor="text" w:xAlign="center" w:y="1"/>
              <w:spacing w:line="300" w:lineRule="exact"/>
              <w:jc w:val="center"/>
              <w:rPr>
                <w:rFonts w:ascii="仿宋_GB2312" w:eastAsia="仿宋_GB2312" w:hAnsi="MingLiU_HKSCS" w:cs="MingLiU_HKSCS"/>
                <w:color w:val="000000"/>
                <w:kern w:val="0"/>
                <w:szCs w:val="21"/>
                <w:lang w:val="zh-TW" w:eastAsia="zh-TW" w:bidi="zh-TW"/>
              </w:rPr>
            </w:pPr>
            <w:r>
              <w:rPr>
                <w:rFonts w:ascii="仿宋_GB2312" w:eastAsia="仿宋_GB2312" w:hAnsi="MingLiU" w:cs="MingLiU" w:hint="eastAsia"/>
                <w:color w:val="000000"/>
                <w:spacing w:val="20"/>
                <w:kern w:val="0"/>
                <w:szCs w:val="21"/>
                <w:lang w:val="zh-TW" w:eastAsia="zh-TW" w:bidi="zh-TW"/>
              </w:rPr>
              <w:t>产出</w:t>
            </w:r>
          </w:p>
        </w:tc>
        <w:tc>
          <w:tcPr>
            <w:tcW w:w="1402" w:type="dxa"/>
            <w:tcBorders>
              <w:left w:val="single" w:sz="4" w:space="0" w:color="auto"/>
            </w:tcBorders>
            <w:shd w:val="clear" w:color="auto" w:fill="FFFFFF"/>
          </w:tcPr>
          <w:p w:rsidR="008B108D" w:rsidRDefault="008B108D">
            <w:pPr>
              <w:framePr w:w="13757" w:wrap="notBeside" w:vAnchor="text" w:hAnchor="text" w:xAlign="center" w:y="1"/>
              <w:spacing w:line="300" w:lineRule="exact"/>
              <w:jc w:val="center"/>
              <w:rPr>
                <w:rFonts w:ascii="Times New Roman" w:eastAsia="仿宋_GB2312" w:hAnsi="Times New Roman" w:cs="Times New Roman"/>
                <w:color w:val="000000"/>
                <w:kern w:val="0"/>
                <w:szCs w:val="21"/>
                <w:lang w:val="zh-TW" w:eastAsia="zh-TW" w:bidi="zh-TW"/>
              </w:rPr>
            </w:pPr>
          </w:p>
        </w:tc>
        <w:tc>
          <w:tcPr>
            <w:tcW w:w="1464" w:type="dxa"/>
            <w:tcBorders>
              <w:top w:val="single" w:sz="4" w:space="0" w:color="auto"/>
              <w:left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质量达标率</w:t>
            </w:r>
          </w:p>
        </w:tc>
        <w:tc>
          <w:tcPr>
            <w:tcW w:w="3000" w:type="dxa"/>
            <w:tcBorders>
              <w:top w:val="single" w:sz="4" w:space="0" w:color="auto"/>
              <w:left w:val="single" w:sz="4" w:space="0" w:color="auto"/>
            </w:tcBorders>
            <w:shd w:val="clear" w:color="auto" w:fill="FFFFFF"/>
            <w:vAlign w:val="center"/>
          </w:tcPr>
          <w:p w:rsidR="008B108D" w:rsidRDefault="000800D5" w:rsidP="00C73439">
            <w:pPr>
              <w:framePr w:w="13757" w:wrap="notBeside" w:vAnchor="text" w:hAnchor="text" w:xAlign="center" w:y="1"/>
              <w:spacing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项目完成的质量达标产出数与实际产出数的比率，用以反映和考核项目产出质量目标的实现程度。</w:t>
            </w:r>
          </w:p>
        </w:tc>
        <w:tc>
          <w:tcPr>
            <w:tcW w:w="6960" w:type="dxa"/>
            <w:tcBorders>
              <w:top w:val="single" w:sz="4" w:space="0" w:color="auto"/>
              <w:left w:val="single" w:sz="4" w:space="0" w:color="auto"/>
              <w:right w:val="single" w:sz="4" w:space="0" w:color="auto"/>
            </w:tcBorders>
            <w:shd w:val="clear" w:color="auto" w:fill="FFFFFF"/>
            <w:vAlign w:val="center"/>
          </w:tcPr>
          <w:p w:rsidR="008B108D" w:rsidRDefault="000800D5">
            <w:pPr>
              <w:framePr w:w="13757" w:wrap="notBeside" w:vAnchor="text" w:hAnchor="text" w:xAlign="center" w:y="1"/>
              <w:spacing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质量达标率</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20"/>
                <w:kern w:val="0"/>
                <w:szCs w:val="21"/>
                <w:lang w:val="zh-TW" w:eastAsia="zh-TW" w:bidi="zh-TW"/>
              </w:rPr>
              <w:t>质量达标产出数</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实际产出数</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40"/>
                <w:kern w:val="0"/>
                <w:szCs w:val="21"/>
                <w:shd w:val="clear" w:color="auto" w:fill="FFFFFF"/>
                <w:lang w:bidi="en-US"/>
              </w:rPr>
              <w:t>X</w:t>
            </w:r>
            <w:r>
              <w:rPr>
                <w:rFonts w:ascii="Times New Roman" w:eastAsia="仿宋_GB2312" w:hAnsi="Times New Roman" w:cs="Times New Roman"/>
                <w:color w:val="000000"/>
                <w:spacing w:val="20"/>
                <w:kern w:val="0"/>
                <w:szCs w:val="21"/>
                <w:lang w:bidi="en-US"/>
              </w:rPr>
              <w:t>100%</w:t>
            </w:r>
            <w:r>
              <w:rPr>
                <w:rFonts w:ascii="Times New Roman" w:eastAsia="仿宋_GB2312" w:hAnsi="Times New Roman" w:cs="Times New Roman"/>
                <w:color w:val="000000"/>
                <w:spacing w:val="20"/>
                <w:kern w:val="0"/>
                <w:szCs w:val="21"/>
                <w:lang w:bidi="en-US"/>
              </w:rPr>
              <w:t>。</w:t>
            </w:r>
          </w:p>
          <w:p w:rsidR="008B108D" w:rsidRDefault="000800D5">
            <w:pPr>
              <w:framePr w:w="13757" w:wrap="notBeside" w:vAnchor="text" w:hAnchor="text" w:xAlign="center" w:y="1"/>
              <w:spacing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质量达标产出数：一定时期</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20"/>
                <w:kern w:val="0"/>
                <w:szCs w:val="21"/>
                <w:lang w:val="zh-TW" w:eastAsia="zh-TW" w:bidi="zh-TW"/>
              </w:rPr>
              <w:t>本年度或项目期）内实际达到既定质量标准的产品或服务数量。既定质量标准是指项目实施单位设立绩效目标时依据计划标准、行业标准、历史标准或其他标准而设定的绩效指标值。</w:t>
            </w:r>
          </w:p>
        </w:tc>
      </w:tr>
      <w:tr w:rsidR="008B108D">
        <w:trPr>
          <w:trHeight w:hRule="exact" w:val="1253"/>
          <w:jc w:val="center"/>
        </w:trPr>
        <w:tc>
          <w:tcPr>
            <w:tcW w:w="931" w:type="dxa"/>
            <w:tcBorders>
              <w:left w:val="single" w:sz="4" w:space="0" w:color="auto"/>
              <w:bottom w:val="single" w:sz="4" w:space="0" w:color="auto"/>
            </w:tcBorders>
            <w:shd w:val="clear" w:color="auto" w:fill="FFFFFF"/>
          </w:tcPr>
          <w:p w:rsidR="008B108D" w:rsidRDefault="008B108D">
            <w:pPr>
              <w:framePr w:w="13757" w:wrap="notBeside" w:vAnchor="text" w:hAnchor="text" w:xAlign="center" w:y="1"/>
              <w:spacing w:line="300" w:lineRule="exact"/>
              <w:jc w:val="center"/>
              <w:rPr>
                <w:rFonts w:ascii="仿宋_GB2312" w:eastAsia="仿宋_GB2312" w:hAnsi="MingLiU_HKSCS" w:cs="MingLiU_HKSCS"/>
                <w:color w:val="000000"/>
                <w:kern w:val="0"/>
                <w:szCs w:val="21"/>
                <w:lang w:val="zh-TW" w:eastAsia="zh-TW" w:bidi="zh-TW"/>
              </w:rPr>
            </w:pPr>
          </w:p>
        </w:tc>
        <w:tc>
          <w:tcPr>
            <w:tcW w:w="1402" w:type="dxa"/>
            <w:tcBorders>
              <w:top w:val="single" w:sz="4" w:space="0" w:color="auto"/>
              <w:left w:val="single" w:sz="4" w:space="0" w:color="auto"/>
              <w:bottom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产出实效</w:t>
            </w:r>
          </w:p>
        </w:tc>
        <w:tc>
          <w:tcPr>
            <w:tcW w:w="1464" w:type="dxa"/>
            <w:tcBorders>
              <w:top w:val="single" w:sz="4" w:space="0" w:color="auto"/>
              <w:left w:val="single" w:sz="4" w:space="0" w:color="auto"/>
              <w:bottom w:val="single" w:sz="4" w:space="0" w:color="auto"/>
            </w:tcBorders>
            <w:shd w:val="clear" w:color="auto" w:fill="FFFFFF"/>
            <w:vAlign w:val="center"/>
          </w:tcPr>
          <w:p w:rsidR="008B108D" w:rsidRDefault="000800D5">
            <w:pPr>
              <w:framePr w:w="13757" w:wrap="notBeside" w:vAnchor="text" w:hAnchor="text" w:xAlign="center" w:y="1"/>
              <w:spacing w:line="30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完成及时性</w:t>
            </w:r>
          </w:p>
        </w:tc>
        <w:tc>
          <w:tcPr>
            <w:tcW w:w="3000" w:type="dxa"/>
            <w:tcBorders>
              <w:top w:val="single" w:sz="4" w:space="0" w:color="auto"/>
              <w:left w:val="single" w:sz="4" w:space="0" w:color="auto"/>
              <w:bottom w:val="single" w:sz="4" w:space="0" w:color="auto"/>
            </w:tcBorders>
            <w:shd w:val="clear" w:color="auto" w:fill="FFFFFF"/>
            <w:vAlign w:val="center"/>
          </w:tcPr>
          <w:p w:rsidR="008B108D" w:rsidRDefault="000800D5">
            <w:pPr>
              <w:framePr w:w="13757" w:wrap="notBeside" w:vAnchor="text" w:hAnchor="text" w:xAlign="center" w:y="1"/>
              <w:spacing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项目实际完成时间与计划完成时间的比较，用以反映和考核项目产出时效目标的实现程度。</w:t>
            </w:r>
          </w:p>
        </w:tc>
        <w:tc>
          <w:tcPr>
            <w:tcW w:w="6960"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757" w:wrap="notBeside" w:vAnchor="text" w:hAnchor="text" w:xAlign="center" w:y="1"/>
              <w:spacing w:after="60"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实际完成时间：项目实施单位完成该项目实际所耗用的时间。</w:t>
            </w:r>
          </w:p>
          <w:p w:rsidR="008B108D" w:rsidRDefault="000800D5">
            <w:pPr>
              <w:framePr w:w="13757" w:wrap="notBeside" w:vAnchor="text" w:hAnchor="text" w:xAlign="center" w:y="1"/>
              <w:spacing w:before="60" w:line="30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计划完成时间：按照项目实施计划或相关规定完成该项目所需的时间。</w:t>
            </w:r>
          </w:p>
        </w:tc>
      </w:tr>
    </w:tbl>
    <w:p w:rsidR="008B108D" w:rsidRDefault="008B108D">
      <w:pPr>
        <w:framePr w:w="13757" w:wrap="notBeside" w:vAnchor="text" w:hAnchor="text" w:xAlign="center" w:y="1"/>
        <w:jc w:val="left"/>
        <w:rPr>
          <w:rFonts w:ascii="仿宋_GB2312" w:eastAsia="仿宋_GB2312" w:hAnsi="MingLiU_HKSCS" w:cs="MingLiU_HKSCS"/>
          <w:color w:val="000000"/>
          <w:kern w:val="0"/>
          <w:sz w:val="32"/>
          <w:szCs w:val="32"/>
          <w:lang w:val="zh-TW" w:eastAsia="zh-TW" w:bidi="zh-TW"/>
        </w:rPr>
      </w:pPr>
    </w:p>
    <w:p w:rsidR="008B108D" w:rsidRDefault="008B108D">
      <w:pPr>
        <w:jc w:val="left"/>
        <w:rPr>
          <w:rFonts w:ascii="仿宋_GB2312" w:eastAsia="仿宋_GB2312" w:hAnsi="MingLiU_HKSCS" w:cs="MingLiU_HKSCS"/>
          <w:color w:val="000000"/>
          <w:kern w:val="0"/>
          <w:sz w:val="32"/>
          <w:szCs w:val="32"/>
          <w:lang w:val="zh-TW" w:eastAsia="zh-TW" w:bidi="zh-TW"/>
        </w:rPr>
      </w:pPr>
    </w:p>
    <w:tbl>
      <w:tblPr>
        <w:tblW w:w="0" w:type="auto"/>
        <w:jc w:val="center"/>
        <w:tblLayout w:type="fixed"/>
        <w:tblCellMar>
          <w:top w:w="57" w:type="dxa"/>
          <w:left w:w="57" w:type="dxa"/>
          <w:bottom w:w="57" w:type="dxa"/>
          <w:right w:w="57" w:type="dxa"/>
        </w:tblCellMar>
        <w:tblLook w:val="04A0" w:firstRow="1" w:lastRow="0" w:firstColumn="1" w:lastColumn="0" w:noHBand="0" w:noVBand="1"/>
      </w:tblPr>
      <w:tblGrid>
        <w:gridCol w:w="926"/>
        <w:gridCol w:w="1405"/>
        <w:gridCol w:w="1461"/>
        <w:gridCol w:w="3000"/>
        <w:gridCol w:w="6960"/>
      </w:tblGrid>
      <w:tr w:rsidR="008B108D">
        <w:trPr>
          <w:trHeight w:hRule="exact" w:val="624"/>
          <w:jc w:val="center"/>
        </w:trPr>
        <w:tc>
          <w:tcPr>
            <w:tcW w:w="926" w:type="dxa"/>
            <w:tcBorders>
              <w:top w:val="single" w:sz="4" w:space="0" w:color="auto"/>
              <w:left w:val="single" w:sz="4" w:space="0" w:color="auto"/>
            </w:tcBorders>
            <w:shd w:val="clear" w:color="auto" w:fill="FFFFFF"/>
            <w:vAlign w:val="bottom"/>
          </w:tcPr>
          <w:p w:rsidR="008B108D" w:rsidRDefault="000800D5">
            <w:pPr>
              <w:framePr w:w="13752" w:wrap="notBeside" w:vAnchor="text" w:hAnchor="text" w:xAlign="center" w:y="1"/>
              <w:spacing w:line="3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一级</w:t>
            </w:r>
          </w:p>
          <w:p w:rsidR="008B108D" w:rsidRDefault="000800D5">
            <w:pPr>
              <w:framePr w:w="13752" w:wrap="notBeside" w:vAnchor="text" w:hAnchor="text" w:xAlign="center" w:y="1"/>
              <w:spacing w:line="300" w:lineRule="exact"/>
              <w:jc w:val="center"/>
              <w:rPr>
                <w:rFonts w:ascii="仿宋_GB2312" w:eastAsia="仿宋_GB2312" w:hAnsi="MingLiU_HKSCS" w:cs="MingLiU_HKSCS"/>
                <w:color w:val="000000"/>
                <w:kern w:val="0"/>
                <w:sz w:val="32"/>
                <w:szCs w:val="32"/>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w:t>
            </w:r>
          </w:p>
        </w:tc>
        <w:tc>
          <w:tcPr>
            <w:tcW w:w="1405" w:type="dxa"/>
            <w:tcBorders>
              <w:top w:val="single" w:sz="4" w:space="0" w:color="auto"/>
              <w:left w:val="single" w:sz="4" w:space="0" w:color="auto"/>
            </w:tcBorders>
            <w:shd w:val="clear" w:color="auto" w:fill="FFFFFF"/>
            <w:vAlign w:val="center"/>
          </w:tcPr>
          <w:p w:rsidR="008B108D" w:rsidRDefault="000800D5">
            <w:pPr>
              <w:framePr w:w="13752" w:wrap="notBeside" w:vAnchor="text" w:hAnchor="text" w:xAlign="center" w:y="1"/>
              <w:spacing w:line="300" w:lineRule="exact"/>
              <w:jc w:val="center"/>
              <w:rPr>
                <w:rFonts w:ascii="仿宋_GB2312" w:eastAsia="仿宋_GB2312" w:hAnsi="MingLiU_HKSCS" w:cs="MingLiU_HKSCS"/>
                <w:color w:val="000000"/>
                <w:kern w:val="0"/>
                <w:sz w:val="32"/>
                <w:szCs w:val="32"/>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二级指标</w:t>
            </w:r>
          </w:p>
        </w:tc>
        <w:tc>
          <w:tcPr>
            <w:tcW w:w="1461" w:type="dxa"/>
            <w:tcBorders>
              <w:top w:val="single" w:sz="4" w:space="0" w:color="auto"/>
              <w:left w:val="single" w:sz="4" w:space="0" w:color="auto"/>
            </w:tcBorders>
            <w:shd w:val="clear" w:color="auto" w:fill="FFFFFF"/>
            <w:vAlign w:val="center"/>
          </w:tcPr>
          <w:p w:rsidR="008B108D" w:rsidRDefault="000800D5">
            <w:pPr>
              <w:framePr w:w="13752" w:wrap="notBeside" w:vAnchor="text" w:hAnchor="text" w:xAlign="center" w:y="1"/>
              <w:spacing w:line="300" w:lineRule="exact"/>
              <w:jc w:val="center"/>
              <w:rPr>
                <w:rFonts w:ascii="仿宋_GB2312" w:eastAsia="仿宋_GB2312" w:hAnsi="MingLiU_HKSCS" w:cs="MingLiU_HKSCS"/>
                <w:color w:val="000000"/>
                <w:kern w:val="0"/>
                <w:sz w:val="32"/>
                <w:szCs w:val="32"/>
                <w:lang w:val="zh-TW" w:eastAsia="zh-TW" w:bidi="zh-TW"/>
              </w:rPr>
            </w:pPr>
            <w:r>
              <w:rPr>
                <w:rFonts w:ascii="方正黑体_GBK" w:eastAsia="方正黑体_GBK" w:hAnsi="方正黑体_GBK" w:cs="方正黑体_GBK" w:hint="eastAsia"/>
                <w:color w:val="000000"/>
                <w:kern w:val="0"/>
                <w:sz w:val="28"/>
                <w:szCs w:val="28"/>
                <w:shd w:val="clear" w:color="auto" w:fill="FFFFFF"/>
                <w:lang w:bidi="en-US"/>
              </w:rPr>
              <w:t>三</w:t>
            </w:r>
            <w:r>
              <w:rPr>
                <w:rFonts w:ascii="方正黑体_GBK" w:eastAsia="方正黑体_GBK" w:hAnsi="方正黑体_GBK" w:cs="方正黑体_GBK" w:hint="eastAsia"/>
                <w:color w:val="000000"/>
                <w:kern w:val="0"/>
                <w:sz w:val="28"/>
                <w:szCs w:val="28"/>
                <w:shd w:val="clear" w:color="auto" w:fill="FFFFFF"/>
                <w:lang w:eastAsia="en-US" w:bidi="en-US"/>
              </w:rPr>
              <w:t>级指标</w:t>
            </w:r>
          </w:p>
        </w:tc>
        <w:tc>
          <w:tcPr>
            <w:tcW w:w="3000" w:type="dxa"/>
            <w:tcBorders>
              <w:top w:val="single" w:sz="4" w:space="0" w:color="auto"/>
              <w:left w:val="single" w:sz="4" w:space="0" w:color="auto"/>
            </w:tcBorders>
            <w:shd w:val="clear" w:color="auto" w:fill="FFFFFF"/>
            <w:vAlign w:val="center"/>
          </w:tcPr>
          <w:p w:rsidR="008B108D" w:rsidRDefault="000800D5">
            <w:pPr>
              <w:framePr w:w="13752" w:wrap="notBeside" w:vAnchor="text" w:hAnchor="text" w:xAlign="center" w:y="1"/>
              <w:spacing w:line="300" w:lineRule="exact"/>
              <w:jc w:val="center"/>
              <w:rPr>
                <w:rFonts w:ascii="仿宋_GB2312" w:eastAsia="仿宋_GB2312" w:hAnsi="MingLiU_HKSCS" w:cs="MingLiU_HKSCS"/>
                <w:color w:val="000000"/>
                <w:kern w:val="0"/>
                <w:sz w:val="32"/>
                <w:szCs w:val="32"/>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指标解释</w:t>
            </w:r>
          </w:p>
        </w:tc>
        <w:tc>
          <w:tcPr>
            <w:tcW w:w="6960" w:type="dxa"/>
            <w:tcBorders>
              <w:top w:val="single" w:sz="4" w:space="0" w:color="auto"/>
              <w:left w:val="single" w:sz="4" w:space="0" w:color="auto"/>
              <w:right w:val="single" w:sz="4" w:space="0" w:color="auto"/>
            </w:tcBorders>
            <w:shd w:val="clear" w:color="auto" w:fill="FFFFFF"/>
            <w:vAlign w:val="center"/>
          </w:tcPr>
          <w:p w:rsidR="008B108D" w:rsidRDefault="000800D5">
            <w:pPr>
              <w:framePr w:w="13752" w:wrap="notBeside" w:vAnchor="text" w:hAnchor="text" w:xAlign="center" w:y="1"/>
              <w:spacing w:line="300" w:lineRule="exact"/>
              <w:jc w:val="center"/>
              <w:rPr>
                <w:rFonts w:ascii="仿宋_GB2312" w:eastAsia="仿宋_GB2312" w:hAnsi="MingLiU_HKSCS" w:cs="MingLiU_HKSCS"/>
                <w:color w:val="000000"/>
                <w:kern w:val="0"/>
                <w:sz w:val="32"/>
                <w:szCs w:val="32"/>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指标说明</w:t>
            </w:r>
          </w:p>
        </w:tc>
      </w:tr>
      <w:tr w:rsidR="008B108D">
        <w:trPr>
          <w:trHeight w:hRule="exact" w:val="1651"/>
          <w:jc w:val="center"/>
        </w:trPr>
        <w:tc>
          <w:tcPr>
            <w:tcW w:w="926" w:type="dxa"/>
            <w:tcBorders>
              <w:top w:val="single" w:sz="4" w:space="0" w:color="auto"/>
              <w:left w:val="single" w:sz="4" w:space="0" w:color="auto"/>
            </w:tcBorders>
            <w:shd w:val="clear" w:color="auto" w:fill="FFFFFF"/>
            <w:vAlign w:val="center"/>
          </w:tcPr>
          <w:p w:rsidR="008B108D" w:rsidRDefault="000800D5">
            <w:pPr>
              <w:framePr w:w="13752" w:wrap="notBeside" w:vAnchor="text" w:hAnchor="text" w:xAlign="center" w:y="1"/>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产出</w:t>
            </w:r>
          </w:p>
        </w:tc>
        <w:tc>
          <w:tcPr>
            <w:tcW w:w="1405" w:type="dxa"/>
            <w:tcBorders>
              <w:top w:val="single" w:sz="4" w:space="0" w:color="auto"/>
              <w:left w:val="single" w:sz="4" w:space="0" w:color="auto"/>
            </w:tcBorders>
            <w:shd w:val="clear" w:color="auto" w:fill="FFFFFF"/>
            <w:vAlign w:val="center"/>
          </w:tcPr>
          <w:p w:rsidR="008B108D" w:rsidRDefault="000800D5">
            <w:pPr>
              <w:framePr w:w="13752" w:wrap="notBeside" w:vAnchor="text" w:hAnchor="text" w:xAlign="center" w:y="1"/>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产出成本</w:t>
            </w:r>
          </w:p>
        </w:tc>
        <w:tc>
          <w:tcPr>
            <w:tcW w:w="1461" w:type="dxa"/>
            <w:tcBorders>
              <w:top w:val="single" w:sz="4" w:space="0" w:color="auto"/>
              <w:left w:val="single" w:sz="4" w:space="0" w:color="auto"/>
            </w:tcBorders>
            <w:shd w:val="clear" w:color="auto" w:fill="FFFFFF"/>
            <w:vAlign w:val="center"/>
          </w:tcPr>
          <w:p w:rsidR="008B108D" w:rsidRDefault="000800D5">
            <w:pPr>
              <w:framePr w:w="13752" w:wrap="notBeside" w:vAnchor="text" w:hAnchor="text" w:xAlign="center" w:y="1"/>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成本节约率</w:t>
            </w:r>
          </w:p>
        </w:tc>
        <w:tc>
          <w:tcPr>
            <w:tcW w:w="3000" w:type="dxa"/>
            <w:tcBorders>
              <w:top w:val="single" w:sz="4" w:space="0" w:color="auto"/>
              <w:left w:val="single" w:sz="4" w:space="0" w:color="auto"/>
            </w:tcBorders>
            <w:shd w:val="clear" w:color="auto" w:fill="FFFFFF"/>
            <w:vAlign w:val="center"/>
          </w:tcPr>
          <w:p w:rsidR="008B108D" w:rsidRDefault="000800D5" w:rsidP="00C73439">
            <w:pPr>
              <w:framePr w:w="13752" w:wrap="notBeside" w:vAnchor="text" w:hAnchor="text" w:xAlign="center" w:y="1"/>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完成项目计划工作目标的实际节约成本与计划成本的比率，用以反映和考核项目的成本节约程度。</w:t>
            </w:r>
          </w:p>
        </w:tc>
        <w:tc>
          <w:tcPr>
            <w:tcW w:w="6960" w:type="dxa"/>
            <w:tcBorders>
              <w:top w:val="single" w:sz="4" w:space="0" w:color="auto"/>
              <w:left w:val="single" w:sz="4" w:space="0" w:color="auto"/>
              <w:right w:val="single" w:sz="4" w:space="0" w:color="auto"/>
            </w:tcBorders>
            <w:shd w:val="clear" w:color="auto" w:fill="FFFFFF"/>
            <w:vAlign w:val="center"/>
          </w:tcPr>
          <w:p w:rsidR="008B108D" w:rsidRDefault="000800D5">
            <w:pPr>
              <w:framePr w:w="13752" w:wrap="notBeside" w:vAnchor="text" w:hAnchor="text" w:xAlign="center" w:y="1"/>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成本节约率</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20"/>
                <w:kern w:val="0"/>
                <w:szCs w:val="21"/>
                <w:lang w:val="zh-TW" w:eastAsia="zh-TW" w:bidi="zh-TW"/>
              </w:rPr>
              <w:t>计划成本实际成本</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20"/>
                <w:kern w:val="0"/>
                <w:szCs w:val="21"/>
                <w:lang w:bidi="en-US"/>
              </w:rPr>
              <w:t>/</w:t>
            </w:r>
            <w:r>
              <w:rPr>
                <w:rFonts w:ascii="Times New Roman" w:eastAsia="仿宋_GB2312" w:hAnsi="Times New Roman" w:cs="Times New Roman"/>
                <w:color w:val="000000"/>
                <w:spacing w:val="20"/>
                <w:kern w:val="0"/>
                <w:szCs w:val="21"/>
                <w:lang w:val="zh-TW" w:eastAsia="zh-TW" w:bidi="zh-TW"/>
              </w:rPr>
              <w:t>计划成本</w:t>
            </w:r>
            <w:r>
              <w:rPr>
                <w:rFonts w:ascii="Times New Roman" w:eastAsia="仿宋_GB2312" w:hAnsi="Times New Roman" w:cs="Times New Roman"/>
                <w:color w:val="000000"/>
                <w:spacing w:val="20"/>
                <w:kern w:val="0"/>
                <w:szCs w:val="21"/>
                <w:lang w:val="zh-TW" w:eastAsia="zh-TW" w:bidi="zh-TW"/>
              </w:rPr>
              <w:t>]</w:t>
            </w:r>
            <w:r>
              <w:rPr>
                <w:rFonts w:ascii="Times New Roman" w:eastAsia="仿宋_GB2312" w:hAnsi="Times New Roman" w:cs="Times New Roman"/>
                <w:color w:val="000000"/>
                <w:spacing w:val="40"/>
                <w:kern w:val="0"/>
                <w:szCs w:val="21"/>
                <w:shd w:val="clear" w:color="auto" w:fill="FFFFFF"/>
                <w:lang w:bidi="en-US"/>
              </w:rPr>
              <w:t>X</w:t>
            </w:r>
            <w:r>
              <w:rPr>
                <w:rFonts w:ascii="Times New Roman" w:eastAsia="仿宋_GB2312" w:hAnsi="Times New Roman" w:cs="Times New Roman"/>
                <w:color w:val="000000"/>
                <w:spacing w:val="20"/>
                <w:kern w:val="0"/>
                <w:szCs w:val="21"/>
                <w:lang w:bidi="en-US"/>
              </w:rPr>
              <w:t>100%</w:t>
            </w:r>
            <w:r>
              <w:rPr>
                <w:rFonts w:ascii="Times New Roman" w:eastAsia="仿宋_GB2312" w:hAnsi="Times New Roman" w:cs="Times New Roman"/>
                <w:color w:val="000000"/>
                <w:spacing w:val="20"/>
                <w:kern w:val="0"/>
                <w:szCs w:val="21"/>
                <w:lang w:bidi="en-US"/>
              </w:rPr>
              <w:t>。</w:t>
            </w:r>
          </w:p>
          <w:p w:rsidR="008B108D" w:rsidRDefault="000800D5">
            <w:pPr>
              <w:framePr w:w="13752" w:wrap="notBeside" w:vAnchor="text" w:hAnchor="text" w:xAlign="center" w:y="1"/>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实际成本：项目实施单位如期、保质、保量完成既定工作目标实际所耗费的支出。</w:t>
            </w:r>
          </w:p>
          <w:p w:rsidR="008B108D" w:rsidRDefault="000800D5">
            <w:pPr>
              <w:framePr w:w="13752" w:wrap="notBeside" w:vAnchor="text" w:hAnchor="text" w:xAlign="center" w:y="1"/>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计划成本：项目实施单位为完成工作目标计划安排的支出，一般以项目预算为参考。</w:t>
            </w:r>
          </w:p>
        </w:tc>
      </w:tr>
      <w:tr w:rsidR="008B108D">
        <w:trPr>
          <w:trHeight w:hRule="exact" w:val="840"/>
          <w:jc w:val="center"/>
        </w:trPr>
        <w:tc>
          <w:tcPr>
            <w:tcW w:w="926" w:type="dxa"/>
            <w:vMerge w:val="restart"/>
            <w:tcBorders>
              <w:top w:val="single" w:sz="4" w:space="0" w:color="auto"/>
              <w:left w:val="single" w:sz="4" w:space="0" w:color="auto"/>
            </w:tcBorders>
            <w:shd w:val="clear" w:color="auto" w:fill="FFFFFF"/>
            <w:vAlign w:val="center"/>
          </w:tcPr>
          <w:p w:rsidR="008B108D" w:rsidRDefault="000800D5">
            <w:pPr>
              <w:framePr w:w="13752" w:wrap="notBeside" w:vAnchor="text" w:hAnchor="text" w:xAlign="center" w:y="1"/>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效益</w:t>
            </w:r>
          </w:p>
        </w:tc>
        <w:tc>
          <w:tcPr>
            <w:tcW w:w="1405" w:type="dxa"/>
            <w:vMerge w:val="restart"/>
            <w:tcBorders>
              <w:top w:val="single" w:sz="4" w:space="0" w:color="auto"/>
              <w:left w:val="single" w:sz="4" w:space="0" w:color="auto"/>
            </w:tcBorders>
            <w:shd w:val="clear" w:color="auto" w:fill="FFFFFF"/>
            <w:vAlign w:val="center"/>
          </w:tcPr>
          <w:p w:rsidR="008B108D" w:rsidRDefault="000800D5">
            <w:pPr>
              <w:framePr w:w="13752" w:wrap="notBeside" w:vAnchor="text" w:hAnchor="text" w:xAlign="center" w:y="1"/>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项目效益</w:t>
            </w:r>
          </w:p>
        </w:tc>
        <w:tc>
          <w:tcPr>
            <w:tcW w:w="1461" w:type="dxa"/>
            <w:tcBorders>
              <w:top w:val="single" w:sz="4" w:space="0" w:color="auto"/>
              <w:left w:val="single" w:sz="4" w:space="0" w:color="auto"/>
            </w:tcBorders>
            <w:shd w:val="clear" w:color="auto" w:fill="FFFFFF"/>
            <w:vAlign w:val="center"/>
          </w:tcPr>
          <w:p w:rsidR="008B108D" w:rsidRDefault="000800D5">
            <w:pPr>
              <w:framePr w:w="13752" w:wrap="notBeside" w:vAnchor="text" w:hAnchor="text" w:xAlign="center" w:y="1"/>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实施效益</w:t>
            </w:r>
          </w:p>
        </w:tc>
        <w:tc>
          <w:tcPr>
            <w:tcW w:w="3000" w:type="dxa"/>
            <w:tcBorders>
              <w:top w:val="single" w:sz="4" w:space="0" w:color="auto"/>
              <w:left w:val="single" w:sz="4" w:space="0" w:color="auto"/>
            </w:tcBorders>
            <w:shd w:val="clear" w:color="auto" w:fill="FFFFFF"/>
            <w:vAlign w:val="center"/>
          </w:tcPr>
          <w:p w:rsidR="008B108D" w:rsidRDefault="000800D5">
            <w:pPr>
              <w:framePr w:w="13752" w:wrap="notBeside" w:vAnchor="text" w:hAnchor="text" w:xAlign="center" w:y="1"/>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项目实施所产生的效益。</w:t>
            </w:r>
          </w:p>
        </w:tc>
        <w:tc>
          <w:tcPr>
            <w:tcW w:w="6960" w:type="dxa"/>
            <w:tcBorders>
              <w:top w:val="single" w:sz="4" w:space="0" w:color="auto"/>
              <w:left w:val="single" w:sz="4" w:space="0" w:color="auto"/>
              <w:right w:val="single" w:sz="4" w:space="0" w:color="auto"/>
            </w:tcBorders>
            <w:shd w:val="clear" w:color="auto" w:fill="FFFFFF"/>
            <w:vAlign w:val="center"/>
          </w:tcPr>
          <w:p w:rsidR="008B108D" w:rsidRDefault="000800D5">
            <w:pPr>
              <w:framePr w:w="13752" w:wrap="notBeside" w:vAnchor="text" w:hAnchor="text" w:xAlign="center" w:y="1"/>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项目实施所产生的社会效益、经济效益、生态效益、可持续影响等。可</w:t>
            </w:r>
            <w:r>
              <w:rPr>
                <w:rFonts w:ascii="Times New Roman" w:eastAsia="仿宋_GB2312" w:hAnsi="Times New Roman" w:cs="Times New Roman"/>
                <w:color w:val="000000"/>
                <w:spacing w:val="20"/>
                <w:kern w:val="0"/>
                <w:szCs w:val="21"/>
                <w:lang w:val="zh-TW" w:eastAsia="zh-TW" w:bidi="zh-TW"/>
              </w:rPr>
              <w:t xml:space="preserve"> </w:t>
            </w:r>
            <w:r>
              <w:rPr>
                <w:rFonts w:ascii="Times New Roman" w:eastAsia="仿宋_GB2312" w:hAnsi="Times New Roman" w:cs="Times New Roman"/>
                <w:color w:val="000000"/>
                <w:spacing w:val="20"/>
                <w:kern w:val="0"/>
                <w:szCs w:val="21"/>
                <w:lang w:val="zh-TW" w:eastAsia="zh-TW" w:bidi="zh-TW"/>
              </w:rPr>
              <w:t>根据项目实际情况有选择地设置和细化。</w:t>
            </w:r>
          </w:p>
        </w:tc>
      </w:tr>
      <w:tr w:rsidR="008B108D">
        <w:trPr>
          <w:trHeight w:hRule="exact" w:val="1051"/>
          <w:jc w:val="center"/>
        </w:trPr>
        <w:tc>
          <w:tcPr>
            <w:tcW w:w="926" w:type="dxa"/>
            <w:vMerge/>
            <w:tcBorders>
              <w:left w:val="single" w:sz="4" w:space="0" w:color="auto"/>
              <w:bottom w:val="single" w:sz="4" w:space="0" w:color="auto"/>
            </w:tcBorders>
            <w:shd w:val="clear" w:color="auto" w:fill="FFFFFF"/>
            <w:vAlign w:val="center"/>
          </w:tcPr>
          <w:p w:rsidR="008B108D" w:rsidRDefault="008B108D">
            <w:pPr>
              <w:framePr w:w="13752" w:wrap="notBeside" w:vAnchor="text" w:hAnchor="text" w:xAlign="center" w:y="1"/>
              <w:spacing w:line="240" w:lineRule="exact"/>
              <w:jc w:val="center"/>
              <w:rPr>
                <w:rFonts w:ascii="Times New Roman" w:eastAsia="仿宋_GB2312" w:hAnsi="Times New Roman" w:cs="Times New Roman"/>
                <w:color w:val="000000"/>
                <w:kern w:val="0"/>
                <w:szCs w:val="21"/>
                <w:lang w:val="zh-TW" w:eastAsia="zh-TW" w:bidi="zh-TW"/>
              </w:rPr>
            </w:pPr>
          </w:p>
        </w:tc>
        <w:tc>
          <w:tcPr>
            <w:tcW w:w="1405" w:type="dxa"/>
            <w:vMerge/>
            <w:tcBorders>
              <w:left w:val="single" w:sz="4" w:space="0" w:color="auto"/>
              <w:bottom w:val="single" w:sz="4" w:space="0" w:color="auto"/>
            </w:tcBorders>
            <w:shd w:val="clear" w:color="auto" w:fill="FFFFFF"/>
            <w:vAlign w:val="center"/>
          </w:tcPr>
          <w:p w:rsidR="008B108D" w:rsidRDefault="008B108D">
            <w:pPr>
              <w:framePr w:w="13752" w:wrap="notBeside" w:vAnchor="text" w:hAnchor="text" w:xAlign="center" w:y="1"/>
              <w:spacing w:line="240" w:lineRule="exact"/>
              <w:jc w:val="center"/>
              <w:rPr>
                <w:rFonts w:ascii="Times New Roman" w:eastAsia="仿宋_GB2312" w:hAnsi="Times New Roman" w:cs="Times New Roman"/>
                <w:color w:val="000000"/>
                <w:kern w:val="0"/>
                <w:szCs w:val="21"/>
                <w:lang w:val="zh-TW" w:eastAsia="zh-TW" w:bidi="zh-TW"/>
              </w:rPr>
            </w:pPr>
          </w:p>
        </w:tc>
        <w:tc>
          <w:tcPr>
            <w:tcW w:w="1461" w:type="dxa"/>
            <w:tcBorders>
              <w:top w:val="single" w:sz="4" w:space="0" w:color="auto"/>
              <w:left w:val="single" w:sz="4" w:space="0" w:color="auto"/>
              <w:bottom w:val="single" w:sz="4" w:space="0" w:color="auto"/>
            </w:tcBorders>
            <w:shd w:val="clear" w:color="auto" w:fill="FFFFFF"/>
            <w:vAlign w:val="center"/>
          </w:tcPr>
          <w:p w:rsidR="008B108D" w:rsidRDefault="000800D5">
            <w:pPr>
              <w:framePr w:w="13752" w:wrap="notBeside" w:vAnchor="text" w:hAnchor="text" w:xAlign="center" w:y="1"/>
              <w:spacing w:line="240" w:lineRule="exact"/>
              <w:jc w:val="center"/>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满意度</w:t>
            </w:r>
          </w:p>
        </w:tc>
        <w:tc>
          <w:tcPr>
            <w:tcW w:w="3000" w:type="dxa"/>
            <w:tcBorders>
              <w:top w:val="single" w:sz="4" w:space="0" w:color="auto"/>
              <w:left w:val="single" w:sz="4" w:space="0" w:color="auto"/>
              <w:bottom w:val="single" w:sz="4" w:space="0" w:color="auto"/>
            </w:tcBorders>
            <w:shd w:val="clear" w:color="auto" w:fill="FFFFFF"/>
            <w:vAlign w:val="center"/>
          </w:tcPr>
          <w:p w:rsidR="008B108D" w:rsidRDefault="000800D5">
            <w:pPr>
              <w:framePr w:w="13752" w:wrap="notBeside" w:vAnchor="text" w:hAnchor="text" w:xAlign="center" w:y="1"/>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社会公众或服务对象对项目实施效果的满意程度。</w:t>
            </w:r>
          </w:p>
        </w:tc>
        <w:tc>
          <w:tcPr>
            <w:tcW w:w="6960" w:type="dxa"/>
            <w:tcBorders>
              <w:top w:val="single" w:sz="4" w:space="0" w:color="auto"/>
              <w:left w:val="single" w:sz="4" w:space="0" w:color="auto"/>
              <w:bottom w:val="single" w:sz="4" w:space="0" w:color="auto"/>
              <w:right w:val="single" w:sz="4" w:space="0" w:color="auto"/>
            </w:tcBorders>
            <w:shd w:val="clear" w:color="auto" w:fill="FFFFFF"/>
            <w:vAlign w:val="center"/>
          </w:tcPr>
          <w:p w:rsidR="008B108D" w:rsidRDefault="000800D5">
            <w:pPr>
              <w:framePr w:w="13752" w:wrap="notBeside" w:vAnchor="text" w:hAnchor="text" w:xAlign="center" w:y="1"/>
              <w:spacing w:line="240" w:lineRule="exact"/>
              <w:rPr>
                <w:rFonts w:ascii="Times New Roman" w:eastAsia="仿宋_GB2312" w:hAnsi="Times New Roman" w:cs="Times New Roman"/>
                <w:color w:val="000000"/>
                <w:kern w:val="0"/>
                <w:szCs w:val="21"/>
                <w:lang w:val="zh-TW" w:eastAsia="zh-TW" w:bidi="zh-TW"/>
              </w:rPr>
            </w:pPr>
            <w:r>
              <w:rPr>
                <w:rFonts w:ascii="Times New Roman" w:eastAsia="仿宋_GB2312" w:hAnsi="Times New Roman" w:cs="Times New Roman"/>
                <w:color w:val="000000"/>
                <w:spacing w:val="20"/>
                <w:kern w:val="0"/>
                <w:szCs w:val="21"/>
                <w:lang w:val="zh-TW" w:eastAsia="zh-TW" w:bidi="zh-TW"/>
              </w:rPr>
              <w:t>社会公众或服务对象是指因该项目实施而受到影响的部门（单位）、群体或个人。一般采取社会调查的方式。</w:t>
            </w:r>
          </w:p>
        </w:tc>
      </w:tr>
    </w:tbl>
    <w:p w:rsidR="008B108D" w:rsidRDefault="008B108D">
      <w:pPr>
        <w:framePr w:w="13752" w:wrap="notBeside" w:vAnchor="text" w:hAnchor="text" w:xAlign="center" w:y="1"/>
        <w:jc w:val="left"/>
        <w:rPr>
          <w:rFonts w:ascii="仿宋_GB2312" w:eastAsia="仿宋_GB2312" w:hAnsi="MingLiU_HKSCS" w:cs="MingLiU_HKSCS"/>
          <w:color w:val="000000"/>
          <w:kern w:val="0"/>
          <w:sz w:val="32"/>
          <w:szCs w:val="32"/>
          <w:lang w:val="zh-TW" w:eastAsia="zh-TW" w:bidi="zh-TW"/>
        </w:rPr>
      </w:pPr>
    </w:p>
    <w:p w:rsidR="008B108D" w:rsidRDefault="008B108D">
      <w:pPr>
        <w:jc w:val="left"/>
        <w:rPr>
          <w:rFonts w:ascii="仿宋_GB2312" w:eastAsia="仿宋_GB2312" w:hAnsi="MingLiU_HKSCS" w:cs="MingLiU_HKSCS"/>
          <w:color w:val="000000"/>
          <w:kern w:val="0"/>
          <w:sz w:val="32"/>
          <w:szCs w:val="32"/>
          <w:lang w:val="zh-TW" w:eastAsia="zh-TW" w:bidi="zh-TW"/>
        </w:rPr>
      </w:pPr>
    </w:p>
    <w:p w:rsidR="008B108D" w:rsidRDefault="008B108D">
      <w:pPr>
        <w:jc w:val="left"/>
        <w:rPr>
          <w:rFonts w:ascii="仿宋_GB2312" w:eastAsia="仿宋_GB2312" w:hAnsi="MingLiU_HKSCS" w:cs="MingLiU_HKSCS"/>
          <w:color w:val="000000"/>
          <w:kern w:val="0"/>
          <w:sz w:val="32"/>
          <w:szCs w:val="32"/>
          <w:lang w:val="zh-TW" w:eastAsia="zh-TW" w:bidi="zh-TW"/>
        </w:rPr>
        <w:sectPr w:rsidR="008B108D">
          <w:footerReference w:type="even" r:id="rId63"/>
          <w:footerReference w:type="default" r:id="rId64"/>
          <w:pgSz w:w="16840" w:h="11900" w:orient="landscape"/>
          <w:pgMar w:top="1587" w:right="1474" w:bottom="1587" w:left="1474" w:header="0" w:footer="6" w:gutter="0"/>
          <w:pgNumType w:start="106"/>
          <w:cols w:space="0"/>
          <w:docGrid w:linePitch="360"/>
        </w:sectPr>
      </w:pPr>
    </w:p>
    <w:p w:rsidR="008B108D" w:rsidRDefault="000800D5">
      <w:pPr>
        <w:overflowPunct w:val="0"/>
        <w:spacing w:line="620" w:lineRule="exact"/>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lastRenderedPageBreak/>
        <w:t>附</w:t>
      </w:r>
      <w:r>
        <w:rPr>
          <w:rFonts w:ascii="Times New Roman" w:eastAsia="仿宋_GB2312" w:hAnsi="Times New Roman" w:cs="Times New Roman"/>
          <w:color w:val="000000"/>
          <w:kern w:val="0"/>
          <w:sz w:val="32"/>
          <w:szCs w:val="32"/>
          <w:lang w:val="zh-TW" w:eastAsia="zh-TW" w:bidi="zh-TW"/>
        </w:rPr>
        <w:t>2</w:t>
      </w:r>
    </w:p>
    <w:p w:rsidR="008B108D" w:rsidRDefault="008B108D">
      <w:pPr>
        <w:overflowPunct w:val="0"/>
        <w:spacing w:line="620" w:lineRule="exact"/>
        <w:jc w:val="left"/>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jc w:val="center"/>
        <w:rPr>
          <w:rFonts w:ascii="Times New Roman" w:eastAsia="方正小标宋_GBK" w:hAnsi="Times New Roman" w:cs="Times New Roman"/>
          <w:color w:val="000000"/>
          <w:kern w:val="0"/>
          <w:sz w:val="44"/>
          <w:szCs w:val="44"/>
          <w:lang w:val="zh-TW" w:eastAsia="zh-TW" w:bidi="zh-TW"/>
        </w:rPr>
      </w:pPr>
      <w:bookmarkStart w:id="84" w:name="bookmark87"/>
      <w:r>
        <w:rPr>
          <w:rFonts w:ascii="Times New Roman" w:eastAsia="方正小标宋_GBK" w:hAnsi="Times New Roman" w:cs="Times New Roman"/>
          <w:color w:val="000000"/>
          <w:kern w:val="0"/>
          <w:sz w:val="44"/>
          <w:szCs w:val="44"/>
          <w:lang w:val="zh-TW" w:eastAsia="zh-TW" w:bidi="zh-TW"/>
        </w:rPr>
        <w:t>市级项目支出绩效评价实施方案</w:t>
      </w:r>
      <w:r>
        <w:rPr>
          <w:rFonts w:ascii="Times New Roman" w:eastAsia="方正小标宋_GBK" w:hAnsi="Times New Roman" w:cs="Times New Roman"/>
          <w:color w:val="000000"/>
          <w:kern w:val="0"/>
          <w:sz w:val="44"/>
          <w:szCs w:val="44"/>
          <w:lang w:val="zh-TW" w:eastAsia="zh-TW" w:bidi="zh-TW"/>
        </w:rPr>
        <w:br/>
        <w:t>(</w:t>
      </w:r>
      <w:r>
        <w:rPr>
          <w:rFonts w:ascii="Times New Roman" w:eastAsia="方正小标宋_GBK" w:hAnsi="Times New Roman" w:cs="Times New Roman"/>
          <w:color w:val="000000"/>
          <w:kern w:val="0"/>
          <w:sz w:val="44"/>
          <w:szCs w:val="44"/>
          <w:lang w:val="zh-TW" w:eastAsia="zh-TW" w:bidi="zh-TW"/>
        </w:rPr>
        <w:t>参</w:t>
      </w:r>
      <w:r>
        <w:rPr>
          <w:rFonts w:ascii="Times New Roman" w:eastAsia="方正小标宋_GBK" w:hAnsi="Times New Roman" w:cs="Times New Roman"/>
          <w:color w:val="000000"/>
          <w:kern w:val="0"/>
          <w:sz w:val="44"/>
          <w:szCs w:val="44"/>
          <w:lang w:bidi="zh-TW"/>
        </w:rPr>
        <w:t xml:space="preserve"> </w:t>
      </w:r>
      <w:r>
        <w:rPr>
          <w:rFonts w:ascii="Times New Roman" w:eastAsia="方正小标宋_GBK" w:hAnsi="Times New Roman" w:cs="Times New Roman"/>
          <w:color w:val="000000"/>
          <w:kern w:val="0"/>
          <w:sz w:val="44"/>
          <w:szCs w:val="44"/>
          <w:lang w:val="zh-TW" w:eastAsia="zh-TW" w:bidi="zh-TW"/>
        </w:rPr>
        <w:t>考</w:t>
      </w:r>
      <w:r>
        <w:rPr>
          <w:rFonts w:ascii="Times New Roman" w:eastAsia="方正小标宋_GBK" w:hAnsi="Times New Roman" w:cs="Times New Roman"/>
          <w:color w:val="000000"/>
          <w:kern w:val="0"/>
          <w:sz w:val="44"/>
          <w:szCs w:val="44"/>
          <w:lang w:bidi="zh-TW"/>
        </w:rPr>
        <w:t xml:space="preserve"> </w:t>
      </w:r>
      <w:r>
        <w:rPr>
          <w:rFonts w:ascii="Times New Roman" w:eastAsia="方正小标宋_GBK" w:hAnsi="Times New Roman" w:cs="Times New Roman"/>
          <w:color w:val="000000"/>
          <w:kern w:val="0"/>
          <w:sz w:val="44"/>
          <w:szCs w:val="44"/>
          <w:lang w:val="zh-TW" w:eastAsia="zh-TW" w:bidi="zh-TW"/>
        </w:rPr>
        <w:t>模</w:t>
      </w:r>
      <w:r>
        <w:rPr>
          <w:rFonts w:ascii="Times New Roman" w:eastAsia="方正小标宋_GBK" w:hAnsi="Times New Roman" w:cs="Times New Roman"/>
          <w:color w:val="000000"/>
          <w:kern w:val="0"/>
          <w:sz w:val="44"/>
          <w:szCs w:val="44"/>
          <w:lang w:bidi="zh-TW"/>
        </w:rPr>
        <w:t xml:space="preserve"> </w:t>
      </w:r>
      <w:r>
        <w:rPr>
          <w:rFonts w:ascii="Times New Roman" w:eastAsia="方正小标宋_GBK" w:hAnsi="Times New Roman" w:cs="Times New Roman"/>
          <w:color w:val="000000"/>
          <w:kern w:val="0"/>
          <w:sz w:val="44"/>
          <w:szCs w:val="44"/>
          <w:lang w:val="zh-TW" w:eastAsia="zh-TW" w:bidi="zh-TW"/>
        </w:rPr>
        <w:t>板）</w:t>
      </w:r>
      <w:bookmarkEnd w:id="84"/>
    </w:p>
    <w:p w:rsidR="008B108D" w:rsidRDefault="008B108D">
      <w:pPr>
        <w:overflowPunct w:val="0"/>
        <w:spacing w:line="620" w:lineRule="exact"/>
        <w:jc w:val="left"/>
        <w:rPr>
          <w:rFonts w:ascii="Times New Roman" w:eastAsia="仿宋_GB2312" w:hAnsi="Times New Roman" w:cs="Times New Roman"/>
          <w:color w:val="000000"/>
          <w:kern w:val="0"/>
          <w:sz w:val="32"/>
          <w:szCs w:val="32"/>
          <w:lang w:val="zh-TW" w:eastAsia="zh-TW" w:bidi="zh-TW"/>
        </w:rPr>
      </w:pPr>
    </w:p>
    <w:p w:rsidR="008B108D" w:rsidRDefault="000800D5">
      <w:pPr>
        <w:overflowPunct w:val="0"/>
        <w:spacing w:line="620" w:lineRule="exact"/>
        <w:ind w:firstLineChars="200" w:firstLine="640"/>
        <w:outlineLvl w:val="2"/>
        <w:rPr>
          <w:rFonts w:ascii="Times New Roman" w:eastAsia="方正黑体_GBK" w:hAnsi="Times New Roman" w:cs="Times New Roman"/>
          <w:kern w:val="0"/>
          <w:sz w:val="32"/>
          <w:szCs w:val="32"/>
          <w:lang w:val="zh-TW" w:eastAsia="zh-TW" w:bidi="zh-TW"/>
        </w:rPr>
      </w:pPr>
      <w:bookmarkStart w:id="85" w:name="bookmark88"/>
      <w:r>
        <w:rPr>
          <w:rFonts w:ascii="Times New Roman" w:eastAsia="方正黑体_GBK" w:hAnsi="Times New Roman" w:cs="Times New Roman"/>
          <w:color w:val="000000"/>
          <w:kern w:val="0"/>
          <w:sz w:val="32"/>
          <w:szCs w:val="32"/>
          <w:shd w:val="clear" w:color="auto" w:fill="FFFFFF"/>
          <w:lang w:val="zh-TW" w:bidi="zh-TW"/>
        </w:rPr>
        <w:t>一、</w:t>
      </w:r>
      <w:r>
        <w:rPr>
          <w:rFonts w:ascii="Times New Roman" w:eastAsia="方正黑体_GBK" w:hAnsi="Times New Roman" w:cs="Times New Roman"/>
          <w:color w:val="000000"/>
          <w:kern w:val="0"/>
          <w:sz w:val="32"/>
          <w:szCs w:val="32"/>
          <w:shd w:val="clear" w:color="auto" w:fill="FFFFFF"/>
          <w:lang w:val="zh-TW" w:eastAsia="zh-TW" w:bidi="zh-TW"/>
        </w:rPr>
        <w:t>项目概况</w:t>
      </w:r>
      <w:bookmarkEnd w:id="85"/>
    </w:p>
    <w:p w:rsidR="008B108D" w:rsidRDefault="000800D5">
      <w:pPr>
        <w:tabs>
          <w:tab w:val="left" w:pos="145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项目立项：包括项目立项的依据、环境和条件，实施项目达到的总体目标和意义。</w:t>
      </w:r>
    </w:p>
    <w:p w:rsidR="008B108D" w:rsidRDefault="000800D5">
      <w:pPr>
        <w:tabs>
          <w:tab w:val="left" w:pos="1452"/>
        </w:tabs>
        <w:overflowPunct w:val="0"/>
        <w:spacing w:line="620" w:lineRule="exact"/>
        <w:ind w:firstLineChars="200" w:firstLine="640"/>
        <w:rPr>
          <w:rFonts w:ascii="Times New Roman" w:eastAsia="仿宋_GB2312" w:hAnsi="Times New Roman" w:cs="Times New Roman"/>
          <w:color w:val="000000"/>
          <w:spacing w:val="11"/>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2</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spacing w:val="11"/>
          <w:kern w:val="0"/>
          <w:sz w:val="32"/>
          <w:szCs w:val="32"/>
          <w:lang w:val="zh-TW" w:eastAsia="zh-TW" w:bidi="zh-TW"/>
        </w:rPr>
        <w:t>项目预算：包括项目预算安排情况、分配的依据及因素、项目投资情况、预算变更情况及变更原因、资金来源等内容。</w:t>
      </w:r>
    </w:p>
    <w:p w:rsidR="008B108D" w:rsidRDefault="000800D5">
      <w:pPr>
        <w:tabs>
          <w:tab w:val="left" w:pos="145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项目计划：包括项目立项时间、批复单位、项目具体内容、项目所在区域、项目计划完成时间等要素。</w:t>
      </w:r>
    </w:p>
    <w:p w:rsidR="008B108D" w:rsidRDefault="000800D5">
      <w:pPr>
        <w:tabs>
          <w:tab w:val="left" w:pos="145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4</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项目组织管理：包括项目主管部门和具体实施单位及各自职责、项目管理组织架构、项目具体实施流程、资金拨付流程等。</w:t>
      </w:r>
    </w:p>
    <w:p w:rsidR="008B108D" w:rsidRDefault="000800D5">
      <w:pPr>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86" w:name="bookmark89"/>
      <w:r>
        <w:rPr>
          <w:rFonts w:ascii="Times New Roman" w:eastAsia="方正黑体_GBK" w:hAnsi="Times New Roman" w:cs="Times New Roman"/>
          <w:color w:val="000000"/>
          <w:kern w:val="0"/>
          <w:sz w:val="32"/>
          <w:szCs w:val="32"/>
          <w:shd w:val="clear" w:color="auto" w:fill="FFFFFF"/>
          <w:lang w:val="zh-TW" w:eastAsia="zh-TW" w:bidi="zh-TW"/>
        </w:rPr>
        <w:t>二、项目绩效目标</w:t>
      </w:r>
      <w:bookmarkEnd w:id="86"/>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主要根据绩效目标申报表、项目申报书以及项目立项批复下达等相关资料，明确项目绩效目标，包括数量、质量、时效、成本等指标。</w:t>
      </w:r>
      <w:bookmarkStart w:id="87" w:name="bookmark90"/>
    </w:p>
    <w:p w:rsidR="008B108D" w:rsidRDefault="000800D5">
      <w:pPr>
        <w:overflowPunct w:val="0"/>
        <w:spacing w:line="620" w:lineRule="exact"/>
        <w:ind w:firstLineChars="200" w:firstLine="640"/>
        <w:rPr>
          <w:rFonts w:ascii="Times New Roman" w:eastAsia="方正黑体_GBK" w:hAnsi="Times New Roman" w:cs="Times New Roman"/>
          <w:color w:val="000000"/>
          <w:kern w:val="0"/>
          <w:sz w:val="32"/>
          <w:szCs w:val="32"/>
          <w:shd w:val="clear" w:color="auto" w:fill="FFFFFF"/>
          <w:lang w:val="zh-TW" w:eastAsia="zh-TW" w:bidi="zh-TW"/>
        </w:rPr>
      </w:pPr>
      <w:r>
        <w:rPr>
          <w:rFonts w:ascii="Times New Roman" w:eastAsia="方正黑体_GBK" w:hAnsi="Times New Roman" w:cs="Times New Roman"/>
          <w:color w:val="000000"/>
          <w:kern w:val="0"/>
          <w:sz w:val="32"/>
          <w:szCs w:val="32"/>
          <w:shd w:val="clear" w:color="auto" w:fill="FFFFFF"/>
          <w:lang w:val="zh-TW" w:eastAsia="zh-TW" w:bidi="zh-TW"/>
        </w:rPr>
        <w:t>三、评价思路</w:t>
      </w:r>
      <w:bookmarkEnd w:id="87"/>
    </w:p>
    <w:p w:rsidR="008B108D" w:rsidRDefault="000800D5">
      <w:pPr>
        <w:tabs>
          <w:tab w:val="left" w:pos="142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评价目的和依据。描述评价所要实现的目标，列明评</w:t>
      </w:r>
      <w:r>
        <w:rPr>
          <w:rFonts w:ascii="Times New Roman" w:eastAsia="仿宋_GB2312" w:hAnsi="Times New Roman" w:cs="Times New Roman"/>
          <w:color w:val="000000"/>
          <w:kern w:val="0"/>
          <w:sz w:val="32"/>
          <w:szCs w:val="32"/>
          <w:lang w:val="zh-TW" w:eastAsia="zh-TW" w:bidi="zh-TW"/>
        </w:rPr>
        <w:lastRenderedPageBreak/>
        <w:t>价依据的法律、政策、技术、管理等文件及材料。</w:t>
      </w:r>
    </w:p>
    <w:p w:rsidR="008B108D" w:rsidRDefault="000800D5">
      <w:pPr>
        <w:tabs>
          <w:tab w:val="left" w:pos="144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2</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评价对象和范围。详细列明评价对象和范围，并对现场评价点的抽取范围、抽取原则和依据进行充分说明。</w:t>
      </w:r>
    </w:p>
    <w:p w:rsidR="008B108D" w:rsidRDefault="000800D5">
      <w:pPr>
        <w:tabs>
          <w:tab w:val="left" w:pos="148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评价方法选择。说明项目所采用的绩效评价方法。</w:t>
      </w:r>
    </w:p>
    <w:p w:rsidR="008B108D" w:rsidRDefault="000800D5">
      <w:pPr>
        <w:tabs>
          <w:tab w:val="left" w:pos="1453"/>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4</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评分方法。说明项目绩效评价综合评分所采用的方法，包括对现场评价和非现场评价结果如何进行综合分析形成项目最终绩效评价结果、对下专项转移支付项目如何根据各市所属资金使用单位得分情况汇总形成分市评价</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结果。</w:t>
      </w:r>
    </w:p>
    <w:p w:rsidR="008B108D" w:rsidRDefault="000800D5">
      <w:pPr>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88" w:name="bookmark91"/>
      <w:r>
        <w:rPr>
          <w:rFonts w:ascii="Times New Roman" w:eastAsia="方正黑体_GBK" w:hAnsi="Times New Roman" w:cs="Times New Roman"/>
          <w:color w:val="000000"/>
          <w:kern w:val="0"/>
          <w:sz w:val="32"/>
          <w:szCs w:val="32"/>
          <w:shd w:val="clear" w:color="auto" w:fill="FFFFFF"/>
          <w:lang w:val="zh-TW" w:eastAsia="zh-TW" w:bidi="zh-TW"/>
        </w:rPr>
        <w:t>四、绩效评价指标体系</w:t>
      </w:r>
      <w:bookmarkEnd w:id="88"/>
    </w:p>
    <w:p w:rsidR="008B108D" w:rsidRDefault="000800D5">
      <w:pPr>
        <w:tabs>
          <w:tab w:val="left" w:pos="144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指标体系设计的总体思路。说明指标设计思路、指标设计依据、权重设计思路、评价标准及评价方式确定的原则和方法等。</w:t>
      </w:r>
    </w:p>
    <w:p w:rsidR="008B108D" w:rsidRDefault="000800D5">
      <w:pPr>
        <w:tabs>
          <w:tab w:val="left" w:pos="144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2</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指标体系。说明所设置的共性指标和个性指标及其权重设置情况。</w:t>
      </w:r>
    </w:p>
    <w:p w:rsidR="008B108D" w:rsidRDefault="000800D5">
      <w:pPr>
        <w:tabs>
          <w:tab w:val="left" w:pos="1448"/>
        </w:tabs>
        <w:overflowPunct w:val="0"/>
        <w:spacing w:line="620" w:lineRule="exact"/>
        <w:ind w:firstLineChars="200" w:firstLine="640"/>
        <w:rPr>
          <w:rFonts w:ascii="Times New Roman" w:eastAsia="仿宋_GB2312" w:hAnsi="Times New Roman" w:cs="Times New Roman"/>
          <w:color w:val="000000"/>
          <w:spacing w:val="11"/>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spacing w:val="11"/>
          <w:kern w:val="0"/>
          <w:sz w:val="32"/>
          <w:szCs w:val="32"/>
          <w:lang w:val="zh-TW" w:eastAsia="zh-TW" w:bidi="zh-TW"/>
        </w:rPr>
        <w:t>各项指标定义、评分标准和评分细则。详细说明每项指标的指标解释、指标权重、评价标准、数据来源和取数方式等。</w:t>
      </w:r>
      <w:bookmarkStart w:id="89" w:name="bookmark92"/>
    </w:p>
    <w:p w:rsidR="008B108D" w:rsidRDefault="000800D5">
      <w:pPr>
        <w:tabs>
          <w:tab w:val="left" w:pos="1448"/>
        </w:tabs>
        <w:overflowPunct w:val="0"/>
        <w:spacing w:line="620" w:lineRule="exact"/>
        <w:ind w:firstLineChars="200" w:firstLine="640"/>
        <w:rPr>
          <w:rFonts w:ascii="Times New Roman" w:eastAsia="方正黑体_GBK" w:hAnsi="Times New Roman" w:cs="Times New Roman"/>
          <w:color w:val="000000"/>
          <w:kern w:val="0"/>
          <w:sz w:val="32"/>
          <w:szCs w:val="32"/>
          <w:shd w:val="clear" w:color="auto" w:fill="FFFFFF"/>
          <w:lang w:val="zh-TW" w:eastAsia="zh-TW" w:bidi="zh-TW"/>
        </w:rPr>
      </w:pPr>
      <w:r>
        <w:rPr>
          <w:rFonts w:ascii="Times New Roman" w:eastAsia="方正黑体_GBK" w:hAnsi="Times New Roman" w:cs="Times New Roman"/>
          <w:color w:val="000000"/>
          <w:kern w:val="0"/>
          <w:sz w:val="32"/>
          <w:szCs w:val="32"/>
          <w:shd w:val="clear" w:color="auto" w:fill="FFFFFF"/>
          <w:lang w:val="zh-TW" w:eastAsia="zh-TW" w:bidi="zh-TW"/>
        </w:rPr>
        <w:t>五、社会调查</w:t>
      </w:r>
      <w:bookmarkEnd w:id="89"/>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说明调查目的、调查对象范围、样本数量、调查方式、抽样方法、调查问卷及访谈提纲内容等。</w:t>
      </w:r>
    </w:p>
    <w:p w:rsidR="008B108D" w:rsidRDefault="000800D5">
      <w:pPr>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90" w:name="bookmark93"/>
      <w:r>
        <w:rPr>
          <w:rFonts w:ascii="Times New Roman" w:eastAsia="方正黑体_GBK" w:hAnsi="Times New Roman" w:cs="Times New Roman"/>
          <w:color w:val="000000"/>
          <w:kern w:val="0"/>
          <w:sz w:val="32"/>
          <w:szCs w:val="32"/>
          <w:shd w:val="clear" w:color="auto" w:fill="FFFFFF"/>
          <w:lang w:val="zh-TW" w:eastAsia="zh-TW" w:bidi="zh-TW"/>
        </w:rPr>
        <w:t>六、组织实施</w:t>
      </w:r>
      <w:bookmarkEnd w:id="90"/>
    </w:p>
    <w:p w:rsidR="008B108D" w:rsidRDefault="000800D5">
      <w:pPr>
        <w:tabs>
          <w:tab w:val="left" w:pos="147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1</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评价工作组人员及分工。</w:t>
      </w:r>
    </w:p>
    <w:p w:rsidR="008B108D" w:rsidRDefault="000800D5">
      <w:pPr>
        <w:tabs>
          <w:tab w:val="left" w:pos="1472"/>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lastRenderedPageBreak/>
        <w:t>（</w:t>
      </w:r>
      <w:r>
        <w:rPr>
          <w:rFonts w:ascii="Times New Roman" w:eastAsia="仿宋_GB2312" w:hAnsi="Times New Roman" w:cs="Times New Roman" w:hint="eastAsia"/>
          <w:color w:val="000000"/>
          <w:kern w:val="0"/>
          <w:sz w:val="32"/>
          <w:szCs w:val="32"/>
          <w:lang w:bidi="zh-TW"/>
        </w:rPr>
        <w:t>2</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评价时间及主要工作进程安排。</w:t>
      </w:r>
    </w:p>
    <w:p w:rsidR="008B108D" w:rsidRDefault="000800D5">
      <w:pPr>
        <w:tabs>
          <w:tab w:val="left" w:pos="1448"/>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hint="eastAsia"/>
          <w:color w:val="000000"/>
          <w:kern w:val="0"/>
          <w:sz w:val="32"/>
          <w:szCs w:val="32"/>
          <w:lang w:bidi="zh-TW"/>
        </w:rPr>
        <w:t>3</w:t>
      </w:r>
      <w:r>
        <w:rPr>
          <w:rFonts w:ascii="Times New Roman" w:eastAsia="仿宋_GB2312" w:hAnsi="Times New Roman" w:cs="Times New Roman" w:hint="eastAsia"/>
          <w:color w:val="000000"/>
          <w:kern w:val="0"/>
          <w:sz w:val="32"/>
          <w:szCs w:val="32"/>
          <w:lang w:val="zh-TW" w:bidi="zh-TW"/>
        </w:rPr>
        <w:t>）</w:t>
      </w:r>
      <w:r>
        <w:rPr>
          <w:rFonts w:ascii="Times New Roman" w:eastAsia="仿宋_GB2312" w:hAnsi="Times New Roman" w:cs="Times New Roman"/>
          <w:color w:val="000000"/>
          <w:kern w:val="0"/>
          <w:sz w:val="32"/>
          <w:szCs w:val="32"/>
          <w:lang w:val="zh-TW" w:eastAsia="zh-TW" w:bidi="zh-TW"/>
        </w:rPr>
        <w:t>质量控制措施，为保证绩效评价工作的质量、工期和效率而制定的措施。</w:t>
      </w:r>
    </w:p>
    <w:p w:rsidR="008B108D" w:rsidRDefault="000800D5">
      <w:pPr>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91" w:name="bookmark94"/>
      <w:r>
        <w:rPr>
          <w:rFonts w:ascii="Times New Roman" w:eastAsia="方正黑体_GBK" w:hAnsi="Times New Roman" w:cs="Times New Roman"/>
          <w:color w:val="000000"/>
          <w:kern w:val="0"/>
          <w:sz w:val="32"/>
          <w:szCs w:val="32"/>
          <w:shd w:val="clear" w:color="auto" w:fill="FFFFFF"/>
          <w:lang w:val="zh-TW" w:eastAsia="zh-TW" w:bidi="zh-TW"/>
        </w:rPr>
        <w:t>七、资料清单及基础数据</w:t>
      </w:r>
      <w:bookmarkEnd w:id="91"/>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列明需由项目相关被评价部门单位提供的资料清单、基础数据和其他需要配合的事项。</w:t>
      </w:r>
    </w:p>
    <w:p w:rsidR="008B108D" w:rsidRDefault="000800D5">
      <w:pPr>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sectPr w:rsidR="008B108D">
          <w:footerReference w:type="even" r:id="rId65"/>
          <w:footerReference w:type="default" r:id="rId66"/>
          <w:pgSz w:w="11900" w:h="16840"/>
          <w:pgMar w:top="1587" w:right="1474" w:bottom="1587" w:left="1474" w:header="0" w:footer="6" w:gutter="0"/>
          <w:pgNumType w:start="111"/>
          <w:cols w:space="0"/>
          <w:docGrid w:linePitch="360"/>
        </w:sectPr>
      </w:pPr>
      <w:bookmarkStart w:id="92" w:name="bookmark95"/>
      <w:r>
        <w:rPr>
          <w:rFonts w:ascii="Times New Roman" w:eastAsia="方正黑体_GBK" w:hAnsi="Times New Roman" w:cs="Times New Roman"/>
          <w:color w:val="000000"/>
          <w:kern w:val="0"/>
          <w:sz w:val="32"/>
          <w:szCs w:val="32"/>
          <w:shd w:val="clear" w:color="auto" w:fill="FFFFFF"/>
          <w:lang w:val="zh-TW" w:eastAsia="zh-TW" w:bidi="zh-TW"/>
        </w:rPr>
        <w:t>八、其他需要说明的问题</w:t>
      </w:r>
      <w:bookmarkEnd w:id="92"/>
    </w:p>
    <w:p w:rsidR="008B108D" w:rsidRDefault="000800D5">
      <w:pPr>
        <w:overflowPunct w:val="0"/>
        <w:spacing w:line="620" w:lineRule="exact"/>
        <w:jc w:val="left"/>
        <w:rPr>
          <w:rFonts w:ascii="Times New Roman" w:eastAsia="仿宋_GB2312" w:hAnsi="Times New Roman" w:cs="Times New Roman"/>
          <w:color w:val="000000"/>
          <w:kern w:val="0"/>
          <w:sz w:val="32"/>
          <w:szCs w:val="32"/>
          <w:lang w:eastAsia="zh-TW" w:bidi="zh-TW"/>
        </w:rPr>
      </w:pPr>
      <w:r>
        <w:rPr>
          <w:rFonts w:ascii="Times New Roman" w:eastAsia="仿宋_GB2312" w:hAnsi="Times New Roman" w:cs="Times New Roman"/>
          <w:color w:val="000000"/>
          <w:kern w:val="0"/>
          <w:sz w:val="32"/>
          <w:szCs w:val="32"/>
          <w:lang w:val="zh-TW" w:bidi="zh-TW"/>
        </w:rPr>
        <w:lastRenderedPageBreak/>
        <w:t>附</w:t>
      </w:r>
      <w:r>
        <w:rPr>
          <w:rFonts w:ascii="Times New Roman" w:eastAsia="仿宋_GB2312" w:hAnsi="Times New Roman" w:cs="Times New Roman"/>
          <w:color w:val="000000"/>
          <w:kern w:val="0"/>
          <w:sz w:val="32"/>
          <w:szCs w:val="32"/>
          <w:lang w:bidi="zh-TW"/>
        </w:rPr>
        <w:t>3</w:t>
      </w:r>
      <w:r>
        <w:rPr>
          <w:rFonts w:ascii="Times New Roman" w:eastAsia="仿宋_GB2312" w:hAnsi="Times New Roman" w:cs="Times New Roman"/>
          <w:color w:val="000000"/>
          <w:kern w:val="0"/>
          <w:sz w:val="32"/>
          <w:szCs w:val="32"/>
          <w:lang w:bidi="zh-TW"/>
        </w:rPr>
        <w:t>：</w:t>
      </w: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0800D5">
      <w:pPr>
        <w:keepNext/>
        <w:keepLines/>
        <w:spacing w:line="620" w:lineRule="exact"/>
        <w:jc w:val="center"/>
      </w:pPr>
      <w:bookmarkStart w:id="93" w:name="bookmark96"/>
      <w:r>
        <w:rPr>
          <w:rStyle w:val="3Calibri"/>
          <w:rFonts w:ascii="方正小标宋_GBK" w:eastAsia="方正小标宋_GBK" w:hAnsi="方正小标宋_GBK" w:cs="方正小标宋_GBK" w:hint="eastAsia"/>
          <w:lang w:eastAsia="zh-CN"/>
        </w:rPr>
        <w:t>XX</w:t>
      </w:r>
      <w:r>
        <w:rPr>
          <w:rStyle w:val="2Exact"/>
          <w:rFonts w:ascii="方正小标宋_GBK" w:eastAsia="方正小标宋_GBK" w:hAnsi="方正小标宋_GBK" w:cs="方正小标宋_GBK" w:hint="eastAsia"/>
        </w:rPr>
        <w:t>项目支出绩效评价报告(参考模板)</w:t>
      </w:r>
      <w:bookmarkEnd w:id="93"/>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0800D5">
      <w:pPr>
        <w:overflowPunct w:val="0"/>
        <w:spacing w:line="620" w:lineRule="exact"/>
        <w:rPr>
          <w:rStyle w:val="2Exact0"/>
          <w:rFonts w:ascii="仿宋_GB2312" w:eastAsia="仿宋_GB2312" w:hAnsi="仿宋_GB2312" w:cs="仿宋_GB2312"/>
          <w:sz w:val="32"/>
          <w:szCs w:val="32"/>
          <w:u w:val="single"/>
        </w:rPr>
      </w:pPr>
      <w:r>
        <w:rPr>
          <w:rStyle w:val="2Exact0"/>
          <w:rFonts w:ascii="仿宋_GB2312" w:eastAsia="仿宋_GB2312" w:hAnsi="仿宋_GB2312" w:cs="仿宋_GB2312" w:hint="eastAsia"/>
          <w:spacing w:val="34"/>
          <w:sz w:val="32"/>
          <w:szCs w:val="32"/>
        </w:rPr>
        <w:t xml:space="preserve">　　　　　项 目 名 称：</w:t>
      </w:r>
      <w:r>
        <w:rPr>
          <w:rStyle w:val="2Exact0"/>
          <w:rFonts w:ascii="仿宋_GB2312" w:eastAsia="仿宋_GB2312" w:hAnsi="仿宋_GB2312" w:cs="仿宋_GB2312" w:hint="eastAsia"/>
          <w:sz w:val="32"/>
          <w:szCs w:val="32"/>
          <w:u w:val="single"/>
        </w:rPr>
        <w:t xml:space="preserve">             </w:t>
      </w:r>
      <w:r>
        <w:rPr>
          <w:rStyle w:val="2Exact0"/>
          <w:rFonts w:ascii="仿宋_GB2312" w:eastAsia="仿宋_GB2312" w:hAnsi="仿宋_GB2312" w:cs="仿宋_GB2312" w:hint="eastAsia"/>
          <w:spacing w:val="34"/>
          <w:sz w:val="32"/>
          <w:szCs w:val="32"/>
        </w:rPr>
        <w:t xml:space="preserve">  </w:t>
      </w:r>
    </w:p>
    <w:p w:rsidR="008B108D" w:rsidRDefault="000800D5">
      <w:pPr>
        <w:overflowPunct w:val="0"/>
        <w:spacing w:line="620" w:lineRule="exact"/>
        <w:rPr>
          <w:rStyle w:val="2Exact0"/>
          <w:rFonts w:ascii="仿宋_GB2312" w:eastAsia="仿宋_GB2312" w:hAnsi="仿宋_GB2312" w:cs="仿宋_GB2312"/>
          <w:sz w:val="32"/>
          <w:szCs w:val="32"/>
          <w:u w:val="single"/>
        </w:rPr>
      </w:pPr>
      <w:r>
        <w:rPr>
          <w:rStyle w:val="2Exact0"/>
          <w:rFonts w:ascii="仿宋_GB2312" w:eastAsia="仿宋_GB2312" w:hAnsi="仿宋_GB2312" w:cs="仿宋_GB2312" w:hint="eastAsia"/>
          <w:sz w:val="32"/>
          <w:szCs w:val="32"/>
        </w:rPr>
        <w:t xml:space="preserve">　　　　　项目主管部门：</w:t>
      </w:r>
      <w:r>
        <w:rPr>
          <w:rStyle w:val="2Exact0"/>
          <w:rFonts w:ascii="仿宋_GB2312" w:eastAsia="仿宋_GB2312" w:hAnsi="仿宋_GB2312" w:cs="仿宋_GB2312" w:hint="eastAsia"/>
          <w:sz w:val="32"/>
          <w:szCs w:val="32"/>
          <w:u w:val="single"/>
        </w:rPr>
        <w:t xml:space="preserve">             </w:t>
      </w:r>
    </w:p>
    <w:p w:rsidR="008B108D" w:rsidRDefault="000800D5">
      <w:pPr>
        <w:overflowPunct w:val="0"/>
        <w:spacing w:line="620" w:lineRule="exact"/>
        <w:rPr>
          <w:rStyle w:val="2Exact0"/>
          <w:rFonts w:ascii="仿宋_GB2312" w:eastAsia="仿宋_GB2312" w:hAnsi="仿宋_GB2312" w:cs="仿宋_GB2312"/>
          <w:sz w:val="32"/>
          <w:szCs w:val="32"/>
        </w:rPr>
      </w:pPr>
      <w:r>
        <w:rPr>
          <w:rStyle w:val="2Exact0"/>
          <w:rFonts w:ascii="仿宋_GB2312" w:eastAsia="仿宋_GB2312" w:hAnsi="仿宋_GB2312" w:cs="仿宋_GB2312" w:hint="eastAsia"/>
          <w:sz w:val="32"/>
          <w:szCs w:val="32"/>
        </w:rPr>
        <w:t xml:space="preserve">　　　　　评价实施部门：</w:t>
      </w:r>
      <w:r>
        <w:rPr>
          <w:rStyle w:val="2Exact0"/>
          <w:rFonts w:ascii="仿宋_GB2312" w:eastAsia="仿宋_GB2312" w:hAnsi="仿宋_GB2312" w:cs="仿宋_GB2312" w:hint="eastAsia"/>
          <w:sz w:val="32"/>
          <w:szCs w:val="32"/>
          <w:u w:val="single"/>
        </w:rPr>
        <w:t xml:space="preserve">             </w:t>
      </w:r>
    </w:p>
    <w:p w:rsidR="008B108D" w:rsidRDefault="000800D5">
      <w:pPr>
        <w:overflowPunct w:val="0"/>
        <w:spacing w:line="620" w:lineRule="exact"/>
        <w:rPr>
          <w:rFonts w:ascii="仿宋_GB2312" w:eastAsia="仿宋_GB2312" w:hAnsi="仿宋_GB2312" w:cs="仿宋_GB2312"/>
          <w:sz w:val="32"/>
          <w:szCs w:val="32"/>
          <w:u w:val="single"/>
        </w:rPr>
      </w:pPr>
      <w:r>
        <w:rPr>
          <w:rStyle w:val="2Exact0"/>
          <w:rFonts w:ascii="仿宋_GB2312" w:eastAsia="仿宋_GB2312" w:hAnsi="仿宋_GB2312" w:cs="仿宋_GB2312" w:hint="eastAsia"/>
          <w:sz w:val="32"/>
          <w:szCs w:val="32"/>
        </w:rPr>
        <w:t xml:space="preserve">　　　　　评价机构名称：</w:t>
      </w:r>
      <w:r>
        <w:rPr>
          <w:rStyle w:val="2Exact0"/>
          <w:rFonts w:ascii="仿宋_GB2312" w:eastAsia="仿宋_GB2312" w:hAnsi="仿宋_GB2312" w:cs="仿宋_GB2312" w:hint="eastAsia"/>
          <w:sz w:val="32"/>
          <w:szCs w:val="32"/>
          <w:u w:val="single"/>
        </w:rPr>
        <w:t xml:space="preserve">             </w:t>
      </w:r>
    </w:p>
    <w:p w:rsidR="008B108D" w:rsidRDefault="008B108D">
      <w:pPr>
        <w:overflowPunct w:val="0"/>
        <w:spacing w:line="620" w:lineRule="exact"/>
        <w:jc w:val="center"/>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0800D5">
      <w:pPr>
        <w:pStyle w:val="17"/>
        <w:shd w:val="clear" w:color="auto" w:fill="auto"/>
        <w:spacing w:line="320" w:lineRule="exact"/>
        <w:jc w:val="center"/>
      </w:pPr>
      <w:r>
        <w:rPr>
          <w:rFonts w:ascii="方正黑体_GBK" w:eastAsia="方正黑体_GBK" w:hAnsi="方正黑体_GBK" w:cs="方正黑体_GBK" w:hint="eastAsia"/>
          <w:color w:val="000000"/>
          <w:lang w:val="zh-TW" w:eastAsia="zh-TW" w:bidi="zh-TW"/>
        </w:rPr>
        <w:t>XX</w:t>
      </w:r>
      <w:r>
        <w:rPr>
          <w:rStyle w:val="11AngsanaUPC"/>
          <w:rFonts w:ascii="方正黑体_GBK" w:eastAsia="方正黑体_GBK" w:hAnsi="方正黑体_GBK" w:cs="方正黑体_GBK" w:hint="eastAsia"/>
          <w:b w:val="0"/>
          <w:bCs w:val="0"/>
          <w:lang w:eastAsia="zh-CN"/>
        </w:rPr>
        <w:t>年</w:t>
      </w:r>
      <w:r>
        <w:rPr>
          <w:rFonts w:ascii="方正黑体_GBK" w:eastAsia="方正黑体_GBK" w:hAnsi="方正黑体_GBK" w:cs="方正黑体_GBK" w:hint="eastAsia"/>
          <w:color w:val="000000"/>
          <w:lang w:val="zh-TW" w:eastAsia="zh-TW" w:bidi="zh-TW"/>
        </w:rPr>
        <w:t>XX</w:t>
      </w:r>
      <w:r>
        <w:rPr>
          <w:rStyle w:val="11AngsanaUPC"/>
          <w:rFonts w:ascii="方正黑体_GBK" w:eastAsia="方正黑体_GBK" w:hAnsi="方正黑体_GBK" w:cs="方正黑体_GBK" w:hint="eastAsia"/>
          <w:b w:val="0"/>
          <w:bCs w:val="0"/>
          <w:lang w:eastAsia="zh-CN"/>
        </w:rPr>
        <w:t>月</w:t>
      </w: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pPr>
    </w:p>
    <w:p w:rsidR="008B108D" w:rsidRDefault="008B108D">
      <w:pPr>
        <w:overflowPunct w:val="0"/>
        <w:spacing w:line="620" w:lineRule="exact"/>
        <w:jc w:val="left"/>
        <w:rPr>
          <w:rFonts w:ascii="仿宋_GB2312" w:eastAsia="仿宋_GB2312" w:hAnsi="MingLiU_HKSCS" w:cs="MingLiU_HKSCS"/>
          <w:color w:val="000000"/>
          <w:kern w:val="0"/>
          <w:sz w:val="32"/>
          <w:szCs w:val="32"/>
          <w:lang w:val="zh-TW" w:eastAsia="zh-TW" w:bidi="zh-TW"/>
        </w:rPr>
        <w:sectPr w:rsidR="008B108D">
          <w:footerReference w:type="even" r:id="rId67"/>
          <w:footerReference w:type="default" r:id="rId68"/>
          <w:pgSz w:w="11900" w:h="16840"/>
          <w:pgMar w:top="1587" w:right="1474" w:bottom="1587" w:left="1474" w:header="0" w:footer="6" w:gutter="0"/>
          <w:pgNumType w:start="113"/>
          <w:cols w:space="0"/>
          <w:docGrid w:linePitch="360"/>
        </w:sectPr>
      </w:pPr>
    </w:p>
    <w:p w:rsidR="008B108D" w:rsidRDefault="000800D5">
      <w:pPr>
        <w:overflowPunct w:val="0"/>
        <w:spacing w:line="620" w:lineRule="exact"/>
        <w:jc w:val="center"/>
        <w:rPr>
          <w:rFonts w:ascii="方正小标宋_GBK" w:eastAsia="方正小标宋_GBK" w:hAnsi="方正小标宋_GBK" w:cs="方正小标宋_GBK"/>
          <w:color w:val="000000"/>
          <w:kern w:val="0"/>
          <w:sz w:val="44"/>
          <w:szCs w:val="44"/>
          <w:lang w:val="zh-TW" w:eastAsia="zh-TW" w:bidi="zh-TW"/>
        </w:rPr>
      </w:pPr>
      <w:bookmarkStart w:id="94" w:name="bookmark97"/>
      <w:r>
        <w:rPr>
          <w:rFonts w:ascii="方正小标宋_GBK" w:eastAsia="方正小标宋_GBK" w:hAnsi="方正小标宋_GBK" w:cs="方正小标宋_GBK" w:hint="eastAsia"/>
          <w:color w:val="000000"/>
          <w:kern w:val="0"/>
          <w:sz w:val="44"/>
          <w:szCs w:val="44"/>
          <w:lang w:val="zh-TW" w:eastAsia="zh-TW" w:bidi="zh-TW"/>
        </w:rPr>
        <w:lastRenderedPageBreak/>
        <w:t>报告摘要（参考格式)</w:t>
      </w:r>
      <w:bookmarkEnd w:id="94"/>
    </w:p>
    <w:p w:rsidR="008B108D" w:rsidRDefault="008B108D">
      <w:pPr>
        <w:overflowPunct w:val="0"/>
        <w:spacing w:line="620" w:lineRule="exact"/>
        <w:jc w:val="center"/>
        <w:rPr>
          <w:rFonts w:ascii="方正小标宋_GBK" w:eastAsia="方正小标宋_GBK" w:hAnsi="方正小标宋_GBK" w:cs="方正小标宋_GBK"/>
          <w:color w:val="000000"/>
          <w:kern w:val="0"/>
          <w:sz w:val="44"/>
          <w:szCs w:val="44"/>
          <w:lang w:val="zh-TW" w:eastAsia="zh-TW" w:bidi="zh-TW"/>
        </w:rPr>
      </w:pPr>
    </w:p>
    <w:p w:rsidR="008B108D" w:rsidRDefault="000800D5">
      <w:pPr>
        <w:tabs>
          <w:tab w:val="left" w:pos="1601"/>
        </w:tabs>
        <w:overflowPunct w:val="0"/>
        <w:spacing w:line="620" w:lineRule="exact"/>
        <w:ind w:firstLineChars="200" w:firstLine="640"/>
        <w:outlineLvl w:val="2"/>
        <w:rPr>
          <w:rFonts w:ascii="Times New Roman" w:eastAsia="方正黑体_GBK" w:hAnsi="Times New Roman" w:cs="Times New Roman"/>
          <w:kern w:val="0"/>
          <w:sz w:val="32"/>
          <w:szCs w:val="32"/>
          <w:lang w:val="zh-TW" w:eastAsia="zh-TW" w:bidi="zh-TW"/>
        </w:rPr>
      </w:pPr>
      <w:bookmarkStart w:id="95" w:name="bookmark98"/>
      <w:r>
        <w:rPr>
          <w:rFonts w:ascii="Times New Roman" w:eastAsia="方正黑体_GBK" w:hAnsi="Times New Roman" w:cs="Times New Roman"/>
          <w:color w:val="000000"/>
          <w:kern w:val="0"/>
          <w:sz w:val="32"/>
          <w:szCs w:val="32"/>
          <w:shd w:val="clear" w:color="auto" w:fill="FFFFFF"/>
          <w:lang w:val="zh-TW" w:eastAsia="zh-TW" w:bidi="zh-TW"/>
        </w:rPr>
        <w:t>一、项目基本情况</w:t>
      </w:r>
      <w:bookmarkEnd w:id="95"/>
    </w:p>
    <w:p w:rsidR="008B108D" w:rsidRDefault="000800D5">
      <w:pPr>
        <w:tabs>
          <w:tab w:val="left" w:pos="165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项目立项背景及实施目的</w:t>
      </w:r>
    </w:p>
    <w:p w:rsidR="008B108D" w:rsidRDefault="000800D5">
      <w:pPr>
        <w:tabs>
          <w:tab w:val="left" w:pos="165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项目预算安排和支出情况</w:t>
      </w:r>
    </w:p>
    <w:p w:rsidR="008B108D" w:rsidRDefault="000800D5">
      <w:pPr>
        <w:tabs>
          <w:tab w:val="left" w:pos="165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项目主要内容和实施情况</w:t>
      </w:r>
    </w:p>
    <w:p w:rsidR="008B108D" w:rsidRDefault="000800D5">
      <w:pPr>
        <w:tabs>
          <w:tab w:val="left" w:pos="1601"/>
        </w:tabs>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96" w:name="bookmark99"/>
      <w:r>
        <w:rPr>
          <w:rFonts w:ascii="Times New Roman" w:eastAsia="方正黑体_GBK" w:hAnsi="Times New Roman" w:cs="Times New Roman"/>
          <w:color w:val="000000"/>
          <w:kern w:val="0"/>
          <w:sz w:val="32"/>
          <w:szCs w:val="32"/>
          <w:shd w:val="clear" w:color="auto" w:fill="FFFFFF"/>
          <w:lang w:val="zh-TW" w:eastAsia="zh-TW" w:bidi="zh-TW"/>
        </w:rPr>
        <w:t>二、项目绩效目标</w:t>
      </w:r>
      <w:bookmarkEnd w:id="96"/>
    </w:p>
    <w:p w:rsidR="008B108D" w:rsidRDefault="000800D5">
      <w:pPr>
        <w:tabs>
          <w:tab w:val="left" w:pos="165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总体绩效目标</w:t>
      </w:r>
    </w:p>
    <w:p w:rsidR="008B108D" w:rsidRDefault="000800D5">
      <w:pPr>
        <w:tabs>
          <w:tab w:val="left" w:pos="165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（二）</w:t>
      </w:r>
      <w:r>
        <w:rPr>
          <w:rFonts w:ascii="Times New Roman" w:eastAsia="仿宋_GB2312" w:hAnsi="Times New Roman" w:cs="Times New Roman"/>
          <w:color w:val="000000"/>
          <w:kern w:val="0"/>
          <w:sz w:val="32"/>
          <w:szCs w:val="32"/>
          <w:lang w:bidi="en-US"/>
        </w:rPr>
        <w:t>XX</w:t>
      </w:r>
      <w:r>
        <w:rPr>
          <w:rFonts w:ascii="Times New Roman" w:eastAsia="仿宋_GB2312" w:hAnsi="Times New Roman" w:cs="Times New Roman"/>
          <w:color w:val="000000"/>
          <w:kern w:val="0"/>
          <w:sz w:val="32"/>
          <w:szCs w:val="32"/>
          <w:lang w:val="zh-TW" w:eastAsia="zh-TW" w:bidi="zh-TW"/>
        </w:rPr>
        <w:t>年度（或阶段性）绩效目标</w:t>
      </w:r>
    </w:p>
    <w:p w:rsidR="008B108D" w:rsidRDefault="000800D5">
      <w:pPr>
        <w:tabs>
          <w:tab w:val="left" w:pos="1601"/>
        </w:tabs>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97" w:name="bookmark100"/>
      <w:r>
        <w:rPr>
          <w:rFonts w:ascii="Times New Roman" w:eastAsia="方正黑体_GBK" w:hAnsi="Times New Roman" w:cs="Times New Roman"/>
          <w:color w:val="000000"/>
          <w:kern w:val="0"/>
          <w:sz w:val="32"/>
          <w:szCs w:val="32"/>
          <w:shd w:val="clear" w:color="auto" w:fill="FFFFFF"/>
          <w:lang w:val="zh-TW" w:eastAsia="zh-TW" w:bidi="zh-TW"/>
        </w:rPr>
        <w:t>三、评价基本情况</w:t>
      </w:r>
      <w:bookmarkEnd w:id="97"/>
    </w:p>
    <w:p w:rsidR="008B108D" w:rsidRDefault="000800D5">
      <w:pPr>
        <w:tabs>
          <w:tab w:val="left" w:pos="165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绩效评价目的、对象和范围。</w:t>
      </w:r>
    </w:p>
    <w:p w:rsidR="008B108D" w:rsidRDefault="000800D5">
      <w:pPr>
        <w:tabs>
          <w:tab w:val="left" w:pos="1601"/>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ab/>
      </w:r>
      <w:r>
        <w:rPr>
          <w:rFonts w:ascii="Times New Roman" w:eastAsia="仿宋_GB2312" w:hAnsi="Times New Roman" w:cs="Times New Roman"/>
          <w:color w:val="000000"/>
          <w:kern w:val="0"/>
          <w:sz w:val="32"/>
          <w:szCs w:val="32"/>
          <w:lang w:val="zh-TW" w:eastAsia="zh-TW" w:bidi="zh-TW"/>
        </w:rPr>
        <w:t>绩效评价原则、评价指标体系（简要说明）、评价方</w:t>
      </w:r>
      <w:r>
        <w:rPr>
          <w:rFonts w:ascii="Times New Roman" w:eastAsia="仿宋_GB2312" w:hAnsi="Times New Roman" w:cs="Times New Roman"/>
          <w:color w:val="000000"/>
          <w:kern w:val="0"/>
          <w:sz w:val="32"/>
          <w:szCs w:val="32"/>
          <w:lang w:val="zh-TW" w:eastAsia="zh-TW" w:bidi="zh-TW"/>
        </w:rPr>
        <w:t xml:space="preserve"> </w:t>
      </w:r>
      <w:r>
        <w:rPr>
          <w:rFonts w:ascii="Times New Roman" w:eastAsia="仿宋_GB2312" w:hAnsi="Times New Roman" w:cs="Times New Roman"/>
          <w:color w:val="000000"/>
          <w:kern w:val="0"/>
          <w:sz w:val="32"/>
          <w:szCs w:val="32"/>
          <w:lang w:val="zh-TW" w:eastAsia="zh-TW" w:bidi="zh-TW"/>
        </w:rPr>
        <w:t>法、评价标准等。</w:t>
      </w:r>
    </w:p>
    <w:p w:rsidR="008B108D" w:rsidRDefault="000800D5">
      <w:pPr>
        <w:tabs>
          <w:tab w:val="left" w:pos="1665"/>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绩效评价工作过程。</w:t>
      </w:r>
    </w:p>
    <w:p w:rsidR="008B108D" w:rsidRDefault="000800D5">
      <w:pPr>
        <w:tabs>
          <w:tab w:val="left" w:pos="1601"/>
        </w:tabs>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98" w:name="bookmark101"/>
      <w:r>
        <w:rPr>
          <w:rFonts w:ascii="Times New Roman" w:eastAsia="方正黑体_GBK" w:hAnsi="Times New Roman" w:cs="Times New Roman"/>
          <w:color w:val="000000"/>
          <w:kern w:val="0"/>
          <w:sz w:val="32"/>
          <w:szCs w:val="32"/>
          <w:shd w:val="clear" w:color="auto" w:fill="FFFFFF"/>
          <w:lang w:val="zh-TW" w:eastAsia="zh-TW" w:bidi="zh-TW"/>
        </w:rPr>
        <w:t>四、评价结论和绩效分析</w:t>
      </w:r>
      <w:bookmarkEnd w:id="98"/>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综合评价结论</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（二）绩</w:t>
      </w:r>
      <w:r>
        <w:rPr>
          <w:rFonts w:ascii="Times New Roman" w:eastAsia="仿宋_GB2312" w:hAnsi="Times New Roman" w:cs="Times New Roman"/>
          <w:color w:val="000000"/>
          <w:kern w:val="0"/>
          <w:sz w:val="32"/>
          <w:szCs w:val="32"/>
          <w:lang w:val="zh-TW" w:eastAsia="zh-TW" w:bidi="zh-TW"/>
        </w:rPr>
        <w:t>效分析</w:t>
      </w:r>
    </w:p>
    <w:p w:rsidR="008B108D" w:rsidRDefault="000800D5">
      <w:pPr>
        <w:tabs>
          <w:tab w:val="left" w:pos="1601"/>
        </w:tabs>
        <w:overflowPunct w:val="0"/>
        <w:spacing w:line="620" w:lineRule="exact"/>
        <w:ind w:firstLineChars="200" w:firstLine="640"/>
        <w:outlineLvl w:val="2"/>
        <w:rPr>
          <w:rFonts w:ascii="方正黑体_GBK" w:eastAsia="方正黑体_GBK" w:hAnsi="方正黑体_GBK" w:cs="方正黑体_GBK"/>
          <w:color w:val="000000"/>
          <w:kern w:val="0"/>
          <w:sz w:val="32"/>
          <w:szCs w:val="32"/>
          <w:shd w:val="clear" w:color="auto" w:fill="FFFFFF"/>
          <w:lang w:val="zh-TW" w:eastAsia="zh-TW" w:bidi="zh-TW"/>
        </w:rPr>
      </w:pPr>
      <w:bookmarkStart w:id="99" w:name="bookmark102"/>
      <w:r>
        <w:rPr>
          <w:rFonts w:ascii="Times New Roman" w:eastAsia="方正黑体_GBK" w:hAnsi="Times New Roman" w:cs="Times New Roman"/>
          <w:color w:val="000000"/>
          <w:kern w:val="0"/>
          <w:sz w:val="32"/>
          <w:szCs w:val="32"/>
          <w:shd w:val="clear" w:color="auto" w:fill="FFFFFF"/>
          <w:lang w:val="zh-TW" w:eastAsia="zh-TW" w:bidi="zh-TW"/>
        </w:rPr>
        <w:t>五、存在问题及原因分</w:t>
      </w:r>
      <w:r>
        <w:rPr>
          <w:rFonts w:ascii="方正黑体_GBK" w:eastAsia="方正黑体_GBK" w:hAnsi="方正黑体_GBK" w:cs="方正黑体_GBK" w:hint="eastAsia"/>
          <w:color w:val="000000"/>
          <w:kern w:val="0"/>
          <w:sz w:val="32"/>
          <w:szCs w:val="32"/>
          <w:shd w:val="clear" w:color="auto" w:fill="FFFFFF"/>
          <w:lang w:val="zh-TW" w:eastAsia="zh-TW" w:bidi="zh-TW"/>
        </w:rPr>
        <w:t>析</w:t>
      </w:r>
      <w:bookmarkEnd w:id="99"/>
    </w:p>
    <w:p w:rsidR="008B108D" w:rsidRDefault="000800D5">
      <w:pPr>
        <w:tabs>
          <w:tab w:val="left" w:pos="1601"/>
        </w:tabs>
        <w:overflowPunct w:val="0"/>
        <w:spacing w:line="620" w:lineRule="exact"/>
        <w:ind w:firstLineChars="200" w:firstLine="640"/>
        <w:outlineLvl w:val="2"/>
        <w:rPr>
          <w:rFonts w:ascii="方正黑体_GBK" w:eastAsia="方正黑体_GBK" w:hAnsi="方正黑体_GBK" w:cs="方正黑体_GBK"/>
          <w:color w:val="000000"/>
          <w:kern w:val="0"/>
          <w:sz w:val="32"/>
          <w:szCs w:val="32"/>
          <w:shd w:val="clear" w:color="auto" w:fill="FFFFFF"/>
          <w:lang w:val="zh-TW" w:eastAsia="zh-TW" w:bidi="zh-TW"/>
        </w:rPr>
        <w:sectPr w:rsidR="008B108D">
          <w:type w:val="continuous"/>
          <w:pgSz w:w="11900" w:h="16840"/>
          <w:pgMar w:top="1587" w:right="1474" w:bottom="1587" w:left="1474" w:header="0" w:footer="6" w:gutter="0"/>
          <w:cols w:space="0"/>
          <w:docGrid w:linePitch="360"/>
        </w:sectPr>
      </w:pPr>
      <w:bookmarkStart w:id="100" w:name="bookmark103"/>
      <w:r>
        <w:rPr>
          <w:rFonts w:ascii="方正黑体_GBK" w:eastAsia="方正黑体_GBK" w:hAnsi="方正黑体_GBK" w:cs="方正黑体_GBK" w:hint="eastAsia"/>
          <w:color w:val="000000"/>
          <w:kern w:val="0"/>
          <w:sz w:val="32"/>
          <w:szCs w:val="32"/>
          <w:shd w:val="clear" w:color="auto" w:fill="FFFFFF"/>
          <w:lang w:val="zh-TW" w:eastAsia="zh-TW" w:bidi="zh-TW"/>
        </w:rPr>
        <w:t>六、有关建议</w:t>
      </w:r>
      <w:bookmarkEnd w:id="100"/>
    </w:p>
    <w:p w:rsidR="008B108D" w:rsidRDefault="008B108D">
      <w:pPr>
        <w:overflowPunct w:val="0"/>
        <w:spacing w:line="620" w:lineRule="exact"/>
        <w:jc w:val="center"/>
        <w:rPr>
          <w:rFonts w:ascii="方正小标宋_GBK" w:eastAsia="方正小标宋_GBK" w:hAnsi="方正小标宋_GBK" w:cs="方正小标宋_GBK"/>
          <w:color w:val="000000"/>
          <w:kern w:val="0"/>
          <w:sz w:val="44"/>
          <w:szCs w:val="44"/>
          <w:lang w:val="zh-TW" w:eastAsia="zh-TW" w:bidi="zh-TW"/>
        </w:rPr>
      </w:pPr>
      <w:bookmarkStart w:id="101" w:name="bookmark104"/>
    </w:p>
    <w:p w:rsidR="008B108D" w:rsidRDefault="000800D5">
      <w:pPr>
        <w:overflowPunct w:val="0"/>
        <w:spacing w:line="620" w:lineRule="exact"/>
        <w:jc w:val="center"/>
        <w:rPr>
          <w:rFonts w:ascii="方正小标宋_GBK" w:eastAsia="方正小标宋_GBK" w:hAnsi="方正小标宋_GBK" w:cs="方正小标宋_GBK"/>
          <w:color w:val="000000"/>
          <w:kern w:val="0"/>
          <w:sz w:val="44"/>
          <w:szCs w:val="44"/>
          <w:lang w:val="zh-TW" w:eastAsia="zh-TW" w:bidi="zh-TW"/>
        </w:rPr>
      </w:pPr>
      <w:r>
        <w:rPr>
          <w:rFonts w:ascii="方正小标宋_GBK" w:eastAsia="方正小标宋_GBK" w:hAnsi="方正小标宋_GBK" w:cs="方正小标宋_GBK" w:hint="eastAsia"/>
          <w:color w:val="000000"/>
          <w:kern w:val="0"/>
          <w:sz w:val="44"/>
          <w:szCs w:val="44"/>
          <w:lang w:val="zh-TW" w:eastAsia="zh-TW" w:bidi="zh-TW"/>
        </w:rPr>
        <w:t>报告正文（参考模板）</w:t>
      </w:r>
      <w:bookmarkEnd w:id="101"/>
    </w:p>
    <w:p w:rsidR="008B108D" w:rsidRDefault="008B108D">
      <w:pPr>
        <w:overflowPunct w:val="0"/>
        <w:spacing w:line="620" w:lineRule="exact"/>
        <w:jc w:val="center"/>
        <w:rPr>
          <w:rFonts w:ascii="方正小标宋_GBK" w:eastAsia="方正小标宋_GBK" w:hAnsi="方正小标宋_GBK" w:cs="方正小标宋_GBK"/>
          <w:color w:val="000000"/>
          <w:kern w:val="0"/>
          <w:sz w:val="44"/>
          <w:szCs w:val="44"/>
          <w:lang w:val="zh-TW" w:eastAsia="zh-TW" w:bidi="zh-TW"/>
        </w:rPr>
      </w:pPr>
    </w:p>
    <w:p w:rsidR="008B108D" w:rsidRDefault="000800D5">
      <w:pPr>
        <w:tabs>
          <w:tab w:val="left" w:pos="1676"/>
        </w:tabs>
        <w:overflowPunct w:val="0"/>
        <w:spacing w:line="620" w:lineRule="exact"/>
        <w:ind w:firstLineChars="200" w:firstLine="640"/>
        <w:outlineLvl w:val="2"/>
        <w:rPr>
          <w:rFonts w:ascii="仿宋_GB2312" w:eastAsia="仿宋_GB2312" w:hAnsi="MingLiU" w:cs="MingLiU"/>
          <w:b/>
          <w:bCs/>
          <w:kern w:val="0"/>
          <w:sz w:val="32"/>
          <w:szCs w:val="32"/>
          <w:lang w:val="zh-TW" w:eastAsia="zh-TW" w:bidi="zh-TW"/>
        </w:rPr>
      </w:pPr>
      <w:bookmarkStart w:id="102" w:name="bookmark105"/>
      <w:r>
        <w:rPr>
          <w:rFonts w:ascii="方正黑体_GBK" w:eastAsia="方正黑体_GBK" w:hAnsi="方正黑体_GBK" w:cs="方正黑体_GBK" w:hint="eastAsia"/>
          <w:color w:val="000000"/>
          <w:kern w:val="0"/>
          <w:sz w:val="32"/>
          <w:szCs w:val="32"/>
          <w:shd w:val="clear" w:color="auto" w:fill="FFFFFF"/>
          <w:lang w:val="zh-TW" w:eastAsia="zh-TW" w:bidi="zh-TW"/>
        </w:rPr>
        <w:t>一、项目基本情况</w:t>
      </w:r>
      <w:bookmarkEnd w:id="102"/>
    </w:p>
    <w:p w:rsidR="008B108D" w:rsidRDefault="000800D5">
      <w:pPr>
        <w:tabs>
          <w:tab w:val="left" w:pos="2041"/>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项目立项背景。包括项目立项的环境和条件，实施项目达到的目标和意义，项目立项依据。</w:t>
      </w:r>
    </w:p>
    <w:p w:rsidR="008B108D" w:rsidRDefault="000800D5">
      <w:pPr>
        <w:tabs>
          <w:tab w:val="left" w:pos="204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项目预算安排及使用情况。包括项目预算分配的依据及因素、项目投资情况、预算变更情况及变更原因、资金来源等内容。</w:t>
      </w:r>
    </w:p>
    <w:p w:rsidR="008B108D" w:rsidRDefault="000800D5">
      <w:pPr>
        <w:tabs>
          <w:tab w:val="left" w:pos="2046"/>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项目计划内容及实施情况。包括项目立项时间、批复单位、项目具体内容、项目所在区域、项目计划完成时间等要素。</w:t>
      </w:r>
    </w:p>
    <w:p w:rsidR="008B108D" w:rsidRDefault="000800D5">
      <w:pPr>
        <w:tabs>
          <w:tab w:val="left" w:pos="2041"/>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项目组织管理。</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说明项目主管部门和具体实施单位及各自职责、项目组织管理架构、项目具体实施流程、资金拨付流程等。</w:t>
      </w:r>
    </w:p>
    <w:p w:rsidR="008B108D" w:rsidRDefault="000800D5">
      <w:pPr>
        <w:tabs>
          <w:tab w:val="left" w:pos="1676"/>
        </w:tabs>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103" w:name="bookmark106"/>
      <w:r>
        <w:rPr>
          <w:rFonts w:ascii="Times New Roman" w:eastAsia="方正黑体_GBK" w:hAnsi="Times New Roman" w:cs="Times New Roman"/>
          <w:color w:val="000000"/>
          <w:kern w:val="0"/>
          <w:sz w:val="32"/>
          <w:szCs w:val="32"/>
          <w:shd w:val="clear" w:color="auto" w:fill="FFFFFF"/>
          <w:lang w:val="zh-TW" w:eastAsia="zh-TW" w:bidi="zh-TW"/>
        </w:rPr>
        <w:t>二、项目绩效目标</w:t>
      </w:r>
      <w:bookmarkEnd w:id="103"/>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包括项目总体目标和年度（或阶段性）目标。根据绩效目标申报表和项目申报书，明确项目绩效目标与立项目的的相关性和合理性，以及项目绩效目标设立依据，反映项目绩效目标的实际设定情况。</w:t>
      </w:r>
      <w:bookmarkStart w:id="104" w:name="bookmark107"/>
    </w:p>
    <w:p w:rsidR="008B108D" w:rsidRDefault="000800D5">
      <w:pPr>
        <w:tabs>
          <w:tab w:val="left" w:pos="1676"/>
        </w:tabs>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r>
        <w:rPr>
          <w:rFonts w:ascii="Times New Roman" w:eastAsia="方正黑体_GBK" w:hAnsi="Times New Roman" w:cs="Times New Roman"/>
          <w:color w:val="000000"/>
          <w:kern w:val="0"/>
          <w:sz w:val="32"/>
          <w:szCs w:val="32"/>
          <w:shd w:val="clear" w:color="auto" w:fill="FFFFFF"/>
          <w:lang w:val="zh-TW" w:eastAsia="zh-TW" w:bidi="zh-TW"/>
        </w:rPr>
        <w:t>三、评价基本情况</w:t>
      </w:r>
      <w:bookmarkEnd w:id="104"/>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评价目的。</w:t>
      </w:r>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评价对象与范围。</w:t>
      </w:r>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lastRenderedPageBreak/>
        <w:t>（三）</w:t>
      </w:r>
      <w:r>
        <w:rPr>
          <w:rFonts w:ascii="Times New Roman" w:eastAsia="仿宋_GB2312" w:hAnsi="Times New Roman" w:cs="Times New Roman"/>
          <w:color w:val="000000"/>
          <w:kern w:val="0"/>
          <w:sz w:val="32"/>
          <w:szCs w:val="32"/>
          <w:lang w:val="zh-TW" w:eastAsia="zh-TW" w:bidi="zh-TW"/>
        </w:rPr>
        <w:t>评价依据。</w:t>
      </w:r>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评价原则、评价方法。</w:t>
      </w:r>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（五）</w:t>
      </w:r>
      <w:r>
        <w:rPr>
          <w:rFonts w:ascii="Times New Roman" w:eastAsia="仿宋_GB2312" w:hAnsi="Times New Roman" w:cs="Times New Roman"/>
          <w:color w:val="000000"/>
          <w:kern w:val="0"/>
          <w:sz w:val="32"/>
          <w:szCs w:val="32"/>
          <w:lang w:val="zh-TW" w:eastAsia="zh-TW" w:bidi="zh-TW"/>
        </w:rPr>
        <w:t>绩效评价指标体系。</w:t>
      </w:r>
    </w:p>
    <w:p w:rsidR="008B108D" w:rsidRDefault="000800D5">
      <w:pPr>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详述绩效评价指标、指标解释、评价标准、指标权重、数据来源、证据收集方式等。</w:t>
      </w:r>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（六）</w:t>
      </w:r>
      <w:r>
        <w:rPr>
          <w:rFonts w:ascii="Times New Roman" w:eastAsia="仿宋_GB2312" w:hAnsi="Times New Roman" w:cs="Times New Roman"/>
          <w:color w:val="000000"/>
          <w:kern w:val="0"/>
          <w:sz w:val="32"/>
          <w:szCs w:val="32"/>
          <w:lang w:val="zh-TW" w:eastAsia="zh-TW" w:bidi="zh-TW"/>
        </w:rPr>
        <w:t>评价人员组成。</w:t>
      </w:r>
    </w:p>
    <w:p w:rsidR="008B108D" w:rsidRDefault="000800D5">
      <w:pPr>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列明人员所在单位、专业、技术职称及分工等。</w:t>
      </w:r>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（七）</w:t>
      </w:r>
      <w:r>
        <w:rPr>
          <w:rFonts w:ascii="Times New Roman" w:eastAsia="仿宋_GB2312" w:hAnsi="Times New Roman" w:cs="Times New Roman"/>
          <w:color w:val="000000"/>
          <w:kern w:val="0"/>
          <w:sz w:val="32"/>
          <w:szCs w:val="32"/>
          <w:lang w:val="zh-TW" w:eastAsia="zh-TW" w:bidi="zh-TW"/>
        </w:rPr>
        <w:t>绩效评价工作过程。</w:t>
      </w:r>
    </w:p>
    <w:p w:rsidR="008B108D" w:rsidRDefault="000800D5">
      <w:pPr>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详述前期准备、非现场评价、现场评价、综合分析、评价报告撰写等评价工作过程。</w:t>
      </w:r>
    </w:p>
    <w:p w:rsidR="008B108D" w:rsidRDefault="000800D5">
      <w:pPr>
        <w:tabs>
          <w:tab w:val="left" w:pos="1676"/>
        </w:tabs>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105" w:name="bookmark108"/>
      <w:r>
        <w:rPr>
          <w:rFonts w:ascii="Times New Roman" w:eastAsia="方正黑体_GBK" w:hAnsi="Times New Roman" w:cs="Times New Roman"/>
          <w:color w:val="000000"/>
          <w:kern w:val="0"/>
          <w:sz w:val="32"/>
          <w:szCs w:val="32"/>
          <w:shd w:val="clear" w:color="auto" w:fill="FFFFFF"/>
          <w:lang w:val="zh-TW" w:eastAsia="zh-TW" w:bidi="zh-TW"/>
        </w:rPr>
        <w:t>四、评价结论及分析</w:t>
      </w:r>
      <w:bookmarkEnd w:id="105"/>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（一）</w:t>
      </w:r>
      <w:r>
        <w:rPr>
          <w:rFonts w:ascii="Times New Roman" w:eastAsia="仿宋_GB2312" w:hAnsi="Times New Roman" w:cs="Times New Roman"/>
          <w:color w:val="000000"/>
          <w:kern w:val="0"/>
          <w:sz w:val="32"/>
          <w:szCs w:val="32"/>
          <w:lang w:val="zh-TW" w:eastAsia="zh-TW" w:bidi="zh-TW"/>
        </w:rPr>
        <w:t>综合评价情况及评价结论</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附相关评分表）。</w:t>
      </w:r>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非现场评价情况分析。</w:t>
      </w:r>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现场评价情况分析。</w:t>
      </w:r>
    </w:p>
    <w:p w:rsidR="008B108D" w:rsidRDefault="000800D5">
      <w:pPr>
        <w:tabs>
          <w:tab w:val="left" w:pos="1999"/>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分项目、单位或市县评价得分及结论。</w:t>
      </w:r>
    </w:p>
    <w:p w:rsidR="008B108D" w:rsidRDefault="000800D5">
      <w:pPr>
        <w:tabs>
          <w:tab w:val="left" w:pos="1676"/>
        </w:tabs>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r>
        <w:rPr>
          <w:rFonts w:ascii="Times New Roman" w:eastAsia="方正黑体_GBK" w:hAnsi="Times New Roman" w:cs="Times New Roman"/>
          <w:color w:val="000000"/>
          <w:kern w:val="0"/>
          <w:sz w:val="32"/>
          <w:szCs w:val="32"/>
          <w:shd w:val="clear" w:color="auto" w:fill="FFFFFF"/>
          <w:lang w:val="zh-TW" w:eastAsia="zh-TW" w:bidi="zh-TW"/>
        </w:rPr>
        <w:t>五、绩效评价指标分析</w:t>
      </w:r>
    </w:p>
    <w:p w:rsidR="008B108D" w:rsidRDefault="000800D5">
      <w:pPr>
        <w:tabs>
          <w:tab w:val="left" w:pos="1670"/>
        </w:tabs>
        <w:overflowPunct w:val="0"/>
        <w:spacing w:line="620" w:lineRule="exact"/>
        <w:ind w:firstLineChars="200" w:firstLine="640"/>
        <w:jc w:val="left"/>
        <w:rPr>
          <w:rFonts w:ascii="Times New Roman" w:eastAsia="仿宋_GB2312" w:hAnsi="Times New Roman" w:cs="Times New Roman"/>
          <w:color w:val="000000"/>
          <w:kern w:val="0"/>
          <w:sz w:val="32"/>
          <w:szCs w:val="32"/>
          <w:shd w:val="clear" w:color="auto" w:fill="FFFFFF"/>
          <w:lang w:bidi="en-US"/>
        </w:rPr>
      </w:pPr>
      <w:r>
        <w:rPr>
          <w:rFonts w:ascii="Times New Roman" w:eastAsia="仿宋_GB2312" w:hAnsi="Times New Roman" w:cs="Times New Roman"/>
          <w:color w:val="000000"/>
          <w:kern w:val="0"/>
          <w:sz w:val="32"/>
          <w:szCs w:val="32"/>
          <w:lang w:val="zh-TW" w:bidi="zh-TW"/>
        </w:rPr>
        <w:t>（一）</w:t>
      </w:r>
      <w:r>
        <w:rPr>
          <w:rFonts w:ascii="Times New Roman" w:eastAsia="仿宋_GB2312" w:hAnsi="Times New Roman" w:cs="Times New Roman"/>
          <w:color w:val="000000"/>
          <w:kern w:val="0"/>
          <w:sz w:val="32"/>
          <w:szCs w:val="32"/>
          <w:shd w:val="clear" w:color="auto" w:fill="FFFFFF"/>
          <w:lang w:bidi="en-US"/>
        </w:rPr>
        <w:t>项目决策情况。</w:t>
      </w:r>
    </w:p>
    <w:p w:rsidR="008B108D" w:rsidRDefault="000800D5">
      <w:pPr>
        <w:tabs>
          <w:tab w:val="left" w:pos="1670"/>
        </w:tabs>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（二）</w:t>
      </w:r>
      <w:r>
        <w:rPr>
          <w:rFonts w:ascii="Times New Roman" w:eastAsia="仿宋_GB2312" w:hAnsi="Times New Roman" w:cs="Times New Roman"/>
          <w:color w:val="000000"/>
          <w:kern w:val="0"/>
          <w:sz w:val="32"/>
          <w:szCs w:val="32"/>
          <w:lang w:val="zh-TW" w:eastAsia="zh-TW" w:bidi="zh-TW"/>
        </w:rPr>
        <w:t>项目过程情况。</w:t>
      </w:r>
    </w:p>
    <w:p w:rsidR="008B108D" w:rsidRDefault="000800D5">
      <w:pPr>
        <w:tabs>
          <w:tab w:val="left" w:pos="199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（三）</w:t>
      </w:r>
      <w:r>
        <w:rPr>
          <w:rFonts w:ascii="Times New Roman" w:eastAsia="仿宋_GB2312" w:hAnsi="Times New Roman" w:cs="Times New Roman"/>
          <w:color w:val="000000"/>
          <w:kern w:val="0"/>
          <w:sz w:val="32"/>
          <w:szCs w:val="32"/>
          <w:lang w:val="zh-TW" w:eastAsia="zh-TW" w:bidi="zh-TW"/>
        </w:rPr>
        <w:t>项目产出情况。</w:t>
      </w:r>
    </w:p>
    <w:p w:rsidR="008B108D" w:rsidRDefault="000800D5">
      <w:pPr>
        <w:tabs>
          <w:tab w:val="left" w:pos="1997"/>
        </w:tabs>
        <w:overflowPunct w:val="0"/>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bidi="zh-TW"/>
        </w:rPr>
        <w:t>（四）</w:t>
      </w:r>
      <w:r>
        <w:rPr>
          <w:rFonts w:ascii="Times New Roman" w:eastAsia="仿宋_GB2312" w:hAnsi="Times New Roman" w:cs="Times New Roman"/>
          <w:color w:val="000000"/>
          <w:kern w:val="0"/>
          <w:sz w:val="32"/>
          <w:szCs w:val="32"/>
          <w:lang w:val="zh-TW" w:eastAsia="zh-TW" w:bidi="zh-TW"/>
        </w:rPr>
        <w:t>项目效益情况。</w:t>
      </w:r>
    </w:p>
    <w:p w:rsidR="008B108D" w:rsidRDefault="000800D5">
      <w:pPr>
        <w:tabs>
          <w:tab w:val="left" w:pos="1677"/>
        </w:tabs>
        <w:overflowPunct w:val="0"/>
        <w:spacing w:line="620" w:lineRule="exact"/>
        <w:ind w:firstLineChars="200" w:firstLine="640"/>
        <w:outlineLvl w:val="2"/>
        <w:rPr>
          <w:rFonts w:ascii="Times New Roman" w:eastAsia="仿宋_GB2312" w:hAnsi="Times New Roman" w:cs="Times New Roman"/>
          <w:b/>
          <w:bCs/>
          <w:kern w:val="0"/>
          <w:sz w:val="32"/>
          <w:szCs w:val="32"/>
          <w:lang w:val="zh-TW" w:eastAsia="zh-TW" w:bidi="zh-TW"/>
        </w:rPr>
      </w:pPr>
      <w:bookmarkStart w:id="106" w:name="bookmark109"/>
      <w:r>
        <w:rPr>
          <w:rFonts w:ascii="Times New Roman" w:eastAsia="方正黑体_GBK" w:hAnsi="Times New Roman" w:cs="Times New Roman"/>
          <w:color w:val="000000"/>
          <w:kern w:val="0"/>
          <w:sz w:val="32"/>
          <w:szCs w:val="32"/>
          <w:shd w:val="clear" w:color="auto" w:fill="FFFFFF"/>
          <w:lang w:val="zh-TW" w:eastAsia="zh-TW" w:bidi="zh-TW"/>
        </w:rPr>
        <w:t>六、项目主要经验及做法</w:t>
      </w:r>
      <w:bookmarkEnd w:id="106"/>
    </w:p>
    <w:p w:rsidR="008B108D" w:rsidRDefault="000800D5">
      <w:pPr>
        <w:tabs>
          <w:tab w:val="left" w:pos="1677"/>
        </w:tabs>
        <w:overflowPunct w:val="0"/>
        <w:spacing w:line="620" w:lineRule="exact"/>
        <w:ind w:firstLineChars="200" w:firstLine="640"/>
        <w:outlineLvl w:val="2"/>
        <w:rPr>
          <w:rFonts w:ascii="Times New Roman" w:eastAsia="仿宋_GB2312" w:hAnsi="Times New Roman" w:cs="Times New Roman"/>
          <w:b/>
          <w:bCs/>
          <w:kern w:val="0"/>
          <w:sz w:val="32"/>
          <w:szCs w:val="32"/>
          <w:lang w:val="zh-TW" w:eastAsia="zh-TW" w:bidi="zh-TW"/>
        </w:rPr>
      </w:pPr>
      <w:bookmarkStart w:id="107" w:name="bookmark110"/>
      <w:r>
        <w:rPr>
          <w:rFonts w:ascii="Times New Roman" w:eastAsia="方正黑体_GBK" w:hAnsi="Times New Roman" w:cs="Times New Roman"/>
          <w:color w:val="000000"/>
          <w:kern w:val="0"/>
          <w:sz w:val="32"/>
          <w:szCs w:val="32"/>
          <w:shd w:val="clear" w:color="auto" w:fill="FFFFFF"/>
          <w:lang w:val="zh-TW" w:eastAsia="zh-TW" w:bidi="zh-TW"/>
        </w:rPr>
        <w:t>七、存在的问题及原因分析</w:t>
      </w:r>
      <w:bookmarkEnd w:id="107"/>
    </w:p>
    <w:p w:rsidR="008B108D" w:rsidRDefault="000800D5">
      <w:pPr>
        <w:tabs>
          <w:tab w:val="left" w:pos="1676"/>
        </w:tabs>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108" w:name="bookmark111"/>
      <w:r>
        <w:rPr>
          <w:rFonts w:ascii="Times New Roman" w:eastAsia="方正黑体_GBK" w:hAnsi="Times New Roman" w:cs="Times New Roman"/>
          <w:color w:val="000000"/>
          <w:kern w:val="0"/>
          <w:sz w:val="32"/>
          <w:szCs w:val="32"/>
          <w:shd w:val="clear" w:color="auto" w:fill="FFFFFF"/>
          <w:lang w:val="zh-TW" w:eastAsia="zh-TW" w:bidi="zh-TW"/>
        </w:rPr>
        <w:lastRenderedPageBreak/>
        <w:t>八、有关建议</w:t>
      </w:r>
      <w:bookmarkEnd w:id="108"/>
    </w:p>
    <w:p w:rsidR="008B108D" w:rsidRDefault="000800D5">
      <w:pPr>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主要针对项目存在的问题，着眼于项目的总体目标，从项目政策、预算管理、部门管理、项目管理等多个角度，提出加强和改进管理的意见建议。</w:t>
      </w:r>
    </w:p>
    <w:p w:rsidR="008B108D" w:rsidRDefault="000800D5">
      <w:pPr>
        <w:tabs>
          <w:tab w:val="left" w:pos="1676"/>
        </w:tabs>
        <w:overflowPunct w:val="0"/>
        <w:spacing w:line="620" w:lineRule="exact"/>
        <w:ind w:firstLineChars="200" w:firstLine="640"/>
        <w:outlineLvl w:val="2"/>
        <w:rPr>
          <w:rFonts w:ascii="Times New Roman" w:eastAsia="方正黑体_GBK" w:hAnsi="Times New Roman" w:cs="Times New Roman"/>
          <w:color w:val="000000"/>
          <w:kern w:val="0"/>
          <w:sz w:val="32"/>
          <w:szCs w:val="32"/>
          <w:shd w:val="clear" w:color="auto" w:fill="FFFFFF"/>
          <w:lang w:val="zh-TW" w:eastAsia="zh-TW" w:bidi="zh-TW"/>
        </w:rPr>
      </w:pPr>
      <w:bookmarkStart w:id="109" w:name="bookmark112"/>
      <w:r>
        <w:rPr>
          <w:rFonts w:ascii="Times New Roman" w:eastAsia="方正黑体_GBK" w:hAnsi="Times New Roman" w:cs="Times New Roman"/>
          <w:color w:val="000000"/>
          <w:kern w:val="0"/>
          <w:sz w:val="32"/>
          <w:szCs w:val="32"/>
          <w:shd w:val="clear" w:color="auto" w:fill="FFFFFF"/>
          <w:lang w:val="zh-TW" w:eastAsia="zh-TW" w:bidi="zh-TW"/>
        </w:rPr>
        <w:t>九、需要说明的问题</w:t>
      </w:r>
      <w:bookmarkEnd w:id="109"/>
    </w:p>
    <w:p w:rsidR="008B108D" w:rsidRDefault="000800D5">
      <w:pPr>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附：</w:t>
      </w:r>
      <w:r>
        <w:rPr>
          <w:rFonts w:ascii="Times New Roman" w:eastAsia="仿宋_GB2312" w:hAnsi="Times New Roman" w:cs="Times New Roman"/>
          <w:color w:val="000000"/>
          <w:kern w:val="0"/>
          <w:sz w:val="32"/>
          <w:szCs w:val="32"/>
          <w:lang w:bidi="en-US"/>
        </w:rPr>
        <w:t>1.</w:t>
      </w:r>
      <w:r>
        <w:rPr>
          <w:rFonts w:ascii="Times New Roman" w:eastAsia="仿宋_GB2312" w:hAnsi="Times New Roman" w:cs="Times New Roman"/>
          <w:color w:val="000000"/>
          <w:kern w:val="0"/>
          <w:sz w:val="32"/>
          <w:szCs w:val="32"/>
          <w:lang w:val="zh-TW" w:eastAsia="zh-TW" w:bidi="zh-TW"/>
        </w:rPr>
        <w:t>绩效评价得分表（包括非现场评价、现场评价及综合评价</w:t>
      </w:r>
      <w:r>
        <w:rPr>
          <w:rFonts w:ascii="Times New Roman" w:eastAsia="仿宋_GB2312" w:hAnsi="Times New Roman" w:cs="Times New Roman"/>
          <w:color w:val="000000"/>
          <w:kern w:val="0"/>
          <w:sz w:val="32"/>
          <w:szCs w:val="32"/>
          <w:lang w:bidi="en-US"/>
        </w:rPr>
        <w:t>）（</w:t>
      </w:r>
      <w:r>
        <w:rPr>
          <w:rFonts w:ascii="Times New Roman" w:eastAsia="仿宋_GB2312" w:hAnsi="Times New Roman" w:cs="Times New Roman"/>
          <w:color w:val="000000"/>
          <w:kern w:val="0"/>
          <w:sz w:val="32"/>
          <w:szCs w:val="32"/>
          <w:lang w:val="zh-TW" w:eastAsia="zh-TW" w:bidi="zh-TW"/>
        </w:rPr>
        <w:t>参考格式见附表</w:t>
      </w:r>
      <w:r>
        <w:rPr>
          <w:rFonts w:ascii="Times New Roman" w:eastAsia="仿宋_GB2312" w:hAnsi="Times New Roman" w:cs="Times New Roman"/>
          <w:color w:val="000000"/>
          <w:kern w:val="0"/>
          <w:sz w:val="32"/>
          <w:szCs w:val="32"/>
          <w:lang w:bidi="en-US"/>
        </w:rPr>
        <w:t>1)</w:t>
      </w:r>
    </w:p>
    <w:p w:rsidR="008B108D" w:rsidRDefault="000800D5">
      <w:pPr>
        <w:overflowPunct w:val="0"/>
        <w:spacing w:line="620" w:lineRule="exact"/>
        <w:ind w:firstLineChars="200" w:firstLine="640"/>
        <w:jc w:val="left"/>
        <w:rPr>
          <w:rFonts w:ascii="Times New Roman" w:eastAsia="仿宋_GB2312" w:hAnsi="Times New Roman" w:cs="Times New Roman"/>
          <w:color w:val="000000"/>
          <w:kern w:val="0"/>
          <w:sz w:val="32"/>
          <w:szCs w:val="32"/>
          <w:lang w:val="zh-TW" w:eastAsia="zh-TW" w:bidi="zh-TW"/>
        </w:rPr>
        <w:sectPr w:rsidR="008B108D">
          <w:footerReference w:type="even" r:id="rId69"/>
          <w:footerReference w:type="default" r:id="rId70"/>
          <w:pgSz w:w="11900" w:h="16840"/>
          <w:pgMar w:top="1587" w:right="1474" w:bottom="1587" w:left="1474" w:header="0" w:footer="6" w:gutter="0"/>
          <w:pgNumType w:start="30"/>
          <w:cols w:space="0"/>
          <w:docGrid w:linePitch="360"/>
        </w:sectPr>
      </w:pPr>
      <w:r>
        <w:rPr>
          <w:rFonts w:ascii="Times New Roman" w:eastAsia="仿宋_GB2312" w:hAnsi="Times New Roman" w:cs="Times New Roman" w:hint="eastAsia"/>
          <w:color w:val="000000"/>
          <w:kern w:val="0"/>
          <w:sz w:val="32"/>
          <w:szCs w:val="32"/>
          <w:lang w:bidi="en-US"/>
        </w:rPr>
        <w:t xml:space="preserve">　　</w:t>
      </w:r>
      <w:r>
        <w:rPr>
          <w:rFonts w:ascii="Times New Roman" w:eastAsia="仿宋_GB2312" w:hAnsi="Times New Roman" w:cs="Times New Roman"/>
          <w:color w:val="000000"/>
          <w:kern w:val="0"/>
          <w:sz w:val="32"/>
          <w:szCs w:val="32"/>
          <w:lang w:bidi="en-US"/>
        </w:rPr>
        <w:t>2.</w:t>
      </w:r>
      <w:r>
        <w:rPr>
          <w:rFonts w:ascii="Times New Roman" w:eastAsia="仿宋_GB2312" w:hAnsi="Times New Roman" w:cs="Times New Roman"/>
          <w:color w:val="000000"/>
          <w:kern w:val="0"/>
          <w:sz w:val="32"/>
          <w:szCs w:val="32"/>
          <w:lang w:val="zh-TW" w:eastAsia="zh-TW" w:bidi="zh-TW"/>
        </w:rPr>
        <w:t>问题清单（参考格式见附表</w:t>
      </w:r>
      <w:r>
        <w:rPr>
          <w:rFonts w:ascii="Times New Roman" w:eastAsia="仿宋_GB2312" w:hAnsi="Times New Roman" w:cs="Times New Roman"/>
          <w:color w:val="000000"/>
          <w:kern w:val="0"/>
          <w:sz w:val="32"/>
          <w:szCs w:val="32"/>
          <w:lang w:bidi="en-US"/>
        </w:rPr>
        <w:t>2)</w:t>
      </w:r>
    </w:p>
    <w:p w:rsidR="008B108D" w:rsidRDefault="000800D5">
      <w:pPr>
        <w:keepNext/>
        <w:keepLines/>
        <w:spacing w:line="600" w:lineRule="exact"/>
        <w:jc w:val="left"/>
        <w:rPr>
          <w:rFonts w:ascii="仿宋_GB2312" w:eastAsia="仿宋_GB2312" w:hAnsi="MingLiU" w:cs="MingLiU"/>
          <w:color w:val="000000"/>
          <w:kern w:val="0"/>
          <w:sz w:val="32"/>
          <w:szCs w:val="32"/>
          <w:lang w:bidi="zh-TW"/>
        </w:rPr>
      </w:pPr>
      <w:bookmarkStart w:id="110" w:name="bookmark113"/>
      <w:r>
        <w:rPr>
          <w:rFonts w:ascii="仿宋_GB2312" w:eastAsia="仿宋_GB2312" w:hAnsi="MingLiU" w:cs="MingLiU" w:hint="eastAsia"/>
          <w:color w:val="000000"/>
          <w:kern w:val="0"/>
          <w:sz w:val="32"/>
          <w:szCs w:val="32"/>
          <w:lang w:val="zh-TW" w:bidi="zh-TW"/>
        </w:rPr>
        <w:lastRenderedPageBreak/>
        <w:t>附表</w:t>
      </w:r>
      <w:r>
        <w:rPr>
          <w:rFonts w:ascii="仿宋_GB2312" w:eastAsia="仿宋_GB2312" w:hAnsi="MingLiU" w:cs="MingLiU" w:hint="eastAsia"/>
          <w:color w:val="000000"/>
          <w:kern w:val="0"/>
          <w:sz w:val="32"/>
          <w:szCs w:val="32"/>
          <w:lang w:bidi="zh-TW"/>
        </w:rPr>
        <w:t>1</w:t>
      </w:r>
    </w:p>
    <w:p w:rsidR="008B108D" w:rsidRDefault="000800D5">
      <w:pPr>
        <w:keepNext/>
        <w:keepLines/>
        <w:spacing w:line="600" w:lineRule="exact"/>
        <w:jc w:val="center"/>
        <w:rPr>
          <w:rFonts w:ascii="方正小标宋_GBK" w:eastAsia="方正小标宋_GBK" w:hAnsi="方正小标宋_GBK" w:cs="方正小标宋_GBK"/>
          <w:color w:val="000000"/>
          <w:kern w:val="0"/>
          <w:sz w:val="44"/>
          <w:szCs w:val="44"/>
          <w:lang w:val="zh-TW" w:eastAsia="zh-TW" w:bidi="zh-TW"/>
        </w:rPr>
      </w:pPr>
      <w:r>
        <w:rPr>
          <w:rFonts w:ascii="方正小标宋_GBK" w:eastAsia="方正小标宋_GBK" w:hAnsi="方正小标宋_GBK" w:cs="方正小标宋_GBK" w:hint="eastAsia"/>
          <w:color w:val="000000"/>
          <w:kern w:val="0"/>
          <w:sz w:val="44"/>
          <w:szCs w:val="44"/>
          <w:lang w:val="zh-TW" w:eastAsia="zh-TW" w:bidi="zh-TW"/>
        </w:rPr>
        <w:t>市级项目支出绩效评价评分表（参考模板)</w:t>
      </w:r>
      <w:bookmarkEnd w:id="110"/>
    </w:p>
    <w:tbl>
      <w:tblPr>
        <w:tblW w:w="0" w:type="auto"/>
        <w:tblLayout w:type="fixed"/>
        <w:tblCellMar>
          <w:left w:w="10" w:type="dxa"/>
          <w:right w:w="10" w:type="dxa"/>
        </w:tblCellMar>
        <w:tblLook w:val="04A0" w:firstRow="1" w:lastRow="0" w:firstColumn="1" w:lastColumn="0" w:noHBand="0" w:noVBand="1"/>
      </w:tblPr>
      <w:tblGrid>
        <w:gridCol w:w="1435"/>
        <w:gridCol w:w="1334"/>
        <w:gridCol w:w="1334"/>
        <w:gridCol w:w="1330"/>
        <w:gridCol w:w="1123"/>
        <w:gridCol w:w="1492"/>
        <w:gridCol w:w="1450"/>
        <w:gridCol w:w="950"/>
        <w:gridCol w:w="1134"/>
        <w:gridCol w:w="1050"/>
        <w:gridCol w:w="1350"/>
      </w:tblGrid>
      <w:tr w:rsidR="008B108D">
        <w:trPr>
          <w:trHeight w:hRule="exact" w:val="1425"/>
        </w:trPr>
        <w:tc>
          <w:tcPr>
            <w:tcW w:w="1435" w:type="dxa"/>
            <w:tcBorders>
              <w:top w:val="single" w:sz="4" w:space="0" w:color="auto"/>
              <w:lef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shd w:val="clear" w:color="auto" w:fill="FFFFFF"/>
                <w:lang w:eastAsia="en-US" w:bidi="en-US"/>
              </w:rPr>
            </w:pPr>
            <w:r>
              <w:rPr>
                <w:rFonts w:ascii="方正黑体_GBK" w:eastAsia="方正黑体_GBK" w:hAnsi="方正黑体_GBK" w:cs="方正黑体_GBK" w:hint="eastAsia"/>
                <w:color w:val="000000"/>
                <w:kern w:val="0"/>
                <w:sz w:val="28"/>
                <w:szCs w:val="28"/>
                <w:shd w:val="clear" w:color="auto" w:fill="FFFFFF"/>
                <w:lang w:eastAsia="en-US" w:bidi="en-US"/>
              </w:rPr>
              <w:t>一级指标</w:t>
            </w:r>
          </w:p>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及分值</w:t>
            </w:r>
          </w:p>
        </w:tc>
        <w:tc>
          <w:tcPr>
            <w:tcW w:w="1334" w:type="dxa"/>
            <w:tcBorders>
              <w:top w:val="single" w:sz="4" w:space="0" w:color="auto"/>
              <w:lef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二级指标及分值</w:t>
            </w:r>
          </w:p>
        </w:tc>
        <w:tc>
          <w:tcPr>
            <w:tcW w:w="1334" w:type="dxa"/>
            <w:tcBorders>
              <w:top w:val="single" w:sz="4" w:space="0" w:color="auto"/>
              <w:lef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三级指标及分值</w:t>
            </w:r>
          </w:p>
        </w:tc>
        <w:tc>
          <w:tcPr>
            <w:tcW w:w="1330" w:type="dxa"/>
            <w:tcBorders>
              <w:top w:val="single" w:sz="4" w:space="0" w:color="auto"/>
              <w:lef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四级指标及分值</w:t>
            </w:r>
          </w:p>
        </w:tc>
        <w:tc>
          <w:tcPr>
            <w:tcW w:w="1123" w:type="dxa"/>
            <w:tcBorders>
              <w:top w:val="single" w:sz="4" w:space="0" w:color="auto"/>
              <w:lef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bidi="zh-TW"/>
              </w:rPr>
            </w:pPr>
            <w:r>
              <w:rPr>
                <w:rFonts w:ascii="方正黑体_GBK" w:eastAsia="方正黑体_GBK" w:hAnsi="方正黑体_GBK" w:cs="方正黑体_GBK" w:hint="eastAsia"/>
                <w:color w:val="000000"/>
                <w:kern w:val="0"/>
                <w:sz w:val="28"/>
                <w:szCs w:val="28"/>
                <w:lang w:val="zh-TW" w:bidi="zh-TW"/>
              </w:rPr>
              <w:t>……</w:t>
            </w:r>
          </w:p>
        </w:tc>
        <w:tc>
          <w:tcPr>
            <w:tcW w:w="1492" w:type="dxa"/>
            <w:tcBorders>
              <w:top w:val="single" w:sz="4" w:space="0" w:color="auto"/>
              <w:lef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指标解释</w:t>
            </w:r>
          </w:p>
        </w:tc>
        <w:tc>
          <w:tcPr>
            <w:tcW w:w="1450" w:type="dxa"/>
            <w:tcBorders>
              <w:top w:val="single" w:sz="4" w:space="0" w:color="auto"/>
              <w:lef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评价标准</w:t>
            </w:r>
          </w:p>
        </w:tc>
        <w:tc>
          <w:tcPr>
            <w:tcW w:w="950" w:type="dxa"/>
            <w:tcBorders>
              <w:top w:val="single" w:sz="4" w:space="0" w:color="auto"/>
              <w:lef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得分</w:t>
            </w:r>
          </w:p>
        </w:tc>
        <w:tc>
          <w:tcPr>
            <w:tcW w:w="1134" w:type="dxa"/>
            <w:tcBorders>
              <w:top w:val="single" w:sz="4" w:space="0" w:color="auto"/>
              <w:lef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依据</w:t>
            </w:r>
          </w:p>
        </w:tc>
        <w:tc>
          <w:tcPr>
            <w:tcW w:w="1050" w:type="dxa"/>
            <w:tcBorders>
              <w:top w:val="single" w:sz="4" w:space="0" w:color="auto"/>
              <w:lef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shd w:val="clear" w:color="auto" w:fill="FFFFFF"/>
                <w:lang w:eastAsia="en-US" w:bidi="en-US"/>
              </w:rPr>
            </w:pPr>
            <w:r>
              <w:rPr>
                <w:rFonts w:ascii="方正黑体_GBK" w:eastAsia="方正黑体_GBK" w:hAnsi="方正黑体_GBK" w:cs="方正黑体_GBK" w:hint="eastAsia"/>
                <w:color w:val="000000"/>
                <w:kern w:val="0"/>
                <w:sz w:val="28"/>
                <w:szCs w:val="28"/>
                <w:shd w:val="clear" w:color="auto" w:fill="FFFFFF"/>
                <w:lang w:eastAsia="en-US" w:bidi="en-US"/>
              </w:rPr>
              <w:t>依据</w:t>
            </w:r>
          </w:p>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来源</w:t>
            </w:r>
          </w:p>
        </w:tc>
        <w:tc>
          <w:tcPr>
            <w:tcW w:w="1350" w:type="dxa"/>
            <w:tcBorders>
              <w:top w:val="single" w:sz="4" w:space="0" w:color="auto"/>
              <w:left w:val="single" w:sz="4" w:space="0" w:color="auto"/>
              <w:right w:val="single" w:sz="4" w:space="0" w:color="auto"/>
            </w:tcBorders>
            <w:shd w:val="clear" w:color="auto" w:fill="FFFFFF"/>
            <w:vAlign w:val="center"/>
          </w:tcPr>
          <w:p w:rsidR="008B108D" w:rsidRDefault="000800D5">
            <w:pPr>
              <w:framePr w:w="14136" w:wrap="notBeside" w:vAnchor="text" w:hAnchor="page" w:x="1331" w:y="718"/>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证据收集 方式</w:t>
            </w:r>
          </w:p>
        </w:tc>
      </w:tr>
      <w:tr w:rsidR="008B108D">
        <w:trPr>
          <w:trHeight w:hRule="exact" w:val="1106"/>
        </w:trPr>
        <w:tc>
          <w:tcPr>
            <w:tcW w:w="1435" w:type="dxa"/>
            <w:tcBorders>
              <w:top w:val="single" w:sz="4" w:space="0" w:color="auto"/>
              <w:left w:val="single" w:sz="4" w:space="0" w:color="auto"/>
            </w:tcBorders>
            <w:shd w:val="clear" w:color="auto" w:fill="FFFFFF"/>
            <w:vAlign w:val="center"/>
          </w:tcPr>
          <w:p w:rsidR="008B108D" w:rsidRDefault="008B108D">
            <w:pPr>
              <w:framePr w:w="14136" w:wrap="notBeside" w:vAnchor="text" w:hAnchor="page" w:x="1331" w:y="718"/>
              <w:jc w:val="center"/>
              <w:rPr>
                <w:rFonts w:ascii="仿宋_GB2312" w:eastAsia="仿宋_GB2312" w:hAnsi="MingLiU_HKSCS" w:cs="MingLiU_HKSCS"/>
                <w:color w:val="000000"/>
                <w:kern w:val="0"/>
                <w:sz w:val="32"/>
                <w:szCs w:val="32"/>
                <w:lang w:val="zh-TW" w:eastAsia="zh-TW" w:bidi="zh-TW"/>
              </w:rPr>
            </w:pPr>
          </w:p>
        </w:tc>
        <w:tc>
          <w:tcPr>
            <w:tcW w:w="13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3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123"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492"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4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9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1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0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50" w:type="dxa"/>
            <w:tcBorders>
              <w:top w:val="single" w:sz="4" w:space="0" w:color="auto"/>
              <w:left w:val="single" w:sz="4" w:space="0" w:color="auto"/>
              <w:righ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r>
      <w:tr w:rsidR="008B108D">
        <w:trPr>
          <w:trHeight w:hRule="exact" w:val="1106"/>
        </w:trPr>
        <w:tc>
          <w:tcPr>
            <w:tcW w:w="1435" w:type="dxa"/>
            <w:tcBorders>
              <w:top w:val="single" w:sz="4" w:space="0" w:color="auto"/>
              <w:left w:val="single" w:sz="4" w:space="0" w:color="auto"/>
            </w:tcBorders>
            <w:shd w:val="clear" w:color="auto" w:fill="FFFFFF"/>
            <w:vAlign w:val="center"/>
          </w:tcPr>
          <w:p w:rsidR="008B108D" w:rsidRDefault="008B108D">
            <w:pPr>
              <w:framePr w:w="14136" w:wrap="notBeside" w:vAnchor="text" w:hAnchor="page" w:x="1331" w:y="718"/>
              <w:jc w:val="center"/>
              <w:rPr>
                <w:rFonts w:ascii="仿宋_GB2312" w:eastAsia="仿宋_GB2312" w:hAnsi="MingLiU_HKSCS" w:cs="MingLiU_HKSCS"/>
                <w:color w:val="000000"/>
                <w:kern w:val="0"/>
                <w:sz w:val="32"/>
                <w:szCs w:val="32"/>
                <w:lang w:val="zh-TW" w:eastAsia="zh-TW" w:bidi="zh-TW"/>
              </w:rPr>
            </w:pPr>
          </w:p>
        </w:tc>
        <w:tc>
          <w:tcPr>
            <w:tcW w:w="13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3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123"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492"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4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9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1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0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50" w:type="dxa"/>
            <w:tcBorders>
              <w:top w:val="single" w:sz="4" w:space="0" w:color="auto"/>
              <w:left w:val="single" w:sz="4" w:space="0" w:color="auto"/>
              <w:righ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r>
      <w:tr w:rsidR="008B108D">
        <w:trPr>
          <w:trHeight w:hRule="exact" w:val="1106"/>
        </w:trPr>
        <w:tc>
          <w:tcPr>
            <w:tcW w:w="1435" w:type="dxa"/>
            <w:tcBorders>
              <w:top w:val="single" w:sz="4" w:space="0" w:color="auto"/>
              <w:left w:val="single" w:sz="4" w:space="0" w:color="auto"/>
            </w:tcBorders>
            <w:shd w:val="clear" w:color="auto" w:fill="FFFFFF"/>
            <w:vAlign w:val="center"/>
          </w:tcPr>
          <w:p w:rsidR="008B108D" w:rsidRDefault="008B108D">
            <w:pPr>
              <w:framePr w:w="14136" w:wrap="notBeside" w:vAnchor="text" w:hAnchor="page" w:x="1331" w:y="718"/>
              <w:jc w:val="center"/>
              <w:rPr>
                <w:rFonts w:ascii="仿宋_GB2312" w:eastAsia="仿宋_GB2312" w:hAnsi="MingLiU_HKSCS" w:cs="MingLiU_HKSCS"/>
                <w:color w:val="000000"/>
                <w:kern w:val="0"/>
                <w:sz w:val="32"/>
                <w:szCs w:val="32"/>
                <w:lang w:val="zh-TW" w:eastAsia="zh-TW" w:bidi="zh-TW"/>
              </w:rPr>
            </w:pPr>
          </w:p>
        </w:tc>
        <w:tc>
          <w:tcPr>
            <w:tcW w:w="13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3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123"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492"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4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9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1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0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50" w:type="dxa"/>
            <w:tcBorders>
              <w:top w:val="single" w:sz="4" w:space="0" w:color="auto"/>
              <w:left w:val="single" w:sz="4" w:space="0" w:color="auto"/>
              <w:righ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r>
      <w:tr w:rsidR="008B108D">
        <w:trPr>
          <w:trHeight w:hRule="exact" w:val="1106"/>
        </w:trPr>
        <w:tc>
          <w:tcPr>
            <w:tcW w:w="1435" w:type="dxa"/>
            <w:tcBorders>
              <w:top w:val="single" w:sz="4" w:space="0" w:color="auto"/>
              <w:left w:val="single" w:sz="4" w:space="0" w:color="auto"/>
            </w:tcBorders>
            <w:shd w:val="clear" w:color="auto" w:fill="FFFFFF"/>
            <w:vAlign w:val="center"/>
          </w:tcPr>
          <w:p w:rsidR="008B108D" w:rsidRDefault="008B108D">
            <w:pPr>
              <w:framePr w:w="14136" w:wrap="notBeside" w:vAnchor="text" w:hAnchor="page" w:x="1331" w:y="718"/>
              <w:jc w:val="center"/>
              <w:rPr>
                <w:rFonts w:ascii="仿宋_GB2312" w:eastAsia="仿宋_GB2312" w:hAnsi="MingLiU_HKSCS" w:cs="MingLiU_HKSCS"/>
                <w:color w:val="000000"/>
                <w:kern w:val="0"/>
                <w:sz w:val="32"/>
                <w:szCs w:val="32"/>
                <w:lang w:val="zh-TW" w:eastAsia="zh-TW" w:bidi="zh-TW"/>
              </w:rPr>
            </w:pPr>
          </w:p>
        </w:tc>
        <w:tc>
          <w:tcPr>
            <w:tcW w:w="13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3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123"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492"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4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9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134"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050" w:type="dxa"/>
            <w:tcBorders>
              <w:top w:val="single" w:sz="4" w:space="0" w:color="auto"/>
              <w:lef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50" w:type="dxa"/>
            <w:tcBorders>
              <w:top w:val="single" w:sz="4" w:space="0" w:color="auto"/>
              <w:left w:val="single" w:sz="4" w:space="0" w:color="auto"/>
              <w:righ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r>
      <w:tr w:rsidR="008B108D">
        <w:trPr>
          <w:trHeight w:hRule="exact" w:val="1106"/>
        </w:trPr>
        <w:tc>
          <w:tcPr>
            <w:tcW w:w="1435" w:type="dxa"/>
            <w:tcBorders>
              <w:top w:val="single" w:sz="4" w:space="0" w:color="auto"/>
              <w:left w:val="single" w:sz="4" w:space="0" w:color="auto"/>
              <w:bottom w:val="single" w:sz="4" w:space="0" w:color="auto"/>
            </w:tcBorders>
            <w:shd w:val="clear" w:color="auto" w:fill="FFFFFF"/>
            <w:vAlign w:val="center"/>
          </w:tcPr>
          <w:p w:rsidR="008B108D" w:rsidRDefault="008B108D">
            <w:pPr>
              <w:framePr w:w="14136" w:wrap="notBeside" w:vAnchor="text" w:hAnchor="page" w:x="1331" w:y="718"/>
              <w:jc w:val="center"/>
              <w:rPr>
                <w:rFonts w:ascii="仿宋_GB2312" w:eastAsia="仿宋_GB2312" w:hAnsi="MingLiU_HKSCS" w:cs="MingLiU_HKSCS"/>
                <w:color w:val="000000"/>
                <w:kern w:val="0"/>
                <w:sz w:val="32"/>
                <w:szCs w:val="32"/>
                <w:lang w:val="zh-TW" w:eastAsia="zh-TW" w:bidi="zh-TW"/>
              </w:rPr>
            </w:pPr>
          </w:p>
        </w:tc>
        <w:tc>
          <w:tcPr>
            <w:tcW w:w="1334" w:type="dxa"/>
            <w:tcBorders>
              <w:top w:val="single" w:sz="4" w:space="0" w:color="auto"/>
              <w:left w:val="single" w:sz="4" w:space="0" w:color="auto"/>
              <w:bottom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34" w:type="dxa"/>
            <w:tcBorders>
              <w:top w:val="single" w:sz="4" w:space="0" w:color="auto"/>
              <w:left w:val="single" w:sz="4" w:space="0" w:color="auto"/>
              <w:bottom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30" w:type="dxa"/>
            <w:tcBorders>
              <w:top w:val="single" w:sz="4" w:space="0" w:color="auto"/>
              <w:left w:val="single" w:sz="4" w:space="0" w:color="auto"/>
              <w:bottom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123" w:type="dxa"/>
            <w:tcBorders>
              <w:top w:val="single" w:sz="4" w:space="0" w:color="auto"/>
              <w:left w:val="single" w:sz="4" w:space="0" w:color="auto"/>
              <w:bottom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492" w:type="dxa"/>
            <w:tcBorders>
              <w:top w:val="single" w:sz="4" w:space="0" w:color="auto"/>
              <w:left w:val="single" w:sz="4" w:space="0" w:color="auto"/>
              <w:bottom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450" w:type="dxa"/>
            <w:tcBorders>
              <w:top w:val="single" w:sz="4" w:space="0" w:color="auto"/>
              <w:left w:val="single" w:sz="4" w:space="0" w:color="auto"/>
              <w:bottom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950" w:type="dxa"/>
            <w:tcBorders>
              <w:top w:val="single" w:sz="4" w:space="0" w:color="auto"/>
              <w:left w:val="single" w:sz="4" w:space="0" w:color="auto"/>
              <w:bottom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134" w:type="dxa"/>
            <w:tcBorders>
              <w:top w:val="single" w:sz="4" w:space="0" w:color="auto"/>
              <w:left w:val="single" w:sz="4" w:space="0" w:color="auto"/>
              <w:bottom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050" w:type="dxa"/>
            <w:tcBorders>
              <w:top w:val="single" w:sz="4" w:space="0" w:color="auto"/>
              <w:left w:val="single" w:sz="4" w:space="0" w:color="auto"/>
              <w:bottom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tc>
      </w:tr>
    </w:tbl>
    <w:p w:rsidR="008B108D" w:rsidRDefault="008B108D">
      <w:pPr>
        <w:framePr w:w="14136" w:wrap="notBeside" w:vAnchor="text" w:hAnchor="page" w:x="1331" w:y="718"/>
        <w:jc w:val="left"/>
        <w:rPr>
          <w:rFonts w:ascii="仿宋_GB2312" w:eastAsia="仿宋_GB2312" w:hAnsi="MingLiU_HKSCS" w:cs="MingLiU_HKSCS"/>
          <w:color w:val="000000"/>
          <w:kern w:val="0"/>
          <w:sz w:val="32"/>
          <w:szCs w:val="32"/>
          <w:lang w:val="zh-TW" w:eastAsia="zh-TW" w:bidi="zh-TW"/>
        </w:rPr>
      </w:pPr>
    </w:p>
    <w:p w:rsidR="008B108D" w:rsidRDefault="000800D5">
      <w:pPr>
        <w:spacing w:line="600" w:lineRule="exact"/>
        <w:jc w:val="left"/>
        <w:rPr>
          <w:rFonts w:ascii="仿宋_GB2312" w:eastAsia="仿宋_GB2312" w:hAnsi="MingLiU_HKSCS" w:cs="MingLiU_HKSCS"/>
          <w:color w:val="000000"/>
          <w:kern w:val="0"/>
          <w:sz w:val="32"/>
          <w:szCs w:val="32"/>
          <w:lang w:val="zh-TW" w:eastAsia="zh-TW" w:bidi="zh-TW"/>
        </w:rPr>
      </w:pPr>
      <w:r>
        <w:rPr>
          <w:rFonts w:ascii="楷体_GB2312" w:eastAsia="楷体_GB2312" w:hAnsi="楷体_GB2312" w:cs="楷体_GB2312" w:hint="eastAsia"/>
          <w:color w:val="000000"/>
          <w:kern w:val="0"/>
          <w:sz w:val="32"/>
          <w:szCs w:val="32"/>
          <w:lang w:val="zh-TW" w:eastAsia="zh-TW" w:bidi="zh-TW"/>
        </w:rPr>
        <w:t>项目名称:</w:t>
      </w:r>
    </w:p>
    <w:p w:rsidR="008B108D" w:rsidRDefault="008B108D">
      <w:pPr>
        <w:jc w:val="left"/>
        <w:rPr>
          <w:rFonts w:ascii="仿宋_GB2312" w:eastAsia="仿宋_GB2312" w:hAnsi="MingLiU_HKSCS" w:cs="MingLiU_HKSCS"/>
          <w:color w:val="000000"/>
          <w:kern w:val="0"/>
          <w:sz w:val="32"/>
          <w:szCs w:val="32"/>
          <w:lang w:val="zh-TW" w:bidi="zh-TW"/>
        </w:rPr>
        <w:sectPr w:rsidR="008B108D">
          <w:headerReference w:type="even" r:id="rId71"/>
          <w:headerReference w:type="default" r:id="rId72"/>
          <w:footerReference w:type="even" r:id="rId73"/>
          <w:footerReference w:type="default" r:id="rId74"/>
          <w:pgSz w:w="16840" w:h="11900" w:orient="landscape"/>
          <w:pgMar w:top="1474" w:right="1587" w:bottom="1474" w:left="1587" w:header="0" w:footer="6" w:gutter="0"/>
          <w:pgNumType w:start="1"/>
          <w:cols w:space="0"/>
          <w:docGrid w:linePitch="360"/>
        </w:sectPr>
      </w:pPr>
    </w:p>
    <w:p w:rsidR="008B108D" w:rsidRDefault="000800D5">
      <w:pPr>
        <w:keepNext/>
        <w:keepLines/>
        <w:spacing w:line="420" w:lineRule="exact"/>
        <w:ind w:left="120"/>
        <w:jc w:val="left"/>
        <w:rPr>
          <w:rFonts w:ascii="Times New Roman" w:eastAsia="仿宋_GB2312" w:hAnsi="Times New Roman" w:cs="Times New Roman"/>
          <w:color w:val="000000"/>
          <w:kern w:val="0"/>
          <w:sz w:val="32"/>
          <w:szCs w:val="32"/>
          <w:shd w:val="clear" w:color="auto" w:fill="FFFFFF"/>
          <w:lang w:bidi="en-US"/>
        </w:rPr>
      </w:pPr>
      <w:bookmarkStart w:id="111" w:name="bookmark114"/>
      <w:r>
        <w:rPr>
          <w:rFonts w:ascii="Times New Roman" w:eastAsia="仿宋_GB2312" w:hAnsi="Times New Roman" w:cs="Times New Roman"/>
          <w:color w:val="000000"/>
          <w:kern w:val="0"/>
          <w:sz w:val="32"/>
          <w:szCs w:val="32"/>
          <w:shd w:val="clear" w:color="auto" w:fill="FFFFFF"/>
          <w:lang w:bidi="en-US"/>
        </w:rPr>
        <w:lastRenderedPageBreak/>
        <w:t>附件</w:t>
      </w:r>
      <w:r>
        <w:rPr>
          <w:rFonts w:ascii="Times New Roman" w:eastAsia="仿宋_GB2312" w:hAnsi="Times New Roman" w:cs="Times New Roman"/>
          <w:color w:val="000000"/>
          <w:kern w:val="0"/>
          <w:sz w:val="32"/>
          <w:szCs w:val="32"/>
          <w:shd w:val="clear" w:color="auto" w:fill="FFFFFF"/>
          <w:lang w:bidi="en-US"/>
        </w:rPr>
        <w:t>2</w:t>
      </w:r>
    </w:p>
    <w:p w:rsidR="008B108D" w:rsidRDefault="008B108D">
      <w:pPr>
        <w:keepNext/>
        <w:keepLines/>
        <w:spacing w:line="420" w:lineRule="exact"/>
        <w:ind w:left="120"/>
        <w:jc w:val="left"/>
        <w:rPr>
          <w:rFonts w:ascii="Times New Roman" w:eastAsia="仿宋_GB2312" w:hAnsi="Times New Roman" w:cs="Times New Roman"/>
          <w:color w:val="000000"/>
          <w:kern w:val="0"/>
          <w:sz w:val="32"/>
          <w:szCs w:val="32"/>
          <w:shd w:val="clear" w:color="auto" w:fill="FFFFFF"/>
          <w:lang w:bidi="en-US"/>
        </w:rPr>
      </w:pPr>
    </w:p>
    <w:p w:rsidR="008B108D" w:rsidRDefault="000800D5">
      <w:pPr>
        <w:keepNext/>
        <w:keepLines/>
        <w:spacing w:line="600" w:lineRule="exact"/>
        <w:ind w:left="119"/>
        <w:jc w:val="center"/>
        <w:rPr>
          <w:rFonts w:ascii="方正小标宋_GBK" w:eastAsia="方正小标宋_GBK" w:hAnsi="方正小标宋_GBK" w:cs="方正小标宋_GBK"/>
          <w:color w:val="000000"/>
          <w:kern w:val="0"/>
          <w:sz w:val="44"/>
          <w:szCs w:val="44"/>
          <w:lang w:val="zh-TW" w:eastAsia="zh-TW" w:bidi="zh-TW"/>
        </w:rPr>
      </w:pPr>
      <w:r>
        <w:rPr>
          <w:rFonts w:ascii="方正小标宋_GBK" w:eastAsia="方正小标宋_GBK" w:hAnsi="方正小标宋_GBK" w:cs="方正小标宋_GBK" w:hint="eastAsia"/>
          <w:color w:val="000000"/>
          <w:kern w:val="0"/>
          <w:sz w:val="44"/>
          <w:szCs w:val="44"/>
          <w:shd w:val="clear" w:color="auto" w:fill="FFFFFF"/>
          <w:lang w:bidi="en-US"/>
        </w:rPr>
        <w:t>XX</w:t>
      </w:r>
      <w:r>
        <w:rPr>
          <w:rFonts w:ascii="方正小标宋_GBK" w:eastAsia="方正小标宋_GBK" w:hAnsi="方正小标宋_GBK" w:cs="方正小标宋_GBK" w:hint="eastAsia"/>
          <w:color w:val="000000"/>
          <w:kern w:val="0"/>
          <w:sz w:val="44"/>
          <w:szCs w:val="44"/>
          <w:lang w:val="zh-TW" w:eastAsia="zh-TW" w:bidi="zh-TW"/>
        </w:rPr>
        <w:t>项目问题清单（参考模板)</w:t>
      </w:r>
      <w:bookmarkEnd w:id="111"/>
    </w:p>
    <w:tbl>
      <w:tblPr>
        <w:tblW w:w="0" w:type="auto"/>
        <w:jc w:val="center"/>
        <w:tblLayout w:type="fixed"/>
        <w:tblCellMar>
          <w:top w:w="113" w:type="dxa"/>
          <w:left w:w="113" w:type="dxa"/>
          <w:bottom w:w="113" w:type="dxa"/>
          <w:right w:w="113" w:type="dxa"/>
        </w:tblCellMar>
        <w:tblLook w:val="04A0" w:firstRow="1" w:lastRow="0" w:firstColumn="1" w:lastColumn="0" w:noHBand="0" w:noVBand="1"/>
      </w:tblPr>
      <w:tblGrid>
        <w:gridCol w:w="2317"/>
        <w:gridCol w:w="916"/>
        <w:gridCol w:w="2617"/>
        <w:gridCol w:w="3083"/>
      </w:tblGrid>
      <w:tr w:rsidR="008B108D">
        <w:trPr>
          <w:trHeight w:hRule="exact" w:val="811"/>
          <w:jc w:val="center"/>
        </w:trPr>
        <w:tc>
          <w:tcPr>
            <w:tcW w:w="2317"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问题分类</w:t>
            </w: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序号</w:t>
            </w:r>
          </w:p>
        </w:tc>
        <w:tc>
          <w:tcPr>
            <w:tcW w:w="2617"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项目责任单位</w:t>
            </w:r>
          </w:p>
        </w:tc>
        <w:tc>
          <w:tcPr>
            <w:tcW w:w="3083" w:type="dxa"/>
            <w:tcBorders>
              <w:top w:val="single" w:sz="4" w:space="0" w:color="auto"/>
              <w:left w:val="single" w:sz="4" w:space="0" w:color="auto"/>
              <w:right w:val="single" w:sz="4" w:space="0" w:color="auto"/>
            </w:tcBorders>
            <w:shd w:val="clear" w:color="auto" w:fill="FFFFFF"/>
            <w:vAlign w:val="center"/>
          </w:tcPr>
          <w:p w:rsidR="008B108D" w:rsidRDefault="000800D5">
            <w:pPr>
              <w:framePr w:w="10109" w:wrap="notBeside" w:vAnchor="text" w:hAnchor="page" w:x="1613" w:y="234"/>
              <w:spacing w:line="400" w:lineRule="exact"/>
              <w:jc w:val="center"/>
              <w:rPr>
                <w:rFonts w:ascii="方正黑体_GBK" w:eastAsia="方正黑体_GBK" w:hAnsi="方正黑体_GBK" w:cs="方正黑体_GBK"/>
                <w:color w:val="000000"/>
                <w:kern w:val="0"/>
                <w:sz w:val="28"/>
                <w:szCs w:val="28"/>
                <w:lang w:val="zh-TW" w:eastAsia="zh-TW" w:bidi="zh-TW"/>
              </w:rPr>
            </w:pPr>
            <w:r>
              <w:rPr>
                <w:rFonts w:ascii="方正黑体_GBK" w:eastAsia="方正黑体_GBK" w:hAnsi="方正黑体_GBK" w:cs="方正黑体_GBK" w:hint="eastAsia"/>
                <w:color w:val="000000"/>
                <w:kern w:val="0"/>
                <w:sz w:val="28"/>
                <w:szCs w:val="28"/>
                <w:shd w:val="clear" w:color="auto" w:fill="FFFFFF"/>
                <w:lang w:eastAsia="en-US" w:bidi="en-US"/>
              </w:rPr>
              <w:t>问题描述</w:t>
            </w:r>
          </w:p>
        </w:tc>
      </w:tr>
      <w:tr w:rsidR="008B108D">
        <w:trPr>
          <w:trHeight w:hRule="exact" w:val="397"/>
          <w:jc w:val="center"/>
        </w:trPr>
        <w:tc>
          <w:tcPr>
            <w:tcW w:w="2317" w:type="dxa"/>
            <w:vMerge w:val="restart"/>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项目决策方面存在的问题</w:t>
            </w: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1</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2</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bidi="zh-TW"/>
              </w:rPr>
            </w:pPr>
            <w:r>
              <w:rPr>
                <w:rFonts w:ascii="Times New Roman" w:eastAsia="仿宋_GB2312" w:hAnsi="Times New Roman" w:cs="Times New Roman" w:hint="eastAsia"/>
                <w:color w:val="000000"/>
                <w:kern w:val="0"/>
                <w:sz w:val="28"/>
                <w:szCs w:val="28"/>
                <w:lang w:val="zh-TW" w:bidi="zh-TW"/>
              </w:rPr>
              <w:t>……</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val="restart"/>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资金管理方面存在的问题</w:t>
            </w: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1</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2</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hint="eastAsia"/>
                <w:color w:val="000000"/>
                <w:kern w:val="0"/>
                <w:sz w:val="28"/>
                <w:szCs w:val="28"/>
                <w:lang w:val="zh-TW" w:bidi="zh-TW"/>
              </w:rPr>
              <w:t>……</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val="restart"/>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项目实施方面存在的问题</w:t>
            </w: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1</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2</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52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hint="eastAsia"/>
                <w:color w:val="000000"/>
                <w:kern w:val="0"/>
                <w:sz w:val="28"/>
                <w:szCs w:val="28"/>
                <w:lang w:val="zh-TW" w:bidi="zh-TW"/>
              </w:rPr>
              <w:t>……</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val="restart"/>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项目产出方面存在的问题</w:t>
            </w: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1</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2</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hint="eastAsia"/>
                <w:color w:val="000000"/>
                <w:kern w:val="0"/>
                <w:sz w:val="28"/>
                <w:szCs w:val="28"/>
                <w:lang w:val="zh-TW" w:bidi="zh-TW"/>
              </w:rPr>
              <w:t>……</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val="restart"/>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项目效益方面存在的问题</w:t>
            </w: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1</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2</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hint="eastAsia"/>
                <w:color w:val="000000"/>
                <w:kern w:val="0"/>
                <w:sz w:val="28"/>
                <w:szCs w:val="28"/>
                <w:lang w:val="zh-TW" w:bidi="zh-TW"/>
              </w:rPr>
              <w:t>……</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val="restart"/>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其他问题</w:t>
            </w: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1</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vAlign w:val="center"/>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20"/>
                <w:kern w:val="0"/>
                <w:sz w:val="28"/>
                <w:szCs w:val="28"/>
                <w:lang w:val="zh-TW" w:eastAsia="zh-TW" w:bidi="zh-TW"/>
              </w:rPr>
              <w:t>2</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397"/>
          <w:jc w:val="center"/>
        </w:trPr>
        <w:tc>
          <w:tcPr>
            <w:tcW w:w="2317" w:type="dxa"/>
            <w:vMerge/>
            <w:tcBorders>
              <w:left w:val="single" w:sz="4" w:space="0" w:color="auto"/>
            </w:tcBorders>
            <w:shd w:val="clear" w:color="auto" w:fill="FFFFFF"/>
            <w:vAlign w:val="center"/>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916" w:type="dxa"/>
            <w:tcBorders>
              <w:top w:val="single" w:sz="4" w:space="0" w:color="auto"/>
              <w:left w:val="single" w:sz="4" w:space="0" w:color="auto"/>
            </w:tcBorders>
            <w:shd w:val="clear" w:color="auto" w:fill="FFFFFF"/>
          </w:tcPr>
          <w:p w:rsidR="008B108D" w:rsidRDefault="000800D5">
            <w:pPr>
              <w:framePr w:w="10109" w:wrap="notBeside" w:vAnchor="text" w:hAnchor="page" w:x="1613" w:y="234"/>
              <w:spacing w:line="320" w:lineRule="exact"/>
              <w:jc w:val="center"/>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hint="eastAsia"/>
                <w:color w:val="000000"/>
                <w:kern w:val="0"/>
                <w:sz w:val="28"/>
                <w:szCs w:val="28"/>
                <w:lang w:val="zh-TW" w:bidi="zh-TW"/>
              </w:rPr>
              <w:t>……</w:t>
            </w:r>
          </w:p>
        </w:tc>
        <w:tc>
          <w:tcPr>
            <w:tcW w:w="2617" w:type="dxa"/>
            <w:tcBorders>
              <w:top w:val="single" w:sz="4" w:space="0" w:color="auto"/>
              <w:lef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c>
          <w:tcPr>
            <w:tcW w:w="3083" w:type="dxa"/>
            <w:tcBorders>
              <w:top w:val="single" w:sz="4" w:space="0" w:color="auto"/>
              <w:left w:val="single" w:sz="4" w:space="0" w:color="auto"/>
              <w:right w:val="single" w:sz="4" w:space="0" w:color="auto"/>
            </w:tcBorders>
            <w:shd w:val="clear" w:color="auto" w:fill="FFFFFF"/>
          </w:tcPr>
          <w:p w:rsidR="008B108D" w:rsidRDefault="008B108D">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p>
        </w:tc>
      </w:tr>
      <w:tr w:rsidR="008B108D">
        <w:trPr>
          <w:trHeight w:hRule="exact" w:val="1367"/>
          <w:jc w:val="center"/>
        </w:trPr>
        <w:tc>
          <w:tcPr>
            <w:tcW w:w="8933" w:type="dxa"/>
            <w:gridSpan w:val="4"/>
            <w:tcBorders>
              <w:top w:val="single" w:sz="4" w:space="0" w:color="auto"/>
              <w:left w:val="single" w:sz="4" w:space="0" w:color="auto"/>
              <w:bottom w:val="single" w:sz="4" w:space="0" w:color="auto"/>
              <w:right w:val="single" w:sz="4" w:space="0" w:color="auto"/>
            </w:tcBorders>
            <w:shd w:val="clear" w:color="auto" w:fill="FFFFFF"/>
          </w:tcPr>
          <w:p w:rsidR="008B108D" w:rsidRDefault="000800D5">
            <w:pPr>
              <w:framePr w:w="10109" w:wrap="notBeside" w:vAnchor="text" w:hAnchor="page" w:x="1613" w:y="234"/>
              <w:spacing w:line="320" w:lineRule="exact"/>
              <w:jc w:val="left"/>
              <w:rPr>
                <w:rFonts w:ascii="Times New Roman" w:eastAsia="仿宋_GB2312" w:hAnsi="Times New Roman" w:cs="Times New Roman"/>
                <w:color w:val="000000"/>
                <w:kern w:val="0"/>
                <w:sz w:val="28"/>
                <w:szCs w:val="28"/>
                <w:lang w:val="zh-TW" w:eastAsia="zh-TW" w:bidi="zh-TW"/>
              </w:rPr>
            </w:pPr>
            <w:r>
              <w:rPr>
                <w:rFonts w:ascii="Times New Roman" w:eastAsia="仿宋_GB2312" w:hAnsi="Times New Roman" w:cs="Times New Roman"/>
                <w:color w:val="000000"/>
                <w:spacing w:val="30"/>
                <w:kern w:val="0"/>
                <w:sz w:val="28"/>
                <w:szCs w:val="28"/>
                <w:lang w:val="zh-TW" w:eastAsia="zh-TW" w:bidi="zh-TW"/>
              </w:rPr>
              <w:t>备注：</w:t>
            </w:r>
          </w:p>
        </w:tc>
      </w:tr>
    </w:tbl>
    <w:p w:rsidR="008B108D" w:rsidRDefault="008B108D">
      <w:pPr>
        <w:framePr w:w="10109" w:wrap="notBeside" w:vAnchor="text" w:hAnchor="page" w:x="1613" w:y="234"/>
        <w:jc w:val="left"/>
        <w:rPr>
          <w:rFonts w:ascii="仿宋_GB2312" w:eastAsia="仿宋_GB2312" w:hAnsi="MingLiU_HKSCS" w:cs="MingLiU_HKSCS"/>
          <w:color w:val="000000"/>
          <w:kern w:val="0"/>
          <w:sz w:val="32"/>
          <w:szCs w:val="32"/>
          <w:lang w:val="zh-TW" w:eastAsia="zh-TW" w:bidi="zh-TW"/>
        </w:rPr>
      </w:pPr>
    </w:p>
    <w:p w:rsidR="008B108D" w:rsidRDefault="008B108D">
      <w:pPr>
        <w:jc w:val="left"/>
        <w:rPr>
          <w:rFonts w:ascii="仿宋_GB2312" w:eastAsia="仿宋_GB2312" w:hAnsi="MingLiU_HKSCS" w:cs="MingLiU_HKSCS"/>
          <w:color w:val="000000"/>
          <w:kern w:val="0"/>
          <w:sz w:val="32"/>
          <w:szCs w:val="32"/>
          <w:lang w:val="zh-TW" w:eastAsia="zh-TW" w:bidi="zh-TW"/>
        </w:rPr>
        <w:sectPr w:rsidR="008B108D">
          <w:headerReference w:type="even" r:id="rId75"/>
          <w:headerReference w:type="default" r:id="rId76"/>
          <w:pgSz w:w="11900" w:h="16840"/>
          <w:pgMar w:top="1587" w:right="1474" w:bottom="1587" w:left="1474" w:header="0" w:footer="6" w:gutter="0"/>
          <w:pgNumType w:start="2"/>
          <w:cols w:space="0"/>
          <w:docGrid w:linePitch="360"/>
        </w:sectPr>
      </w:pPr>
    </w:p>
    <w:p w:rsidR="008B108D" w:rsidRDefault="000800D5">
      <w:pPr>
        <w:keepNext/>
        <w:keepLines/>
        <w:spacing w:after="182" w:line="420" w:lineRule="exact"/>
        <w:ind w:right="320"/>
        <w:jc w:val="left"/>
        <w:rPr>
          <w:rFonts w:ascii="Times New Roman" w:eastAsia="仿宋_GB2312" w:hAnsi="Times New Roman" w:cs="Times New Roman"/>
          <w:color w:val="000000"/>
          <w:kern w:val="0"/>
          <w:sz w:val="32"/>
          <w:szCs w:val="32"/>
          <w:lang w:bidi="zh-TW"/>
        </w:rPr>
      </w:pPr>
      <w:bookmarkStart w:id="112" w:name="bookmark115"/>
      <w:r>
        <w:rPr>
          <w:rFonts w:ascii="Times New Roman" w:eastAsia="仿宋_GB2312" w:hAnsi="Times New Roman" w:cs="Times New Roman"/>
          <w:color w:val="000000"/>
          <w:kern w:val="0"/>
          <w:sz w:val="32"/>
          <w:szCs w:val="32"/>
          <w:lang w:val="zh-TW" w:bidi="zh-TW"/>
        </w:rPr>
        <w:lastRenderedPageBreak/>
        <w:t>附</w:t>
      </w:r>
      <w:r>
        <w:rPr>
          <w:rFonts w:ascii="Times New Roman" w:eastAsia="仿宋_GB2312" w:hAnsi="Times New Roman" w:cs="Times New Roman"/>
          <w:color w:val="000000"/>
          <w:kern w:val="0"/>
          <w:sz w:val="32"/>
          <w:szCs w:val="32"/>
          <w:lang w:bidi="zh-TW"/>
        </w:rPr>
        <w:t>4</w:t>
      </w:r>
    </w:p>
    <w:p w:rsidR="008B108D" w:rsidRDefault="008B108D">
      <w:pPr>
        <w:keepNext/>
        <w:keepLines/>
        <w:spacing w:after="182" w:line="420" w:lineRule="exact"/>
        <w:ind w:right="320"/>
        <w:jc w:val="left"/>
        <w:rPr>
          <w:rFonts w:ascii="Times New Roman" w:eastAsia="仿宋_GB2312" w:hAnsi="Times New Roman" w:cs="Times New Roman"/>
          <w:color w:val="000000"/>
          <w:kern w:val="0"/>
          <w:sz w:val="32"/>
          <w:szCs w:val="32"/>
          <w:lang w:bidi="zh-TW"/>
        </w:rPr>
      </w:pPr>
    </w:p>
    <w:p w:rsidR="008B108D" w:rsidRDefault="000800D5">
      <w:pPr>
        <w:keepNext/>
        <w:keepLines/>
        <w:spacing w:line="620" w:lineRule="exact"/>
        <w:jc w:val="center"/>
        <w:rPr>
          <w:rFonts w:ascii="Times New Roman" w:eastAsia="方正小标宋_GBK" w:hAnsi="Times New Roman" w:cs="Times New Roman"/>
          <w:color w:val="000000"/>
          <w:kern w:val="0"/>
          <w:sz w:val="44"/>
          <w:szCs w:val="44"/>
          <w:lang w:val="zh-TW" w:eastAsia="zh-TW" w:bidi="zh-TW"/>
        </w:rPr>
      </w:pPr>
      <w:r>
        <w:rPr>
          <w:rFonts w:ascii="Times New Roman" w:eastAsia="方正小标宋_GBK" w:hAnsi="Times New Roman" w:cs="Times New Roman"/>
          <w:color w:val="000000"/>
          <w:kern w:val="0"/>
          <w:sz w:val="44"/>
          <w:szCs w:val="44"/>
          <w:lang w:val="zh-TW" w:eastAsia="zh-TW" w:bidi="zh-TW"/>
        </w:rPr>
        <w:t>市级项目支出绩效评价报告征求意见函</w:t>
      </w:r>
      <w:bookmarkEnd w:id="112"/>
    </w:p>
    <w:p w:rsidR="008B108D" w:rsidRDefault="000800D5">
      <w:pPr>
        <w:keepNext/>
        <w:keepLines/>
        <w:spacing w:line="620" w:lineRule="exact"/>
        <w:jc w:val="center"/>
        <w:rPr>
          <w:rFonts w:ascii="Times New Roman" w:eastAsia="方正小标宋_GBK" w:hAnsi="Times New Roman" w:cs="Times New Roman"/>
          <w:color w:val="000000"/>
          <w:kern w:val="0"/>
          <w:sz w:val="44"/>
          <w:szCs w:val="44"/>
          <w:lang w:val="zh-TW" w:eastAsia="zh-TW" w:bidi="zh-TW"/>
        </w:rPr>
      </w:pPr>
      <w:bookmarkStart w:id="113" w:name="bookmark116"/>
      <w:r>
        <w:rPr>
          <w:rFonts w:ascii="Times New Roman" w:eastAsia="方正小标宋_GBK" w:hAnsi="Times New Roman" w:cs="Times New Roman"/>
          <w:color w:val="000000"/>
          <w:kern w:val="0"/>
          <w:sz w:val="44"/>
          <w:szCs w:val="44"/>
          <w:lang w:val="zh-TW" w:eastAsia="zh-TW" w:bidi="zh-TW"/>
        </w:rPr>
        <w:t>(</w:t>
      </w:r>
      <w:r>
        <w:rPr>
          <w:rFonts w:ascii="Times New Roman" w:eastAsia="方正小标宋_GBK" w:hAnsi="Times New Roman" w:cs="Times New Roman"/>
          <w:color w:val="000000"/>
          <w:kern w:val="0"/>
          <w:sz w:val="44"/>
          <w:szCs w:val="44"/>
          <w:lang w:val="zh-TW" w:eastAsia="zh-TW" w:bidi="zh-TW"/>
        </w:rPr>
        <w:t>参</w:t>
      </w:r>
      <w:r>
        <w:rPr>
          <w:rFonts w:ascii="Times New Roman" w:eastAsia="方正小标宋_GBK" w:hAnsi="Times New Roman" w:cs="Times New Roman"/>
          <w:color w:val="000000"/>
          <w:kern w:val="0"/>
          <w:sz w:val="44"/>
          <w:szCs w:val="44"/>
          <w:lang w:bidi="zh-TW"/>
        </w:rPr>
        <w:t xml:space="preserve"> </w:t>
      </w:r>
      <w:r>
        <w:rPr>
          <w:rFonts w:ascii="Times New Roman" w:eastAsia="方正小标宋_GBK" w:hAnsi="Times New Roman" w:cs="Times New Roman"/>
          <w:color w:val="000000"/>
          <w:kern w:val="0"/>
          <w:sz w:val="44"/>
          <w:szCs w:val="44"/>
          <w:lang w:val="zh-TW" w:eastAsia="zh-TW" w:bidi="zh-TW"/>
        </w:rPr>
        <w:t>考</w:t>
      </w:r>
      <w:r>
        <w:rPr>
          <w:rFonts w:ascii="Times New Roman" w:eastAsia="方正小标宋_GBK" w:hAnsi="Times New Roman" w:cs="Times New Roman"/>
          <w:color w:val="000000"/>
          <w:kern w:val="0"/>
          <w:sz w:val="44"/>
          <w:szCs w:val="44"/>
          <w:lang w:bidi="zh-TW"/>
        </w:rPr>
        <w:t xml:space="preserve"> </w:t>
      </w:r>
      <w:r>
        <w:rPr>
          <w:rFonts w:ascii="Times New Roman" w:eastAsia="方正小标宋_GBK" w:hAnsi="Times New Roman" w:cs="Times New Roman"/>
          <w:color w:val="000000"/>
          <w:kern w:val="0"/>
          <w:sz w:val="44"/>
          <w:szCs w:val="44"/>
          <w:lang w:val="zh-TW" w:eastAsia="zh-TW" w:bidi="zh-TW"/>
        </w:rPr>
        <w:t>模</w:t>
      </w:r>
      <w:r>
        <w:rPr>
          <w:rFonts w:ascii="Times New Roman" w:eastAsia="方正小标宋_GBK" w:hAnsi="Times New Roman" w:cs="Times New Roman"/>
          <w:color w:val="000000"/>
          <w:kern w:val="0"/>
          <w:sz w:val="44"/>
          <w:szCs w:val="44"/>
          <w:lang w:bidi="zh-TW"/>
        </w:rPr>
        <w:t xml:space="preserve"> </w:t>
      </w:r>
      <w:r>
        <w:rPr>
          <w:rFonts w:ascii="Times New Roman" w:eastAsia="方正小标宋_GBK" w:hAnsi="Times New Roman" w:cs="Times New Roman"/>
          <w:color w:val="000000"/>
          <w:kern w:val="0"/>
          <w:sz w:val="44"/>
          <w:szCs w:val="44"/>
          <w:lang w:val="zh-TW" w:eastAsia="zh-TW" w:bidi="zh-TW"/>
        </w:rPr>
        <w:t>板）</w:t>
      </w:r>
      <w:bookmarkEnd w:id="113"/>
    </w:p>
    <w:p w:rsidR="008B108D" w:rsidRDefault="008B108D">
      <w:pPr>
        <w:keepNext/>
        <w:keepLines/>
        <w:spacing w:line="620" w:lineRule="exact"/>
        <w:jc w:val="center"/>
        <w:rPr>
          <w:rFonts w:ascii="Times New Roman" w:eastAsia="方正小标宋_GBK" w:hAnsi="Times New Roman" w:cs="Times New Roman"/>
          <w:color w:val="000000"/>
          <w:kern w:val="0"/>
          <w:sz w:val="44"/>
          <w:szCs w:val="44"/>
          <w:lang w:val="zh-TW" w:eastAsia="zh-TW" w:bidi="zh-TW"/>
        </w:rPr>
      </w:pPr>
    </w:p>
    <w:p w:rsidR="008B108D" w:rsidRDefault="000800D5">
      <w:pPr>
        <w:keepNext/>
        <w:keepLines/>
        <w:spacing w:line="620" w:lineRule="exact"/>
        <w:jc w:val="left"/>
        <w:rPr>
          <w:rFonts w:ascii="Times New Roman" w:eastAsia="仿宋_GB2312" w:hAnsi="Times New Roman" w:cs="Times New Roman"/>
          <w:color w:val="000000"/>
          <w:kern w:val="0"/>
          <w:sz w:val="32"/>
          <w:szCs w:val="32"/>
          <w:u w:val="single"/>
          <w:lang w:bidi="zh-TW"/>
        </w:rPr>
      </w:pPr>
      <w:r>
        <w:rPr>
          <w:rFonts w:ascii="Times New Roman" w:eastAsia="仿宋_GB2312" w:hAnsi="Times New Roman" w:cs="Times New Roman"/>
          <w:color w:val="000000"/>
          <w:kern w:val="0"/>
          <w:sz w:val="32"/>
          <w:szCs w:val="32"/>
          <w:u w:val="single"/>
          <w:lang w:bidi="zh-TW"/>
        </w:rPr>
        <w:t xml:space="preserve">             </w:t>
      </w:r>
      <w:r>
        <w:rPr>
          <w:rFonts w:ascii="Times New Roman" w:eastAsia="仿宋_GB2312" w:hAnsi="Times New Roman" w:cs="Times New Roman"/>
          <w:color w:val="000000"/>
          <w:kern w:val="0"/>
          <w:sz w:val="32"/>
          <w:szCs w:val="32"/>
          <w:lang w:bidi="zh-TW"/>
        </w:rPr>
        <w:t>：</w:t>
      </w:r>
    </w:p>
    <w:p w:rsidR="008B108D" w:rsidRDefault="000800D5">
      <w:pPr>
        <w:spacing w:line="620" w:lineRule="exact"/>
        <w:ind w:firstLineChars="200" w:firstLine="760"/>
        <w:rPr>
          <w:rFonts w:ascii="Times New Roman" w:eastAsia="仿宋_GB2312" w:hAnsi="Times New Roman" w:cs="Times New Roman"/>
          <w:color w:val="000000"/>
          <w:spacing w:val="30"/>
          <w:kern w:val="0"/>
          <w:sz w:val="32"/>
          <w:szCs w:val="32"/>
          <w:lang w:val="zh-TW" w:eastAsia="zh-TW" w:bidi="zh-TW"/>
        </w:rPr>
      </w:pPr>
      <w:r>
        <w:rPr>
          <w:rFonts w:ascii="Times New Roman" w:eastAsia="仿宋_GB2312" w:hAnsi="Times New Roman" w:cs="Times New Roman"/>
          <w:color w:val="000000"/>
          <w:spacing w:val="30"/>
          <w:kern w:val="0"/>
          <w:sz w:val="32"/>
          <w:szCs w:val="32"/>
          <w:lang w:val="zh-TW" w:eastAsia="zh-TW" w:bidi="zh-TW"/>
        </w:rPr>
        <w:t>按照《白银市市级项目支出财政评价和部门评价工作规</w:t>
      </w:r>
      <w:r>
        <w:rPr>
          <w:rFonts w:ascii="Times New Roman" w:eastAsia="仿宋_GB2312" w:hAnsi="Times New Roman" w:cs="Times New Roman"/>
          <w:color w:val="000000"/>
          <w:kern w:val="0"/>
          <w:sz w:val="32"/>
          <w:szCs w:val="32"/>
          <w:lang w:val="zh-TW" w:eastAsia="zh-TW" w:bidi="zh-TW"/>
        </w:rPr>
        <w:t>程》，我们对</w:t>
      </w:r>
      <w:r>
        <w:rPr>
          <w:rFonts w:ascii="Times New Roman" w:eastAsia="仿宋_GB2312" w:hAnsi="Times New Roman" w:cs="Times New Roman"/>
          <w:color w:val="000000"/>
          <w:spacing w:val="30"/>
          <w:kern w:val="0"/>
          <w:sz w:val="32"/>
          <w:szCs w:val="32"/>
          <w:u w:val="single"/>
          <w:lang w:bidi="zh-TW"/>
        </w:rPr>
        <w:t xml:space="preserve">            </w:t>
      </w:r>
      <w:r>
        <w:rPr>
          <w:rFonts w:ascii="Times New Roman" w:eastAsia="仿宋_GB2312" w:hAnsi="Times New Roman" w:cs="Times New Roman"/>
          <w:color w:val="000000"/>
          <w:spacing w:val="30"/>
          <w:kern w:val="0"/>
          <w:sz w:val="32"/>
          <w:szCs w:val="32"/>
          <w:lang w:val="zh-TW" w:eastAsia="zh-TW" w:bidi="zh-TW"/>
        </w:rPr>
        <w:t>项目开展了财政</w:t>
      </w:r>
      <w:r>
        <w:rPr>
          <w:rFonts w:ascii="Times New Roman" w:eastAsia="仿宋_GB2312" w:hAnsi="Times New Roman" w:cs="Times New Roman"/>
          <w:color w:val="000000"/>
          <w:spacing w:val="30"/>
          <w:kern w:val="0"/>
          <w:sz w:val="32"/>
          <w:szCs w:val="32"/>
          <w:lang w:val="zh-TW" w:eastAsia="zh-TW" w:bidi="zh-TW"/>
        </w:rPr>
        <w:t>/</w:t>
      </w:r>
      <w:r>
        <w:rPr>
          <w:rFonts w:ascii="Times New Roman" w:eastAsia="仿宋_GB2312" w:hAnsi="Times New Roman" w:cs="Times New Roman"/>
          <w:color w:val="000000"/>
          <w:spacing w:val="30"/>
          <w:kern w:val="0"/>
          <w:sz w:val="32"/>
          <w:szCs w:val="32"/>
          <w:lang w:val="zh-TW" w:eastAsia="zh-TW" w:bidi="zh-TW"/>
        </w:rPr>
        <w:t>部门评价，现将评价结果反馈给贵部门</w:t>
      </w:r>
      <w:r>
        <w:rPr>
          <w:rFonts w:ascii="Times New Roman" w:eastAsia="仿宋_GB2312" w:hAnsi="Times New Roman" w:cs="Times New Roman"/>
          <w:color w:val="000000"/>
          <w:spacing w:val="30"/>
          <w:kern w:val="0"/>
          <w:sz w:val="32"/>
          <w:szCs w:val="32"/>
          <w:lang w:val="zh-TW" w:eastAsia="zh-TW" w:bidi="zh-TW"/>
        </w:rPr>
        <w:t>/</w:t>
      </w:r>
      <w:r>
        <w:rPr>
          <w:rFonts w:ascii="Times New Roman" w:eastAsia="仿宋_GB2312" w:hAnsi="Times New Roman" w:cs="Times New Roman"/>
          <w:color w:val="000000"/>
          <w:spacing w:val="30"/>
          <w:kern w:val="0"/>
          <w:sz w:val="32"/>
          <w:szCs w:val="32"/>
          <w:lang w:val="zh-TW" w:eastAsia="zh-TW" w:bidi="zh-TW"/>
        </w:rPr>
        <w:t>单位。如有不同意见，请于</w:t>
      </w:r>
      <w:r>
        <w:rPr>
          <w:rFonts w:ascii="Times New Roman" w:eastAsia="仿宋_GB2312" w:hAnsi="Times New Roman" w:cs="Times New Roman"/>
          <w:color w:val="000000"/>
          <w:spacing w:val="30"/>
          <w:kern w:val="0"/>
          <w:sz w:val="32"/>
          <w:szCs w:val="32"/>
          <w:lang w:val="zh-TW" w:eastAsia="zh-TW" w:bidi="zh-TW"/>
        </w:rPr>
        <w:t>5</w:t>
      </w:r>
      <w:r>
        <w:rPr>
          <w:rFonts w:ascii="Times New Roman" w:eastAsia="仿宋_GB2312" w:hAnsi="Times New Roman" w:cs="Times New Roman"/>
          <w:color w:val="000000"/>
          <w:spacing w:val="30"/>
          <w:kern w:val="0"/>
          <w:sz w:val="32"/>
          <w:szCs w:val="32"/>
          <w:lang w:val="zh-TW" w:eastAsia="zh-TW" w:bidi="zh-TW"/>
        </w:rPr>
        <w:t>个工作日内以书面形式反馈给我们，逾期视同无意见。</w:t>
      </w:r>
    </w:p>
    <w:p w:rsidR="008B108D" w:rsidRDefault="008B108D">
      <w:pPr>
        <w:spacing w:line="620" w:lineRule="exact"/>
        <w:ind w:firstLineChars="200" w:firstLine="760"/>
        <w:rPr>
          <w:rFonts w:ascii="Times New Roman" w:eastAsia="仿宋_GB2312" w:hAnsi="Times New Roman" w:cs="Times New Roman"/>
          <w:color w:val="000000"/>
          <w:spacing w:val="30"/>
          <w:kern w:val="0"/>
          <w:sz w:val="32"/>
          <w:szCs w:val="32"/>
          <w:lang w:val="zh-TW" w:eastAsia="zh-TW" w:bidi="zh-TW"/>
        </w:rPr>
      </w:pPr>
    </w:p>
    <w:p w:rsidR="008B108D" w:rsidRDefault="000800D5">
      <w:pPr>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联系人：</w:t>
      </w:r>
    </w:p>
    <w:p w:rsidR="008B108D" w:rsidRDefault="000800D5">
      <w:pPr>
        <w:spacing w:line="620" w:lineRule="exact"/>
        <w:ind w:firstLineChars="200" w:firstLine="64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联系方式：</w:t>
      </w:r>
    </w:p>
    <w:p w:rsidR="008B108D" w:rsidRDefault="008B108D">
      <w:pPr>
        <w:spacing w:line="620" w:lineRule="exact"/>
        <w:ind w:firstLineChars="200" w:firstLine="640"/>
        <w:rPr>
          <w:rFonts w:ascii="Times New Roman" w:eastAsia="仿宋_GB2312" w:hAnsi="Times New Roman" w:cs="Times New Roman"/>
          <w:color w:val="000000"/>
          <w:kern w:val="0"/>
          <w:sz w:val="32"/>
          <w:szCs w:val="32"/>
          <w:lang w:val="zh-TW" w:bidi="zh-TW"/>
        </w:rPr>
      </w:pPr>
    </w:p>
    <w:p w:rsidR="008B108D" w:rsidRDefault="000800D5">
      <w:pPr>
        <w:spacing w:line="620" w:lineRule="exact"/>
        <w:ind w:leftChars="304" w:left="1598" w:hangingChars="300" w:hanging="960"/>
        <w:rPr>
          <w:rFonts w:ascii="Times New Roman" w:eastAsia="仿宋_GB2312" w:hAnsi="Times New Roman" w:cs="Times New Roman"/>
          <w:color w:val="000000"/>
          <w:spacing w:val="30"/>
          <w:kern w:val="0"/>
          <w:sz w:val="32"/>
          <w:szCs w:val="32"/>
          <w:lang w:val="zh-TW" w:eastAsia="zh-TW" w:bidi="zh-TW"/>
        </w:rPr>
      </w:pPr>
      <w:r>
        <w:rPr>
          <w:rFonts w:ascii="Times New Roman" w:eastAsia="仿宋_GB2312" w:hAnsi="Times New Roman" w:cs="Times New Roman"/>
          <w:color w:val="000000"/>
          <w:kern w:val="0"/>
          <w:sz w:val="32"/>
          <w:szCs w:val="32"/>
          <w:lang w:val="zh-TW" w:eastAsia="zh-TW" w:bidi="zh-TW"/>
        </w:rPr>
        <w:t>附件：</w:t>
      </w:r>
      <w:r>
        <w:rPr>
          <w:rFonts w:ascii="Times New Roman" w:eastAsia="仿宋_GB2312" w:hAnsi="Times New Roman" w:cs="Times New Roman"/>
          <w:color w:val="000000"/>
          <w:kern w:val="0"/>
          <w:sz w:val="32"/>
          <w:szCs w:val="32"/>
          <w:lang w:bidi="en-US"/>
        </w:rPr>
        <w:t>1.</w:t>
      </w:r>
      <w:r>
        <w:rPr>
          <w:rFonts w:ascii="Times New Roman" w:eastAsia="仿宋_GB2312" w:hAnsi="Times New Roman" w:cs="Times New Roman"/>
          <w:color w:val="000000"/>
          <w:spacing w:val="-20"/>
          <w:kern w:val="0"/>
          <w:sz w:val="32"/>
          <w:szCs w:val="32"/>
          <w:lang w:bidi="en-US"/>
        </w:rPr>
        <w:t>XX</w:t>
      </w:r>
      <w:r>
        <w:rPr>
          <w:rFonts w:ascii="Times New Roman" w:eastAsia="仿宋_GB2312" w:hAnsi="Times New Roman" w:cs="Times New Roman"/>
          <w:color w:val="000000"/>
          <w:spacing w:val="30"/>
          <w:kern w:val="0"/>
          <w:sz w:val="32"/>
          <w:szCs w:val="32"/>
          <w:lang w:val="zh-TW" w:eastAsia="zh-TW" w:bidi="zh-TW"/>
        </w:rPr>
        <w:t>项目绩效评价报告</w:t>
      </w:r>
      <w:r>
        <w:rPr>
          <w:rFonts w:ascii="Times New Roman" w:eastAsia="仿宋_GB2312" w:hAnsi="Times New Roman" w:cs="Times New Roman"/>
          <w:color w:val="000000"/>
          <w:spacing w:val="30"/>
          <w:kern w:val="0"/>
          <w:sz w:val="32"/>
          <w:szCs w:val="32"/>
          <w:lang w:val="zh-TW" w:eastAsia="zh-TW" w:bidi="zh-TW"/>
        </w:rPr>
        <w:br/>
      </w:r>
      <w:r>
        <w:rPr>
          <w:rFonts w:ascii="Times New Roman" w:eastAsia="仿宋_GB2312" w:hAnsi="Times New Roman" w:cs="Times New Roman"/>
          <w:color w:val="000000"/>
          <w:spacing w:val="30"/>
          <w:kern w:val="0"/>
          <w:sz w:val="32"/>
          <w:szCs w:val="32"/>
          <w:lang w:bidi="en-US"/>
        </w:rPr>
        <w:t>2.</w:t>
      </w:r>
      <w:r>
        <w:rPr>
          <w:rFonts w:ascii="Times New Roman" w:eastAsia="仿宋_GB2312" w:hAnsi="Times New Roman" w:cs="Times New Roman"/>
          <w:color w:val="000000"/>
          <w:spacing w:val="-20"/>
          <w:kern w:val="0"/>
          <w:sz w:val="32"/>
          <w:szCs w:val="32"/>
          <w:lang w:bidi="en-US"/>
        </w:rPr>
        <w:t>XX</w:t>
      </w:r>
      <w:r>
        <w:rPr>
          <w:rFonts w:ascii="Times New Roman" w:eastAsia="仿宋_GB2312" w:hAnsi="Times New Roman" w:cs="Times New Roman"/>
          <w:color w:val="000000"/>
          <w:spacing w:val="30"/>
          <w:kern w:val="0"/>
          <w:sz w:val="32"/>
          <w:szCs w:val="32"/>
          <w:lang w:val="zh-TW" w:eastAsia="zh-TW" w:bidi="zh-TW"/>
        </w:rPr>
        <w:t>项目问题清单</w:t>
      </w:r>
    </w:p>
    <w:p w:rsidR="008B108D" w:rsidRDefault="008B108D">
      <w:pPr>
        <w:spacing w:line="620" w:lineRule="exact"/>
        <w:jc w:val="center"/>
        <w:rPr>
          <w:rFonts w:ascii="Times New Roman" w:eastAsia="仿宋_GB2312" w:hAnsi="Times New Roman" w:cs="Times New Roman"/>
          <w:color w:val="000000"/>
          <w:spacing w:val="30"/>
          <w:kern w:val="0"/>
          <w:sz w:val="32"/>
          <w:szCs w:val="32"/>
          <w:lang w:val="zh-TW" w:eastAsia="zh-TW" w:bidi="zh-TW"/>
        </w:rPr>
      </w:pPr>
    </w:p>
    <w:p w:rsidR="008B108D" w:rsidRDefault="008B108D">
      <w:pPr>
        <w:spacing w:line="620" w:lineRule="exact"/>
        <w:jc w:val="center"/>
        <w:rPr>
          <w:rFonts w:ascii="Times New Roman" w:eastAsia="仿宋_GB2312" w:hAnsi="Times New Roman" w:cs="Times New Roman"/>
          <w:color w:val="000000"/>
          <w:spacing w:val="30"/>
          <w:kern w:val="0"/>
          <w:sz w:val="32"/>
          <w:szCs w:val="32"/>
          <w:lang w:val="zh-TW" w:eastAsia="zh-TW" w:bidi="zh-TW"/>
        </w:rPr>
      </w:pPr>
    </w:p>
    <w:p w:rsidR="008B108D" w:rsidRDefault="000800D5">
      <w:pPr>
        <w:spacing w:line="620" w:lineRule="exact"/>
        <w:ind w:firstLineChars="1600" w:firstLine="5120"/>
        <w:rPr>
          <w:rFonts w:ascii="Times New Roman" w:eastAsia="仿宋_GB2312" w:hAnsi="Times New Roman" w:cs="Times New Roman"/>
          <w:color w:val="000000"/>
          <w:kern w:val="0"/>
          <w:sz w:val="32"/>
          <w:szCs w:val="32"/>
          <w:lang w:val="zh-TW" w:eastAsia="zh-TW" w:bidi="zh-TW"/>
        </w:rPr>
      </w:pP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w:t>
      </w:r>
      <w:r>
        <w:rPr>
          <w:rFonts w:ascii="Times New Roman" w:eastAsia="仿宋_GB2312" w:hAnsi="Times New Roman" w:cs="Times New Roman"/>
          <w:color w:val="000000"/>
          <w:kern w:val="0"/>
          <w:sz w:val="32"/>
          <w:szCs w:val="32"/>
          <w:lang w:val="zh-TW" w:eastAsia="zh-TW" w:bidi="zh-TW"/>
        </w:rPr>
        <w:t>盖</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color w:val="000000"/>
          <w:kern w:val="0"/>
          <w:sz w:val="32"/>
          <w:szCs w:val="32"/>
          <w:lang w:val="zh-TW" w:eastAsia="zh-TW" w:bidi="zh-TW"/>
        </w:rPr>
        <w:t>章）</w:t>
      </w:r>
      <w:r>
        <w:rPr>
          <w:rFonts w:ascii="Times New Roman" w:eastAsia="仿宋_GB2312" w:hAnsi="Times New Roman" w:cs="Times New Roman"/>
          <w:color w:val="000000"/>
          <w:kern w:val="0"/>
          <w:sz w:val="32"/>
          <w:szCs w:val="32"/>
          <w:lang w:val="zh-TW" w:eastAsia="zh-TW" w:bidi="zh-TW"/>
        </w:rPr>
        <w:t xml:space="preserve"> </w:t>
      </w:r>
    </w:p>
    <w:p w:rsidR="008B108D" w:rsidRDefault="000800D5">
      <w:pPr>
        <w:spacing w:line="620" w:lineRule="exact"/>
        <w:ind w:firstLineChars="1600" w:firstLine="5120"/>
        <w:rPr>
          <w:rFonts w:ascii="仿宋_GB2312" w:eastAsia="仿宋_GB2312"/>
          <w:sz w:val="32"/>
          <w:szCs w:val="32"/>
        </w:rPr>
      </w:pPr>
      <w:r>
        <w:rPr>
          <w:rFonts w:ascii="Times New Roman" w:eastAsia="仿宋_GB2312" w:hAnsi="Times New Roman" w:cs="Times New Roman"/>
          <w:color w:val="000000"/>
          <w:kern w:val="0"/>
          <w:sz w:val="32"/>
          <w:szCs w:val="32"/>
          <w:lang w:val="zh-TW" w:eastAsia="zh-TW" w:bidi="zh-TW"/>
        </w:rPr>
        <w:t>年</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hint="eastAsia"/>
          <w:color w:val="000000"/>
          <w:kern w:val="0"/>
          <w:sz w:val="32"/>
          <w:szCs w:val="32"/>
          <w:lang w:bidi="zh-TW"/>
        </w:rPr>
        <w:t xml:space="preserve"> </w:t>
      </w:r>
      <w:r>
        <w:rPr>
          <w:rFonts w:ascii="Times New Roman" w:eastAsia="仿宋_GB2312" w:hAnsi="Times New Roman" w:cs="Times New Roman"/>
          <w:color w:val="000000"/>
          <w:kern w:val="0"/>
          <w:sz w:val="32"/>
          <w:szCs w:val="32"/>
          <w:lang w:val="zh-TW" w:eastAsia="zh-TW" w:bidi="zh-TW"/>
        </w:rPr>
        <w:t>月</w:t>
      </w:r>
      <w:r>
        <w:rPr>
          <w:rFonts w:ascii="Times New Roman" w:eastAsia="仿宋_GB2312" w:hAnsi="Times New Roman" w:cs="Times New Roman" w:hint="eastAsia"/>
          <w:color w:val="000000"/>
          <w:kern w:val="0"/>
          <w:sz w:val="32"/>
          <w:szCs w:val="32"/>
          <w:lang w:val="zh-TW" w:bidi="zh-TW"/>
        </w:rPr>
        <w:t xml:space="preserve">　</w:t>
      </w:r>
      <w:r>
        <w:rPr>
          <w:rFonts w:ascii="Times New Roman" w:eastAsia="仿宋_GB2312" w:hAnsi="Times New Roman" w:cs="Times New Roman" w:hint="eastAsia"/>
          <w:color w:val="000000"/>
          <w:kern w:val="0"/>
          <w:sz w:val="32"/>
          <w:szCs w:val="32"/>
          <w:lang w:bidi="zh-TW"/>
        </w:rPr>
        <w:t xml:space="preserve"> </w:t>
      </w:r>
      <w:r>
        <w:rPr>
          <w:rFonts w:ascii="Times New Roman" w:eastAsia="仿宋_GB2312" w:hAnsi="Times New Roman" w:cs="Times New Roman"/>
          <w:color w:val="000000"/>
          <w:kern w:val="0"/>
          <w:sz w:val="32"/>
          <w:szCs w:val="32"/>
          <w:lang w:val="zh-TW" w:eastAsia="zh-TW" w:bidi="zh-TW"/>
        </w:rPr>
        <w:t>日</w:t>
      </w:r>
    </w:p>
    <w:p w:rsidR="008B108D" w:rsidRDefault="008B108D"/>
    <w:sectPr w:rsidR="008B108D">
      <w:headerReference w:type="even" r:id="rId77"/>
      <w:headerReference w:type="default" r:id="rId78"/>
      <w:footerReference w:type="even" r:id="rId79"/>
      <w:footerReference w:type="default" r:id="rId80"/>
      <w:pgSz w:w="11900" w:h="16840"/>
      <w:pgMar w:top="1587" w:right="1474" w:bottom="1587" w:left="1474" w:header="0" w:footer="6" w:gutter="0"/>
      <w:pgNumType w:start="12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49" w:rsidRDefault="00AA6449">
      <w:r>
        <w:separator/>
      </w:r>
    </w:p>
  </w:endnote>
  <w:endnote w:type="continuationSeparator" w:id="0">
    <w:p w:rsidR="00AA6449" w:rsidRDefault="00AA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 w:name="方正黑体_GBK">
    <w:altName w:val="Arial Unicode MS"/>
    <w:charset w:val="86"/>
    <w:family w:val="auto"/>
    <w:pitch w:val="default"/>
    <w:sig w:usb0="00000000" w:usb1="08000000" w:usb2="00000000" w:usb3="00000000" w:csb0="00040000" w:csb1="00000000"/>
  </w:font>
  <w:font w:name="MingLiU_HKSCS">
    <w:panose1 w:val="02020500000000000000"/>
    <w:charset w:val="88"/>
    <w:family w:val="roman"/>
    <w:pitch w:val="variable"/>
    <w:sig w:usb0="A00002FF" w:usb1="3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08064" behindDoc="1" locked="0" layoutInCell="1" allowOverlap="1">
              <wp:simplePos x="0" y="0"/>
              <wp:positionH relativeFrom="page">
                <wp:posOffset>3740150</wp:posOffset>
              </wp:positionH>
              <wp:positionV relativeFrom="page">
                <wp:posOffset>9831070</wp:posOffset>
              </wp:positionV>
              <wp:extent cx="139700" cy="123825"/>
              <wp:effectExtent l="0" t="0" r="0" b="0"/>
              <wp:wrapNone/>
              <wp:docPr id="210" name="文本框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382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a7"/>
                            </w:rPr>
                            <w:t>14</w:t>
                          </w:r>
                          <w:r>
                            <w:rPr>
                              <w:rStyle w:val="a7"/>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4.5pt;margin-top:774.1pt;height:9.75pt;width:11pt;mso-position-horizontal-relative:page;mso-position-vertical-relative:page;mso-wrap-style:none;z-index:-251708416;mso-width-relative:page;mso-height-relative:page;" filled="f" stroked="f" coordsize="21600,21600" o:gfxdata="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6ATr2AAAAA0BAAAPAAAAAAAAAAEAIAAA&#10;ACIAAABkcnMvZG93bnJldi54bWxQSwECFAAUAAAACACHTuJAkrcxaQwCAAAGBAAADgAAAAAAAAAB&#10;ACAAAAAnAQAAZHJzL2Uyb0RvYy54bWxQSwUGAAAAAAYABgBZAQAApQ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29"/>
                      </w:rPr>
                      <w:t>14</w:t>
                    </w:r>
                    <w:r>
                      <w:rPr>
                        <w:rStyle w:val="29"/>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51072" behindDoc="1" locked="0" layoutInCell="1" allowOverlap="1">
              <wp:simplePos x="0" y="0"/>
              <wp:positionH relativeFrom="page">
                <wp:posOffset>3286760</wp:posOffset>
              </wp:positionH>
              <wp:positionV relativeFrom="page">
                <wp:posOffset>9597390</wp:posOffset>
              </wp:positionV>
              <wp:extent cx="114300" cy="123825"/>
              <wp:effectExtent l="0" t="0" r="0" b="0"/>
              <wp:wrapNone/>
              <wp:docPr id="168" name="文本框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0pt"/>
                            </w:rPr>
                            <w:t>26</w:t>
                          </w:r>
                          <w:r>
                            <w:rPr>
                              <w:rStyle w:val="0pt"/>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58.8pt;margin-top:755.7pt;height:9.75pt;width:9pt;mso-position-horizontal-relative:page;mso-position-vertical-relative:page;mso-wrap-style:none;z-index:-251665408;mso-width-relative:page;mso-height-relative:page;" filled="f" stroked="f" coordsize="21600,21600" o:gfxdata="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X9hdPYAAAADQEAAA8AAAAAAAAAAQAgAAAA&#10;IgAAAGRycy9kb3ducmV2LnhtbFBLAQIUABQAAAAIAIdO4kDfrfwCCwIAAAYEAAAOAAAAAAAAAAEA&#10;IAAAACcBAABkcnMvZTJvRG9jLnhtbFBLBQYAAAAABgAGAFkBAACkBQ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31"/>
                      </w:rPr>
                      <w:t>26</w:t>
                    </w:r>
                    <w:r>
                      <w:rPr>
                        <w:rStyle w:val="31"/>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60288" behindDoc="1" locked="0" layoutInCell="1" allowOverlap="1">
              <wp:simplePos x="0" y="0"/>
              <wp:positionH relativeFrom="page">
                <wp:posOffset>3794125</wp:posOffset>
              </wp:positionH>
              <wp:positionV relativeFrom="page">
                <wp:posOffset>9886315</wp:posOffset>
              </wp:positionV>
              <wp:extent cx="57150" cy="123825"/>
              <wp:effectExtent l="0" t="0" r="0" b="0"/>
              <wp:wrapNone/>
              <wp:docPr id="158" name="文本框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382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0pt"/>
                            </w:rPr>
                            <w:t>8</w:t>
                          </w:r>
                          <w:r>
                            <w:rPr>
                              <w:rStyle w:val="0pt"/>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8.75pt;margin-top:778.45pt;height:9.75pt;width:4.5pt;mso-position-horizontal-relative:page;mso-position-vertical-relative:page;mso-wrap-style:none;z-index:-251656192;mso-width-relative:page;mso-height-relative:page;" filled="f" stroked="f" coordsize="21600,21600" o:gfxdata="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6YB21wAAAA0BAAAPAAAAAAAAAAEAIAAAACIA&#10;AABkcnMvZG93bnJldi54bWxQSwECFAAUAAAACACHTuJAAFDgjwoCAAAFBAAADgAAAAAAAAABACAA&#10;AAAmAQAAZHJzL2Uyb0RvYy54bWxQSwUGAAAAAAYABgBZAQAAog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31"/>
                      </w:rPr>
                      <w:t>8</w:t>
                    </w:r>
                    <w:r>
                      <w:rPr>
                        <w:rStyle w:val="31"/>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66432" behindDoc="1" locked="0" layoutInCell="1" allowOverlap="1">
              <wp:simplePos x="0" y="0"/>
              <wp:positionH relativeFrom="page">
                <wp:posOffset>3691255</wp:posOffset>
              </wp:positionH>
              <wp:positionV relativeFrom="page">
                <wp:posOffset>10463530</wp:posOffset>
              </wp:positionV>
              <wp:extent cx="83820" cy="213995"/>
              <wp:effectExtent l="0" t="0" r="0" b="0"/>
              <wp:wrapNone/>
              <wp:docPr id="152" name="文本框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21399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3Calibri"/>
                            </w:rPr>
                            <w:t>8</w:t>
                          </w:r>
                          <w:r>
                            <w:rPr>
                              <w:rStyle w:val="3Calibri"/>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0.65pt;margin-top:823.9pt;height:16.85pt;width:6.6pt;mso-position-horizontal-relative:page;mso-position-vertical-relative:page;mso-wrap-style:none;z-index:-251650048;mso-width-relative:page;mso-height-relative:page;" filled="f" stroked="f" coordsize="21600,21600" o:gfxdata="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D5u7YAAAADQEAAA8AAAAAAAAAAQAgAAAA&#10;IgAAAGRycy9kb3ducmV2LnhtbFBLAQIUABQAAAAIAIdO4kAZLjc5CwIAAAUEAAAOAAAAAAAAAAEA&#10;IAAAACcBAABkcnMvZTJvRG9jLnhtbFBLBQYAAAAABgAGAFkBAACkBQ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12"/>
                      </w:rPr>
                      <w:t>8</w:t>
                    </w:r>
                    <w:r>
                      <w:rPr>
                        <w:rStyle w:val="12"/>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79744" behindDoc="1" locked="0" layoutInCell="1" allowOverlap="1">
              <wp:simplePos x="0" y="0"/>
              <wp:positionH relativeFrom="page">
                <wp:posOffset>3758565</wp:posOffset>
              </wp:positionH>
              <wp:positionV relativeFrom="page">
                <wp:posOffset>9998075</wp:posOffset>
              </wp:positionV>
              <wp:extent cx="106680" cy="79375"/>
              <wp:effectExtent l="0" t="0" r="0" b="0"/>
              <wp:wrapNone/>
              <wp:docPr id="139"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7937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3Calibri"/>
                            </w:rPr>
                            <w:t>#</w:t>
                          </w:r>
                          <w:r>
                            <w:rPr>
                              <w:rStyle w:val="3Calibri"/>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5.95pt;margin-top:787.25pt;height:6.25pt;width:8.4pt;mso-position-horizontal-relative:page;mso-position-vertical-relative:page;mso-wrap-style:none;z-index:-251636736;mso-width-relative:page;mso-height-relative:page;" filled="f" stroked="f" coordsize="21600,21600" o:gfxdata="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K5kWDYAAAADQEAAA8AAAAAAAAAAQAgAAAA&#10;IgAAAGRycy9kb3ducmV2LnhtbFBLAQIUABQAAAAIAIdO4kDzMZBKCwIAAAUEAAAOAAAAAAAAAAEA&#10;IAAAACcBAABkcnMvZTJvRG9jLnhtbFBLBQYAAAAABgAGAFkBAACkBQ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12"/>
                      </w:rPr>
                      <w:t>#</w:t>
                    </w:r>
                    <w:r>
                      <w:rPr>
                        <w:rStyle w:val="1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14208" behindDoc="1" locked="0" layoutInCell="1" allowOverlap="1">
              <wp:simplePos x="0" y="0"/>
              <wp:positionH relativeFrom="page">
                <wp:posOffset>3728085</wp:posOffset>
              </wp:positionH>
              <wp:positionV relativeFrom="page">
                <wp:posOffset>9966960</wp:posOffset>
              </wp:positionV>
              <wp:extent cx="139700" cy="123825"/>
              <wp:effectExtent l="0" t="0" r="0" b="0"/>
              <wp:wrapNone/>
              <wp:docPr id="204" name="文本框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382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a7"/>
                            </w:rPr>
                            <w:t>12</w:t>
                          </w:r>
                          <w:r>
                            <w:rPr>
                              <w:rStyle w:val="a7"/>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3.55pt;margin-top:784.8pt;height:9.75pt;width:11pt;mso-position-horizontal-relative:page;mso-position-vertical-relative:page;mso-wrap-style:none;z-index:-251702272;mso-width-relative:page;mso-height-relative:page;" filled="f" stroked="f" coordsize="21600,21600" o:gfxdata="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Mw3HDXAAAADQEAAA8AAAAAAAAAAQAgAAAA&#10;IgAAAGRycy9kb3ducmV2LnhtbFBLAQIUABQAAAAIAIdO4kDsoA52DAIAAAYEAAAOAAAAAAAAAAEA&#10;IAAAACYBAABkcnMvZTJvRG9jLnhtbFBLBQYAAAAABgAGAFkBAACkBQ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29"/>
                      </w:rPr>
                      <w:t>12</w:t>
                    </w:r>
                    <w:r>
                      <w:rPr>
                        <w:rStyle w:val="29"/>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84864" behindDoc="1" locked="0" layoutInCell="1" allowOverlap="1">
              <wp:simplePos x="0" y="0"/>
              <wp:positionH relativeFrom="page">
                <wp:posOffset>3691255</wp:posOffset>
              </wp:positionH>
              <wp:positionV relativeFrom="page">
                <wp:posOffset>10463530</wp:posOffset>
              </wp:positionV>
              <wp:extent cx="167005" cy="213995"/>
              <wp:effectExtent l="0" t="0" r="0" b="0"/>
              <wp:wrapNone/>
              <wp:docPr id="134" name="文本框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399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3Calibri"/>
                            </w:rPr>
                            <w:t>16</w:t>
                          </w:r>
                          <w:r>
                            <w:rPr>
                              <w:rStyle w:val="3Calibri"/>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0.65pt;margin-top:823.9pt;height:16.85pt;width:13.15pt;mso-position-horizontal-relative:page;mso-position-vertical-relative:page;mso-wrap-style:none;z-index:-251631616;mso-width-relative:page;mso-height-relative:page;" filled="f" stroked="f" coordsize="21600,21600" o:gfxdata="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YriL/XAAAADQEAAA8AAAAAAAAAAQAgAAAA&#10;IgAAAGRycy9kb3ducmV2LnhtbFBLAQIUABQAAAAIAIdO4kAMQ8PtDAIAAAYEAAAOAAAAAAAAAAEA&#10;IAAAACYBAABkcnMvZTJvRG9jLnhtbFBLBQYAAAAABgAGAFkBAACkBQ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12"/>
                      </w:rPr>
                      <w:t>16</w:t>
                    </w:r>
                    <w:r>
                      <w:rPr>
                        <w:rStyle w:val="12"/>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89984" behindDoc="1" locked="0" layoutInCell="1" allowOverlap="1">
              <wp:simplePos x="0" y="0"/>
              <wp:positionH relativeFrom="page">
                <wp:posOffset>3730625</wp:posOffset>
              </wp:positionH>
              <wp:positionV relativeFrom="page">
                <wp:posOffset>10003155</wp:posOffset>
              </wp:positionV>
              <wp:extent cx="165735" cy="213995"/>
              <wp:effectExtent l="0" t="0" r="0" b="0"/>
              <wp:wrapNone/>
              <wp:docPr id="129"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1399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3Calibri"/>
                            </w:rPr>
                            <w:t>18</w:t>
                          </w:r>
                          <w:r>
                            <w:rPr>
                              <w:rStyle w:val="3Calibri"/>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3.75pt;margin-top:787.65pt;height:16.85pt;width:13.05pt;mso-position-horizontal-relative:page;mso-position-vertical-relative:page;mso-wrap-style:none;z-index:-251626496;mso-width-relative:page;mso-height-relative:page;" filled="f" stroked="f" coordsize="21600,21600" o:gfxdata="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c7dw2AAAAA0BAAAPAAAAAAAAAAEAIAAA&#10;ACIAAABkcnMvZG93bnJldi54bWxQSwECFAAUAAAACACHTuJA3sKlkgwCAAAGBAAADgAAAAAAAAAB&#10;ACAAAAAnAQAAZHJzL2Uyb0RvYy54bWxQSwUGAAAAAAYABgBZAQAApQ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12"/>
                      </w:rPr>
                      <w:t>18</w:t>
                    </w:r>
                    <w:r>
                      <w:rPr>
                        <w:rStyle w:val="12"/>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93056" behindDoc="1" locked="0" layoutInCell="1" allowOverlap="1">
              <wp:simplePos x="0" y="0"/>
              <wp:positionH relativeFrom="page">
                <wp:posOffset>3761105</wp:posOffset>
              </wp:positionH>
              <wp:positionV relativeFrom="page">
                <wp:posOffset>10001250</wp:posOffset>
              </wp:positionV>
              <wp:extent cx="83185" cy="213995"/>
              <wp:effectExtent l="0" t="0" r="0" b="0"/>
              <wp:wrapNone/>
              <wp:docPr id="12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21399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3Calibri"/>
                            </w:rPr>
                            <w:t>1</w:t>
                          </w:r>
                          <w:r>
                            <w:rPr>
                              <w:rStyle w:val="3Calibri"/>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6.15pt;margin-top:787.5pt;height:16.85pt;width:6.55pt;mso-position-horizontal-relative:page;mso-position-vertical-relative:page;mso-wrap-style:none;z-index:-251623424;mso-width-relative:page;mso-height-relative:page;" filled="f" stroked="f" coordsize="21600,21600" o:gfxdata="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mShdkAAAANAQAADwAAAAAAAAABACAA&#10;AAAiAAAAZHJzL2Rvd25yZXYueG1sUEsBAhQAFAAAAAgAh07iQMh0cCsMAgAABQQAAA4AAAAAAAAA&#10;AQAgAAAAKAEAAGRycy9lMm9Eb2MueG1sUEsFBgAAAAAGAAYAWQEAAKYFA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12"/>
                      </w:rPr>
                      <w:t>1</w:t>
                    </w:r>
                    <w:r>
                      <w:rPr>
                        <w:rStyle w:val="12"/>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94080" behindDoc="1" locked="0" layoutInCell="1" allowOverlap="1">
              <wp:simplePos x="0" y="0"/>
              <wp:positionH relativeFrom="page">
                <wp:posOffset>5457190</wp:posOffset>
              </wp:positionH>
              <wp:positionV relativeFrom="page">
                <wp:posOffset>6745605</wp:posOffset>
              </wp:positionV>
              <wp:extent cx="165735" cy="213995"/>
              <wp:effectExtent l="0" t="0" r="0" b="0"/>
              <wp:wrapNone/>
              <wp:docPr id="12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1399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3Calibri"/>
                            </w:rPr>
                            <w:t>20</w:t>
                          </w:r>
                          <w:r>
                            <w:rPr>
                              <w:rStyle w:val="3Calibri"/>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429.7pt;margin-top:531.15pt;height:16.85pt;width:13.05pt;mso-position-horizontal-relative:page;mso-position-vertical-relative:page;mso-wrap-style:none;z-index:-251622400;mso-width-relative:page;mso-height-relative:page;" filled="f" stroked="f" coordsize="21600,21600" o:gfxdata="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dNDh2AAAAA0BAAAPAAAAAAAAAAEAIAAA&#10;ACIAAABkcnMvZG93bnJldi54bWxQSwECFAAUAAAACACHTuJA0WfKlwwCAAAGBAAADgAAAAAAAAAB&#10;ACAAAAAnAQAAZHJzL2Uyb0RvYy54bWxQSwUGAAAAAAYABgBZAQAApQ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12"/>
                      </w:rPr>
                      <w:t>20</w:t>
                    </w:r>
                    <w:r>
                      <w:rPr>
                        <w:rStyle w:val="12"/>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702272" behindDoc="1" locked="0" layoutInCell="1" allowOverlap="1">
              <wp:simplePos x="0" y="0"/>
              <wp:positionH relativeFrom="page">
                <wp:posOffset>3712210</wp:posOffset>
              </wp:positionH>
              <wp:positionV relativeFrom="page">
                <wp:posOffset>9851390</wp:posOffset>
              </wp:positionV>
              <wp:extent cx="165735" cy="213995"/>
              <wp:effectExtent l="0" t="0" r="0" b="0"/>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1399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3Calibri"/>
                            </w:rPr>
                            <w:t>30</w:t>
                          </w:r>
                          <w:r>
                            <w:rPr>
                              <w:rStyle w:val="3Calibri"/>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2.3pt;margin-top:775.7pt;height:16.85pt;width:13.05pt;mso-position-horizontal-relative:page;mso-position-vertical-relative:page;mso-wrap-style:none;z-index:-251614208;mso-width-relative:page;mso-height-relative:page;" filled="f" stroked="f" coordsize="21600,21600" o:gfxdata="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8j8THXAAAADQEAAA8AAAAAAAAAAQAgAAAA&#10;IgAAAGRycy9kb3ducmV2LnhtbFBLAQIUABQAAAAIAIdO4kD+yc5fDAIAAAYEAAAOAAAAAAAAAAEA&#10;IAAAACYBAABkcnMvZTJvRG9jLnhtbFBLBQYAAAAABgAGAFkBAACkBQ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12"/>
                      </w:rPr>
                      <w:t>30</w:t>
                    </w:r>
                    <w:r>
                      <w:rPr>
                        <w:rStyle w:val="12"/>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12160" behindDoc="1" locked="0" layoutInCell="1" allowOverlap="1">
              <wp:simplePos x="0" y="0"/>
              <wp:positionH relativeFrom="page">
                <wp:posOffset>3855720</wp:posOffset>
              </wp:positionH>
              <wp:positionV relativeFrom="page">
                <wp:posOffset>9940290</wp:posOffset>
              </wp:positionV>
              <wp:extent cx="83185" cy="213995"/>
              <wp:effectExtent l="0" t="0" r="0" b="0"/>
              <wp:wrapNone/>
              <wp:docPr id="109"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213995"/>
                      </a:xfrm>
                      <a:prstGeom prst="rect">
                        <a:avLst/>
                      </a:prstGeom>
                      <a:noFill/>
                      <a:ln>
                        <a:noFill/>
                      </a:ln>
                    </wps:spPr>
                    <wps:txbx>
                      <w:txbxContent>
                        <w:p w:rsidR="00802022" w:rsidRDefault="00802022">
                          <w:r>
                            <w:rPr>
                              <w:rStyle w:val="3Calibri"/>
                            </w:rPr>
                            <w:t>2</w:t>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03.6pt;margin-top:782.7pt;height:16.85pt;width:6.55pt;mso-position-horizontal-relative:page;mso-position-vertical-relative:page;mso-wrap-style:none;z-index:-251704320;mso-width-relative:page;mso-height-relative:page;" filled="f" stroked="f" coordsize="21600,21600" o:gfxdata="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7UnAx2QAAAA0BAAAPAAAAAAAAAAEAIAAA&#10;ACIAAABkcnMvZG93bnJldi54bWxQSwECFAAUAAAACACHTuJALB8wKAsCAAAFBAAADgAAAAAAAAAB&#10;ACAAAAAoAQAAZHJzL2Uyb0RvYy54bWxQSwUGAAAAAAYABgBZAQAApQUAAAAA&#10;">
              <v:fill on="f" focussize="0,0"/>
              <v:stroke on="f"/>
              <v:imagedata o:title=""/>
              <o:lock v:ext="edit" aspectratio="f"/>
              <v:textbox inset="0mm,0mm,0mm,0mm" style="mso-fit-shape-to-text:t;">
                <w:txbxContent>
                  <w:p>
                    <w:r>
                      <w:rPr>
                        <w:rStyle w:val="12"/>
                      </w:rPr>
                      <w:t>2</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31616" behindDoc="1" locked="0" layoutInCell="1" allowOverlap="1">
              <wp:simplePos x="0" y="0"/>
              <wp:positionH relativeFrom="page">
                <wp:posOffset>3769995</wp:posOffset>
              </wp:positionH>
              <wp:positionV relativeFrom="page">
                <wp:posOffset>9919335</wp:posOffset>
              </wp:positionV>
              <wp:extent cx="114300" cy="123825"/>
              <wp:effectExtent l="0" t="0" r="0" b="0"/>
              <wp:wrapNone/>
              <wp:docPr id="187" name="文本框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0pt"/>
                            </w:rPr>
                            <w:t>16</w:t>
                          </w:r>
                          <w:r>
                            <w:rPr>
                              <w:rStyle w:val="0pt"/>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6.85pt;margin-top:781.05pt;height:9.75pt;width:9pt;mso-position-horizontal-relative:page;mso-position-vertical-relative:page;mso-wrap-style:none;z-index:-251684864;mso-width-relative:page;mso-height-relative:page;" filled="f" stroked="f" coordsize="21600,21600" o:gfxdata="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Ti3hdcAAAANAQAADwAAAAAAAAABACAAAAAi&#10;AAAAZHJzL2Rvd25yZXYueG1sUEsBAhQAFAAAAAgAh07iQOG5IjULAgAABgQAAA4AAAAAAAAAAQAg&#10;AAAAJgEAAGRycy9lMm9Eb2MueG1sUEsFBgAAAAAGAAYAWQEAAKMFA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31"/>
                      </w:rPr>
                      <w:t>16</w:t>
                    </w:r>
                    <w:r>
                      <w:rPr>
                        <w:rStyle w:val="3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40832" behindDoc="1" locked="0" layoutInCell="1" allowOverlap="1">
              <wp:simplePos x="0" y="0"/>
              <wp:positionH relativeFrom="page">
                <wp:posOffset>3769995</wp:posOffset>
              </wp:positionH>
              <wp:positionV relativeFrom="page">
                <wp:posOffset>9919335</wp:posOffset>
              </wp:positionV>
              <wp:extent cx="114300" cy="123825"/>
              <wp:effectExtent l="0" t="0" r="0" b="0"/>
              <wp:wrapNone/>
              <wp:docPr id="178" name="文本框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noFill/>
                      <a:ln>
                        <a:noFill/>
                      </a:ln>
                    </wps:spPr>
                    <wps:txbx>
                      <w:txbxContent>
                        <w:p w:rsidR="00802022" w:rsidRDefault="00802022">
                          <w:r>
                            <w:fldChar w:fldCharType="begin"/>
                          </w:r>
                          <w:r>
                            <w:instrText xml:space="preserve"> PAGE \* MERGEFORMAT </w:instrText>
                          </w:r>
                          <w:r>
                            <w:fldChar w:fldCharType="separate"/>
                          </w:r>
                          <w:r>
                            <w:rPr>
                              <w:rStyle w:val="0pt"/>
                            </w:rPr>
                            <w:t>22</w:t>
                          </w:r>
                          <w:r>
                            <w:rPr>
                              <w:rStyle w:val="0pt"/>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96.85pt;margin-top:781.05pt;height:9.75pt;width:9pt;mso-position-horizontal-relative:page;mso-position-vertical-relative:page;mso-wrap-style:none;z-index:-251675648;mso-width-relative:page;mso-height-relative:page;" filled="f" stroked="f" coordsize="21600,21600" o:gfxdata="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Ti3hdcAAAANAQAADwAAAAAAAAABACAAAAAi&#10;AAAAZHJzL2Rvd25yZXYueG1sUEsBAhQAFAAAAAgAh07iQKTZ5h4LAgAABgQAAA4AAAAAAAAAAQAg&#10;AAAAJgEAAGRycy9lMm9Eb2MueG1sUEsFBgAAAAAGAAYAWQEAAKMFA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rStyle w:val="31"/>
                      </w:rPr>
                      <w:t>22</w:t>
                    </w:r>
                    <w:r>
                      <w:rPr>
                        <w:rStyle w:val="3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49" w:rsidRDefault="00AA6449">
      <w:r>
        <w:separator/>
      </w:r>
    </w:p>
  </w:footnote>
  <w:footnote w:type="continuationSeparator" w:id="0">
    <w:p w:rsidR="00AA6449" w:rsidRDefault="00AA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75648" behindDoc="1" locked="0" layoutInCell="1" allowOverlap="1">
              <wp:simplePos x="0" y="0"/>
              <wp:positionH relativeFrom="page">
                <wp:posOffset>707390</wp:posOffset>
              </wp:positionH>
              <wp:positionV relativeFrom="page">
                <wp:posOffset>1061085</wp:posOffset>
              </wp:positionV>
              <wp:extent cx="335280" cy="182880"/>
              <wp:effectExtent l="0" t="0" r="0" b="0"/>
              <wp:wrapNone/>
              <wp:docPr id="143" name="文本框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82880"/>
                      </a:xfrm>
                      <a:prstGeom prst="rect">
                        <a:avLst/>
                      </a:prstGeom>
                      <a:noFill/>
                      <a:ln>
                        <a:noFill/>
                      </a:ln>
                    </wps:spPr>
                    <wps:txbx>
                      <w:txbxContent>
                        <w:p w:rsidR="00802022" w:rsidRDefault="00802022">
                          <w:r>
                            <w:rPr>
                              <w:rStyle w:val="3Calibri"/>
                            </w:rPr>
                            <w:t>附3:</w:t>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55.7pt;margin-top:83.55pt;height:14.4pt;width:26.4pt;mso-position-horizontal-relative:page;mso-position-vertical-relative:page;mso-wrap-style:none;z-index:-251640832;mso-width-relative:page;mso-height-relative:page;" filled="f" stroked="f" coordsize="21600,21600" o:gfxdata="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EHv09YAAAALAQAADwAAAAAAAAABACAAAAAiAAAA&#10;ZHJzL2Rvd25yZXYueG1sUEsBAhQAFAAAAAgAh07iQDNuq7YJAgAABgQAAA4AAAAAAAAAAQAgAAAA&#10;JQEAAGRycy9lMm9Eb2MueG1sUEsFBgAAAAAGAAYAWQEAAKAFAAAAAA==&#10;">
              <v:fill on="f" focussize="0,0"/>
              <v:stroke on="f"/>
              <v:imagedata o:title=""/>
              <o:lock v:ext="edit" aspectratio="f"/>
              <v:textbox inset="0mm,0mm,0mm,0mm" style="mso-fit-shape-to-text:t;">
                <w:txbxContent>
                  <w:p>
                    <w:r>
                      <w:rPr>
                        <w:rStyle w:val="12"/>
                      </w:rPr>
                      <w:t>附3:</w:t>
                    </w:r>
                  </w:p>
                </w:txbxContent>
              </v:textbox>
            </v:shape>
          </w:pict>
        </mc:Fallback>
      </mc:AlternateContent>
    </w:r>
    <w:r>
      <w:rPr>
        <w:noProof/>
        <w:sz w:val="24"/>
        <w:szCs w:val="24"/>
      </w:rPr>
      <mc:AlternateContent>
        <mc:Choice Requires="wps">
          <w:drawing>
            <wp:anchor distT="0" distB="0" distL="63500" distR="63500" simplePos="0" relativeHeight="251676672" behindDoc="1" locked="0" layoutInCell="1" allowOverlap="1">
              <wp:simplePos x="0" y="0"/>
              <wp:positionH relativeFrom="page">
                <wp:posOffset>1021715</wp:posOffset>
              </wp:positionH>
              <wp:positionV relativeFrom="page">
                <wp:posOffset>1377950</wp:posOffset>
              </wp:positionV>
              <wp:extent cx="5294630" cy="399415"/>
              <wp:effectExtent l="0" t="0" r="0" b="0"/>
              <wp:wrapNone/>
              <wp:docPr id="142"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399415"/>
                      </a:xfrm>
                      <a:prstGeom prst="rect">
                        <a:avLst/>
                      </a:prstGeom>
                      <a:noFill/>
                      <a:ln>
                        <a:noFill/>
                      </a:ln>
                    </wps:spPr>
                    <wps:txbx>
                      <w:txbxContent>
                        <w:p w:rsidR="00802022" w:rsidRDefault="00802022">
                          <w:r>
                            <w:rPr>
                              <w:rStyle w:val="2FranklinGothicBook"/>
                              <w:lang w:eastAsia="zh-CN"/>
                            </w:rPr>
                            <w:t>XX</w:t>
                          </w:r>
                          <w:r>
                            <w:rPr>
                              <w:rStyle w:val="3Calibri"/>
                              <w:lang w:eastAsia="zh-CN"/>
                            </w:rPr>
                            <w:t>转移支付区域（项目）绩效目标自评表（参考模板)</w:t>
                          </w:r>
                        </w:p>
                        <w:p w:rsidR="00802022" w:rsidRDefault="00802022">
                          <w:r>
                            <w:rPr>
                              <w:rStyle w:val="3Calibri"/>
                            </w:rPr>
                            <w:t>(20XX年度）</w:t>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80.45pt;margin-top:108.5pt;height:31.45pt;width:416.9pt;mso-position-horizontal-relative:page;mso-position-vertical-relative:page;mso-wrap-style:none;z-index:-251639808;mso-width-relative:page;mso-height-relative:page;" filled="f" stroked="f" coordsize="21600,21600" o:gfxdata="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sYuUXWAAAACwEAAA8AAAAAAAAAAQAgAAAA&#10;IgAAAGRycy9kb3ducmV2LnhtbFBLAQIUABQAAAAIAIdO4kDU+A+DDQIAAAcEAAAOAAAAAAAAAAEA&#10;IAAAACUBAABkcnMvZTJvRG9jLnhtbFBLBQYAAAAABgAGAFkBAACkBQAAAAA=&#10;">
              <v:fill on="f" focussize="0,0"/>
              <v:stroke on="f"/>
              <v:imagedata o:title=""/>
              <o:lock v:ext="edit" aspectratio="f"/>
              <v:textbox inset="0mm,0mm,0mm,0mm" style="mso-fit-shape-to-text:t;">
                <w:txbxContent>
                  <w:p>
                    <w:r>
                      <w:rPr>
                        <w:rStyle w:val="32"/>
                        <w:lang w:eastAsia="zh-CN"/>
                      </w:rPr>
                      <w:t>XX</w:t>
                    </w:r>
                    <w:r>
                      <w:rPr>
                        <w:rStyle w:val="12"/>
                        <w:lang w:eastAsia="zh-CN"/>
                      </w:rPr>
                      <w:t>转移支付区域（项目）绩效目标自评表（参考模板)</w:t>
                    </w:r>
                  </w:p>
                  <w:p>
                    <w:r>
                      <w:rPr>
                        <w:rStyle w:val="12"/>
                      </w:rPr>
                      <w:t>(20XX年度）</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92032" behindDoc="1" locked="0" layoutInCell="1" allowOverlap="1">
              <wp:simplePos x="0" y="0"/>
              <wp:positionH relativeFrom="page">
                <wp:posOffset>1097280</wp:posOffset>
              </wp:positionH>
              <wp:positionV relativeFrom="page">
                <wp:posOffset>1326515</wp:posOffset>
              </wp:positionV>
              <wp:extent cx="323850" cy="123825"/>
              <wp:effectExtent l="0" t="0" r="0" b="0"/>
              <wp:wrapNone/>
              <wp:docPr id="127"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23825"/>
                      </a:xfrm>
                      <a:prstGeom prst="rect">
                        <a:avLst/>
                      </a:prstGeom>
                      <a:noFill/>
                      <a:ln>
                        <a:noFill/>
                      </a:ln>
                    </wps:spPr>
                    <wps:txbx>
                      <w:txbxContent>
                        <w:p w:rsidR="00802022" w:rsidRDefault="00802022">
                          <w:r>
                            <w:rPr>
                              <w:rStyle w:val="a7"/>
                            </w:rPr>
                            <w:t>附件6</w:t>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86.4pt;margin-top:104.45pt;height:9.75pt;width:25.5pt;mso-position-horizontal-relative:page;mso-position-vertical-relative:page;mso-wrap-style:none;z-index:-251624448;mso-width-relative:page;mso-height-relative:page;" filled="f" stroked="f" coordsize="21600,21600" o:gfxdata="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S1ulrWAAAACwEAAA8AAAAAAAAAAQAgAAAAIgAA&#10;AGRycy9kb3ducmV2LnhtbFBLAQIUABQAAAAIAIdO4kCBjQqeCgIAAAYEAAAOAAAAAAAAAAEAIAAA&#10;ACUBAABkcnMvZTJvRG9jLnhtbFBLBQYAAAAABgAGAFkBAAChBQAAAAA=&#10;">
              <v:fill on="f" focussize="0,0"/>
              <v:stroke on="f"/>
              <v:imagedata o:title=""/>
              <o:lock v:ext="edit" aspectratio="f"/>
              <v:textbox inset="0mm,0mm,0mm,0mm" style="mso-fit-shape-to-text:t;">
                <w:txbxContent>
                  <w:p>
                    <w:r>
                      <w:rPr>
                        <w:rStyle w:val="29"/>
                      </w:rPr>
                      <w:t>附件6</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704320" behindDoc="1" locked="0" layoutInCell="1" allowOverlap="1">
              <wp:simplePos x="0" y="0"/>
              <wp:positionH relativeFrom="page">
                <wp:posOffset>1036955</wp:posOffset>
              </wp:positionH>
              <wp:positionV relativeFrom="page">
                <wp:posOffset>1036955</wp:posOffset>
              </wp:positionV>
              <wp:extent cx="518160" cy="186055"/>
              <wp:effectExtent l="0" t="0" r="0" b="0"/>
              <wp:wrapNone/>
              <wp:docPr id="115"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86055"/>
                      </a:xfrm>
                      <a:prstGeom prst="rect">
                        <a:avLst/>
                      </a:prstGeom>
                      <a:noFill/>
                      <a:ln>
                        <a:noFill/>
                      </a:ln>
                    </wps:spPr>
                    <wps:txbx>
                      <w:txbxContent>
                        <w:p w:rsidR="00802022" w:rsidRDefault="00802022">
                          <w:r>
                            <w:rPr>
                              <w:rStyle w:val="3pt"/>
                            </w:rPr>
                            <w:t>附表</w:t>
                          </w:r>
                          <w:r>
                            <w:fldChar w:fldCharType="begin"/>
                          </w:r>
                          <w:r>
                            <w:instrText xml:space="preserve"> PAGE \* MERGEFORMAT </w:instrText>
                          </w:r>
                          <w:r>
                            <w:fldChar w:fldCharType="separate"/>
                          </w:r>
                          <w:r>
                            <w:rPr>
                              <w:rStyle w:val="3pt"/>
                            </w:rPr>
                            <w:t>#</w:t>
                          </w:r>
                          <w:r>
                            <w:rPr>
                              <w:rStyle w:val="3pt"/>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81.65pt;margin-top:81.65pt;height:14.65pt;width:40.8pt;mso-position-horizontal-relative:page;mso-position-vertical-relative:page;mso-wrap-style:none;z-index:-251612160;mso-width-relative:page;mso-height-relative:page;" filled="f" stroked="f" coordsize="21600,21600" o:gfxdata="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nUtUAAAALAQAADwAAAAAAAAABACAAAAAiAAAA&#10;ZHJzL2Rvd25yZXYueG1sUEsBAhQAFAAAAAgAh07iQIjs+FoKAgAABgQAAA4AAAAAAAAAAQAgAAAA&#10;JAEAAGRycy9lMm9Eb2MueG1sUEsFBgAAAAAGAAYAWQEAAKAFAAAAAA==&#10;">
              <v:fill on="f" focussize="0,0"/>
              <v:stroke on="f"/>
              <v:imagedata o:title=""/>
              <o:lock v:ext="edit" aspectratio="f"/>
              <v:textbox inset="0mm,0mm,0mm,0mm" style="mso-fit-shape-to-text:t;">
                <w:txbxContent>
                  <w:p>
                    <w:r>
                      <w:rPr>
                        <w:rStyle w:val="34"/>
                      </w:rPr>
                      <w:t>附表</w:t>
                    </w:r>
                    <w:r>
                      <w:fldChar w:fldCharType="begin"/>
                    </w:r>
                    <w:r>
                      <w:instrText xml:space="preserve"> PAGE \* MERGEFORMAT </w:instrText>
                    </w:r>
                    <w:r>
                      <w:fldChar w:fldCharType="separate"/>
                    </w:r>
                    <w:r>
                      <w:rPr>
                        <w:rStyle w:val="34"/>
                      </w:rPr>
                      <w:t>#</w:t>
                    </w:r>
                    <w:r>
                      <w:rPr>
                        <w:rStyle w:val="34"/>
                      </w:rPr>
                      <w:fldChar w:fldCharType="end"/>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706368" behindDoc="1" locked="0" layoutInCell="1" allowOverlap="1">
              <wp:simplePos x="0" y="0"/>
              <wp:positionH relativeFrom="page">
                <wp:posOffset>1075690</wp:posOffset>
              </wp:positionH>
              <wp:positionV relativeFrom="page">
                <wp:posOffset>1134110</wp:posOffset>
              </wp:positionV>
              <wp:extent cx="400050" cy="123825"/>
              <wp:effectExtent l="0" t="0" r="0" b="0"/>
              <wp:wrapNone/>
              <wp:docPr id="113"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3825"/>
                      </a:xfrm>
                      <a:prstGeom prst="rect">
                        <a:avLst/>
                      </a:prstGeom>
                      <a:noFill/>
                      <a:ln>
                        <a:noFill/>
                      </a:ln>
                    </wps:spPr>
                    <wps:txbx>
                      <w:txbxContent>
                        <w:p w:rsidR="00802022" w:rsidRDefault="00802022">
                          <w:r>
                            <w:rPr>
                              <w:rStyle w:val="3pt"/>
                            </w:rPr>
                            <w:t>附表</w:t>
                          </w:r>
                          <w:r>
                            <w:fldChar w:fldCharType="begin"/>
                          </w:r>
                          <w:r>
                            <w:instrText xml:space="preserve"> PAGE \* MERGEFORMAT </w:instrText>
                          </w:r>
                          <w:r>
                            <w:fldChar w:fldCharType="separate"/>
                          </w:r>
                          <w:r>
                            <w:rPr>
                              <w:rStyle w:val="3pt"/>
                            </w:rPr>
                            <w:t>2</w:t>
                          </w:r>
                          <w:r>
                            <w:rPr>
                              <w:rStyle w:val="3pt"/>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84.7pt;margin-top:89.3pt;height:9.75pt;width:31.5pt;mso-position-horizontal-relative:page;mso-position-vertical-relative:page;mso-wrap-style:none;z-index:-251610112;mso-width-relative:page;mso-height-relative:page;" filled="f" stroked="f" coordsize="21600,21600" o:gfxdata="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ZrSw1gAAAAsBAAAPAAAAAAAAAAEAIAAAACIA&#10;AABkcnMvZG93bnJldi54bWxQSwECFAAUAAAACACHTuJAMOOPwAsCAAAGBAAADgAAAAAAAAABACAA&#10;AAAlAQAAZHJzL2Uyb0RvYy54bWxQSwUGAAAAAAYABgBZAQAAogUAAAAA&#10;">
              <v:fill on="f" focussize="0,0"/>
              <v:stroke on="f"/>
              <v:imagedata o:title=""/>
              <o:lock v:ext="edit" aspectratio="f"/>
              <v:textbox inset="0mm,0mm,0mm,0mm" style="mso-fit-shape-to-text:t;">
                <w:txbxContent>
                  <w:p>
                    <w:r>
                      <w:rPr>
                        <w:rStyle w:val="34"/>
                      </w:rPr>
                      <w:t>附表</w:t>
                    </w:r>
                    <w:r>
                      <w:fldChar w:fldCharType="begin"/>
                    </w:r>
                    <w:r>
                      <w:instrText xml:space="preserve"> PAGE \* MERGEFORMAT </w:instrText>
                    </w:r>
                    <w:r>
                      <w:fldChar w:fldCharType="separate"/>
                    </w:r>
                    <w:r>
                      <w:rPr>
                        <w:rStyle w:val="34"/>
                      </w:rPr>
                      <w:t>2</w:t>
                    </w:r>
                    <w:r>
                      <w:rPr>
                        <w:rStyle w:val="34"/>
                      </w:rPr>
                      <w:fldChar w:fldCharType="end"/>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09088" behindDoc="1" locked="0" layoutInCell="1" allowOverlap="1">
              <wp:simplePos x="0" y="0"/>
              <wp:positionH relativeFrom="page">
                <wp:posOffset>1084580</wp:posOffset>
              </wp:positionH>
              <wp:positionV relativeFrom="page">
                <wp:posOffset>1137285</wp:posOffset>
              </wp:positionV>
              <wp:extent cx="247650" cy="123825"/>
              <wp:effectExtent l="0" t="0" r="0" b="0"/>
              <wp:wrapNone/>
              <wp:docPr id="111"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23825"/>
                      </a:xfrm>
                      <a:prstGeom prst="rect">
                        <a:avLst/>
                      </a:prstGeom>
                      <a:noFill/>
                      <a:ln>
                        <a:noFill/>
                      </a:ln>
                    </wps:spPr>
                    <wps:txbx>
                      <w:txbxContent>
                        <w:p w:rsidR="00802022" w:rsidRDefault="00802022">
                          <w:r>
                            <w:rPr>
                              <w:rStyle w:val="3pt"/>
                            </w:rPr>
                            <w:t>附4</w:t>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85.4pt;margin-top:89.55pt;height:9.75pt;width:19.5pt;mso-position-horizontal-relative:page;mso-position-vertical-relative:page;mso-wrap-style:none;z-index:-251707392;mso-width-relative:page;mso-height-relative:page;" filled="f" stroked="f" coordsize="21600,21600" o:gfxdata="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rmJsLVAAAACwEAAA8AAAAAAAAAAQAgAAAAIgAA&#10;AGRycy9kb3ducmV2LnhtbFBLAQIUABQAAAAIAIdO4kACJeBfCwIAAAYEAAAOAAAAAAAAAAEAIAAA&#10;ACQBAABkcnMvZTJvRG9jLnhtbFBLBQYAAAAABgAGAFkBAAChBQAAAAA=&#10;">
              <v:fill on="f" focussize="0,0"/>
              <v:stroke on="f"/>
              <v:imagedata o:title=""/>
              <o:lock v:ext="edit" aspectratio="f"/>
              <v:textbox inset="0mm,0mm,0mm,0mm" style="mso-fit-shape-to-text:t;">
                <w:txbxContent>
                  <w:p>
                    <w:r>
                      <w:rPr>
                        <w:rStyle w:val="34"/>
                      </w:rPr>
                      <w:t>附4</w:t>
                    </w: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r>
      <w:rPr>
        <w:noProof/>
        <w:sz w:val="24"/>
        <w:szCs w:val="24"/>
      </w:rPr>
      <mc:AlternateContent>
        <mc:Choice Requires="wps">
          <w:drawing>
            <wp:anchor distT="0" distB="0" distL="63500" distR="63500" simplePos="0" relativeHeight="251649024" behindDoc="1" locked="0" layoutInCell="1" allowOverlap="1">
              <wp:simplePos x="0" y="0"/>
              <wp:positionH relativeFrom="page">
                <wp:posOffset>1071245</wp:posOffset>
              </wp:positionH>
              <wp:positionV relativeFrom="page">
                <wp:posOffset>1062990</wp:posOffset>
              </wp:positionV>
              <wp:extent cx="457835" cy="198120"/>
              <wp:effectExtent l="0" t="0" r="0" b="0"/>
              <wp:wrapNone/>
              <wp:docPr id="170" name="文本框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8120"/>
                      </a:xfrm>
                      <a:prstGeom prst="rect">
                        <a:avLst/>
                      </a:prstGeom>
                      <a:noFill/>
                      <a:ln>
                        <a:noFill/>
                      </a:ln>
                    </wps:spPr>
                    <wps:txbx>
                      <w:txbxContent>
                        <w:p w:rsidR="00802022" w:rsidRDefault="00802022">
                          <w:r>
                            <w:rPr>
                              <w:rStyle w:val="3Calibri"/>
                            </w:rPr>
                            <w:t>附3-1:</w:t>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84.35pt;margin-top:83.7pt;height:15.6pt;width:36.05pt;mso-position-horizontal-relative:page;mso-position-vertical-relative:page;mso-wrap-style:none;z-index:-251667456;mso-width-relative:page;mso-height-relative:page;" filled="f" stroked="f" coordsize="21600,21600" o:gfxdata="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WndXtYAAAALAQAADwAAAAAAAAABACAAAAAi&#10;AAAAZHJzL2Rvd25yZXYueG1sUEsBAhQAFAAAAAgAh07iQGJ601MMAgAABgQAAA4AAAAAAAAAAQAg&#10;AAAAJQEAAGRycy9lMm9Eb2MueG1sUEsFBgAAAAAGAAYAWQEAAKMFAAAAAA==&#10;">
              <v:fill on="f" focussize="0,0"/>
              <v:stroke on="f"/>
              <v:imagedata o:title=""/>
              <o:lock v:ext="edit" aspectratio="f"/>
              <v:textbox inset="0mm,0mm,0mm,0mm" style="mso-fit-shape-to-text:t;">
                <w:txbxContent>
                  <w:p>
                    <w:r>
                      <w:rPr>
                        <w:rStyle w:val="12"/>
                      </w:rPr>
                      <w:t>附3-1:</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22" w:rsidRDefault="008020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C8FFED"/>
    <w:multiLevelType w:val="singleLevel"/>
    <w:tmpl w:val="ACC8FFED"/>
    <w:lvl w:ilvl="0">
      <w:start w:val="6"/>
      <w:numFmt w:val="chineseCounting"/>
      <w:suff w:val="nothing"/>
      <w:lvlText w:val="第%1章　"/>
      <w:lvlJc w:val="left"/>
      <w:rPr>
        <w:rFonts w:hint="eastAsia"/>
      </w:rPr>
    </w:lvl>
  </w:abstractNum>
  <w:abstractNum w:abstractNumId="1">
    <w:nsid w:val="491731C6"/>
    <w:multiLevelType w:val="singleLevel"/>
    <w:tmpl w:val="491731C6"/>
    <w:lvl w:ilvl="0">
      <w:start w:val="3"/>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C4856"/>
    <w:rsid w:val="00007BB0"/>
    <w:rsid w:val="00020A48"/>
    <w:rsid w:val="00042477"/>
    <w:rsid w:val="00064070"/>
    <w:rsid w:val="000800D5"/>
    <w:rsid w:val="0008106A"/>
    <w:rsid w:val="0009465E"/>
    <w:rsid w:val="000A534C"/>
    <w:rsid w:val="000A5558"/>
    <w:rsid w:val="000D7C69"/>
    <w:rsid w:val="000F0590"/>
    <w:rsid w:val="00191984"/>
    <w:rsid w:val="001A08FE"/>
    <w:rsid w:val="001E6764"/>
    <w:rsid w:val="00202749"/>
    <w:rsid w:val="002070EF"/>
    <w:rsid w:val="00266095"/>
    <w:rsid w:val="00281027"/>
    <w:rsid w:val="0029206B"/>
    <w:rsid w:val="002962E5"/>
    <w:rsid w:val="002B4868"/>
    <w:rsid w:val="002C235A"/>
    <w:rsid w:val="003371A3"/>
    <w:rsid w:val="003420B5"/>
    <w:rsid w:val="0039679E"/>
    <w:rsid w:val="003E2C55"/>
    <w:rsid w:val="003E2EF0"/>
    <w:rsid w:val="003F48DC"/>
    <w:rsid w:val="00413AFE"/>
    <w:rsid w:val="00414018"/>
    <w:rsid w:val="004753C5"/>
    <w:rsid w:val="0048787F"/>
    <w:rsid w:val="004B617F"/>
    <w:rsid w:val="004D5416"/>
    <w:rsid w:val="004E6514"/>
    <w:rsid w:val="00504BE8"/>
    <w:rsid w:val="005131DE"/>
    <w:rsid w:val="005170D7"/>
    <w:rsid w:val="00522E92"/>
    <w:rsid w:val="00535ACA"/>
    <w:rsid w:val="00566576"/>
    <w:rsid w:val="00574D2E"/>
    <w:rsid w:val="00582A93"/>
    <w:rsid w:val="00591DD5"/>
    <w:rsid w:val="00593D7C"/>
    <w:rsid w:val="0059481B"/>
    <w:rsid w:val="005E7D78"/>
    <w:rsid w:val="005F7F4A"/>
    <w:rsid w:val="00650545"/>
    <w:rsid w:val="00666CC0"/>
    <w:rsid w:val="00675CA4"/>
    <w:rsid w:val="00676933"/>
    <w:rsid w:val="00694B87"/>
    <w:rsid w:val="00694F41"/>
    <w:rsid w:val="006A4578"/>
    <w:rsid w:val="006E2C88"/>
    <w:rsid w:val="006F6C75"/>
    <w:rsid w:val="00703C03"/>
    <w:rsid w:val="00717D0D"/>
    <w:rsid w:val="00732EF6"/>
    <w:rsid w:val="007730D6"/>
    <w:rsid w:val="00797020"/>
    <w:rsid w:val="007A4348"/>
    <w:rsid w:val="007C1AB8"/>
    <w:rsid w:val="007C66C9"/>
    <w:rsid w:val="00802022"/>
    <w:rsid w:val="00812350"/>
    <w:rsid w:val="008127CA"/>
    <w:rsid w:val="00825F82"/>
    <w:rsid w:val="00871BBD"/>
    <w:rsid w:val="008B108D"/>
    <w:rsid w:val="008B356A"/>
    <w:rsid w:val="008D6E10"/>
    <w:rsid w:val="00901F2E"/>
    <w:rsid w:val="00931388"/>
    <w:rsid w:val="00933946"/>
    <w:rsid w:val="00951B05"/>
    <w:rsid w:val="0096050D"/>
    <w:rsid w:val="00975AF8"/>
    <w:rsid w:val="009877A9"/>
    <w:rsid w:val="00991A5E"/>
    <w:rsid w:val="009B3E8A"/>
    <w:rsid w:val="00A337FA"/>
    <w:rsid w:val="00A40D13"/>
    <w:rsid w:val="00A54514"/>
    <w:rsid w:val="00A96694"/>
    <w:rsid w:val="00AA6449"/>
    <w:rsid w:val="00AB62BB"/>
    <w:rsid w:val="00AF2F5A"/>
    <w:rsid w:val="00B0159D"/>
    <w:rsid w:val="00B37C8A"/>
    <w:rsid w:val="00B40F38"/>
    <w:rsid w:val="00B53609"/>
    <w:rsid w:val="00B57297"/>
    <w:rsid w:val="00BD098C"/>
    <w:rsid w:val="00C11A9B"/>
    <w:rsid w:val="00C515CD"/>
    <w:rsid w:val="00C566A7"/>
    <w:rsid w:val="00C73439"/>
    <w:rsid w:val="00C83552"/>
    <w:rsid w:val="00CD1FD6"/>
    <w:rsid w:val="00CF3EBC"/>
    <w:rsid w:val="00D05246"/>
    <w:rsid w:val="00D2011D"/>
    <w:rsid w:val="00D26D91"/>
    <w:rsid w:val="00D26E89"/>
    <w:rsid w:val="00D743EF"/>
    <w:rsid w:val="00DD2FF9"/>
    <w:rsid w:val="00DD65AB"/>
    <w:rsid w:val="00E136DC"/>
    <w:rsid w:val="00E36D65"/>
    <w:rsid w:val="00E40B8A"/>
    <w:rsid w:val="00EC0429"/>
    <w:rsid w:val="00EC3C23"/>
    <w:rsid w:val="00EC516B"/>
    <w:rsid w:val="00F22376"/>
    <w:rsid w:val="00F43D88"/>
    <w:rsid w:val="00F57E96"/>
    <w:rsid w:val="00F64CE5"/>
    <w:rsid w:val="00F8744D"/>
    <w:rsid w:val="00F928F8"/>
    <w:rsid w:val="00FB015B"/>
    <w:rsid w:val="00FD3647"/>
    <w:rsid w:val="0152100E"/>
    <w:rsid w:val="015B00A8"/>
    <w:rsid w:val="019A5FEC"/>
    <w:rsid w:val="02304ED3"/>
    <w:rsid w:val="02327A06"/>
    <w:rsid w:val="02633025"/>
    <w:rsid w:val="02815E03"/>
    <w:rsid w:val="02904DCC"/>
    <w:rsid w:val="03323647"/>
    <w:rsid w:val="033A23B7"/>
    <w:rsid w:val="038E590E"/>
    <w:rsid w:val="0443750D"/>
    <w:rsid w:val="04F338A7"/>
    <w:rsid w:val="05521D75"/>
    <w:rsid w:val="05A52F11"/>
    <w:rsid w:val="05A72B89"/>
    <w:rsid w:val="05CF2A4D"/>
    <w:rsid w:val="05D90042"/>
    <w:rsid w:val="05EB24C8"/>
    <w:rsid w:val="05EB2AC2"/>
    <w:rsid w:val="05F646B3"/>
    <w:rsid w:val="06500581"/>
    <w:rsid w:val="069472AE"/>
    <w:rsid w:val="070561CE"/>
    <w:rsid w:val="074B37AF"/>
    <w:rsid w:val="07EA75A1"/>
    <w:rsid w:val="07ED57A3"/>
    <w:rsid w:val="080C4000"/>
    <w:rsid w:val="08DD249A"/>
    <w:rsid w:val="08E629E2"/>
    <w:rsid w:val="0914290B"/>
    <w:rsid w:val="09365D34"/>
    <w:rsid w:val="09566B0F"/>
    <w:rsid w:val="098F7701"/>
    <w:rsid w:val="09E20557"/>
    <w:rsid w:val="0A0C6889"/>
    <w:rsid w:val="0AB97694"/>
    <w:rsid w:val="0AD47282"/>
    <w:rsid w:val="0B131787"/>
    <w:rsid w:val="0B565407"/>
    <w:rsid w:val="0B6D7C47"/>
    <w:rsid w:val="0B8B4EED"/>
    <w:rsid w:val="0BCC3080"/>
    <w:rsid w:val="0C1A3F4B"/>
    <w:rsid w:val="0C1E6FB3"/>
    <w:rsid w:val="0C505C9D"/>
    <w:rsid w:val="0C7134C4"/>
    <w:rsid w:val="0C9E1565"/>
    <w:rsid w:val="0C9E5E8D"/>
    <w:rsid w:val="0D0C7E86"/>
    <w:rsid w:val="0D1429BE"/>
    <w:rsid w:val="0D66694C"/>
    <w:rsid w:val="0DAD557F"/>
    <w:rsid w:val="0DB0494B"/>
    <w:rsid w:val="0E290DDD"/>
    <w:rsid w:val="0ED52D8C"/>
    <w:rsid w:val="0F017B70"/>
    <w:rsid w:val="0F6F6C30"/>
    <w:rsid w:val="0F731C8D"/>
    <w:rsid w:val="0F8720AF"/>
    <w:rsid w:val="0FED3785"/>
    <w:rsid w:val="0FF556EA"/>
    <w:rsid w:val="100F227A"/>
    <w:rsid w:val="10351473"/>
    <w:rsid w:val="10436868"/>
    <w:rsid w:val="10CB04A1"/>
    <w:rsid w:val="10CD1C07"/>
    <w:rsid w:val="10E73DAF"/>
    <w:rsid w:val="11925E90"/>
    <w:rsid w:val="11D45684"/>
    <w:rsid w:val="1220243D"/>
    <w:rsid w:val="122E0D63"/>
    <w:rsid w:val="1231518F"/>
    <w:rsid w:val="12F12CF5"/>
    <w:rsid w:val="12F96F6F"/>
    <w:rsid w:val="134F1A63"/>
    <w:rsid w:val="13597E76"/>
    <w:rsid w:val="1362773C"/>
    <w:rsid w:val="13DC1308"/>
    <w:rsid w:val="141643B2"/>
    <w:rsid w:val="144F08D8"/>
    <w:rsid w:val="146C11FD"/>
    <w:rsid w:val="14A207C2"/>
    <w:rsid w:val="14BA34FB"/>
    <w:rsid w:val="15292B84"/>
    <w:rsid w:val="15921CF5"/>
    <w:rsid w:val="15A07C24"/>
    <w:rsid w:val="15F95063"/>
    <w:rsid w:val="16890705"/>
    <w:rsid w:val="179405C9"/>
    <w:rsid w:val="179A1290"/>
    <w:rsid w:val="17E2161C"/>
    <w:rsid w:val="17EE479F"/>
    <w:rsid w:val="17F14059"/>
    <w:rsid w:val="180B6F5E"/>
    <w:rsid w:val="181B552D"/>
    <w:rsid w:val="18500FD7"/>
    <w:rsid w:val="18A72FD8"/>
    <w:rsid w:val="18C97FFB"/>
    <w:rsid w:val="18DF0DEC"/>
    <w:rsid w:val="191C3683"/>
    <w:rsid w:val="194C506A"/>
    <w:rsid w:val="195B6E05"/>
    <w:rsid w:val="196563D3"/>
    <w:rsid w:val="197A3E14"/>
    <w:rsid w:val="1A3E2F89"/>
    <w:rsid w:val="1ABD5317"/>
    <w:rsid w:val="1AEA24DF"/>
    <w:rsid w:val="1B740813"/>
    <w:rsid w:val="1B826A6B"/>
    <w:rsid w:val="1B991635"/>
    <w:rsid w:val="1BA851DC"/>
    <w:rsid w:val="1BDB70FE"/>
    <w:rsid w:val="1C1E665C"/>
    <w:rsid w:val="1C244F4B"/>
    <w:rsid w:val="1C541ABA"/>
    <w:rsid w:val="1C7E1B17"/>
    <w:rsid w:val="1CAC0BC5"/>
    <w:rsid w:val="1D5F45C1"/>
    <w:rsid w:val="1D9E3975"/>
    <w:rsid w:val="1DA25BE7"/>
    <w:rsid w:val="1DF80C4D"/>
    <w:rsid w:val="1E2D382A"/>
    <w:rsid w:val="1E537CE9"/>
    <w:rsid w:val="1F250082"/>
    <w:rsid w:val="1F6B73D1"/>
    <w:rsid w:val="1FA861C4"/>
    <w:rsid w:val="1FEA4DE9"/>
    <w:rsid w:val="20414582"/>
    <w:rsid w:val="20591DA9"/>
    <w:rsid w:val="205C207A"/>
    <w:rsid w:val="20612C81"/>
    <w:rsid w:val="20A4173C"/>
    <w:rsid w:val="20DE1338"/>
    <w:rsid w:val="21047747"/>
    <w:rsid w:val="211B5107"/>
    <w:rsid w:val="21A201B0"/>
    <w:rsid w:val="22015FA9"/>
    <w:rsid w:val="223856F9"/>
    <w:rsid w:val="224017C7"/>
    <w:rsid w:val="22575919"/>
    <w:rsid w:val="228F222C"/>
    <w:rsid w:val="229A1A9B"/>
    <w:rsid w:val="22A036E4"/>
    <w:rsid w:val="22BD3D94"/>
    <w:rsid w:val="22BD7A42"/>
    <w:rsid w:val="22C107E6"/>
    <w:rsid w:val="234134A9"/>
    <w:rsid w:val="23417D53"/>
    <w:rsid w:val="23655A37"/>
    <w:rsid w:val="2425383C"/>
    <w:rsid w:val="243E383B"/>
    <w:rsid w:val="24731E07"/>
    <w:rsid w:val="24A074CE"/>
    <w:rsid w:val="24AC03B2"/>
    <w:rsid w:val="24B67FD8"/>
    <w:rsid w:val="2508411F"/>
    <w:rsid w:val="25214B5A"/>
    <w:rsid w:val="256D3E3F"/>
    <w:rsid w:val="259C2D21"/>
    <w:rsid w:val="25B5522F"/>
    <w:rsid w:val="25E94CF6"/>
    <w:rsid w:val="260B53B7"/>
    <w:rsid w:val="26C14A54"/>
    <w:rsid w:val="27583522"/>
    <w:rsid w:val="276F4E0D"/>
    <w:rsid w:val="27B21A80"/>
    <w:rsid w:val="27B47435"/>
    <w:rsid w:val="281B17BB"/>
    <w:rsid w:val="28424833"/>
    <w:rsid w:val="284316A3"/>
    <w:rsid w:val="287F4FD2"/>
    <w:rsid w:val="28AF0A1E"/>
    <w:rsid w:val="28BA448B"/>
    <w:rsid w:val="28CC5068"/>
    <w:rsid w:val="28D14BD8"/>
    <w:rsid w:val="29071AFD"/>
    <w:rsid w:val="2934796D"/>
    <w:rsid w:val="29371B61"/>
    <w:rsid w:val="293C63B4"/>
    <w:rsid w:val="29495795"/>
    <w:rsid w:val="29633328"/>
    <w:rsid w:val="298A406E"/>
    <w:rsid w:val="29B104BB"/>
    <w:rsid w:val="2AA421CE"/>
    <w:rsid w:val="2AAB3156"/>
    <w:rsid w:val="2ADB6474"/>
    <w:rsid w:val="2AEF47EB"/>
    <w:rsid w:val="2B17533D"/>
    <w:rsid w:val="2B4F6652"/>
    <w:rsid w:val="2BD37876"/>
    <w:rsid w:val="2BDF6792"/>
    <w:rsid w:val="2BF54565"/>
    <w:rsid w:val="2C0700BC"/>
    <w:rsid w:val="2C253727"/>
    <w:rsid w:val="2C4D4531"/>
    <w:rsid w:val="2C840A82"/>
    <w:rsid w:val="2C8E113B"/>
    <w:rsid w:val="2C9F6F53"/>
    <w:rsid w:val="2CB245C5"/>
    <w:rsid w:val="2CD57DEC"/>
    <w:rsid w:val="2D0816D5"/>
    <w:rsid w:val="2D2C6652"/>
    <w:rsid w:val="2D7D0FA5"/>
    <w:rsid w:val="2DAC2575"/>
    <w:rsid w:val="2DE123F5"/>
    <w:rsid w:val="2E1E71EC"/>
    <w:rsid w:val="2E8F5B06"/>
    <w:rsid w:val="2EC12E08"/>
    <w:rsid w:val="2EFE24F2"/>
    <w:rsid w:val="2F1464CC"/>
    <w:rsid w:val="2F2A4F1F"/>
    <w:rsid w:val="2FBF45EE"/>
    <w:rsid w:val="2FD633B4"/>
    <w:rsid w:val="2FE04706"/>
    <w:rsid w:val="2FFD7866"/>
    <w:rsid w:val="301F13B3"/>
    <w:rsid w:val="304B597B"/>
    <w:rsid w:val="304F76BB"/>
    <w:rsid w:val="31617A31"/>
    <w:rsid w:val="321879B5"/>
    <w:rsid w:val="32333480"/>
    <w:rsid w:val="324D5CF9"/>
    <w:rsid w:val="326336C7"/>
    <w:rsid w:val="330357B8"/>
    <w:rsid w:val="33075477"/>
    <w:rsid w:val="331C744D"/>
    <w:rsid w:val="33380F63"/>
    <w:rsid w:val="334260DE"/>
    <w:rsid w:val="341012D3"/>
    <w:rsid w:val="34281572"/>
    <w:rsid w:val="34660406"/>
    <w:rsid w:val="34D770CD"/>
    <w:rsid w:val="353335AF"/>
    <w:rsid w:val="35892EEA"/>
    <w:rsid w:val="35E841E3"/>
    <w:rsid w:val="36244925"/>
    <w:rsid w:val="367163CE"/>
    <w:rsid w:val="36AB2609"/>
    <w:rsid w:val="36FA0391"/>
    <w:rsid w:val="3714798F"/>
    <w:rsid w:val="371F228E"/>
    <w:rsid w:val="374A6DD8"/>
    <w:rsid w:val="37F22A32"/>
    <w:rsid w:val="384F0F6A"/>
    <w:rsid w:val="389A4D24"/>
    <w:rsid w:val="38F9100F"/>
    <w:rsid w:val="39072018"/>
    <w:rsid w:val="390D299B"/>
    <w:rsid w:val="3948393D"/>
    <w:rsid w:val="395B1ABA"/>
    <w:rsid w:val="399E115E"/>
    <w:rsid w:val="39D56F54"/>
    <w:rsid w:val="39FD457B"/>
    <w:rsid w:val="3A227A36"/>
    <w:rsid w:val="3A3F707D"/>
    <w:rsid w:val="3A9561E8"/>
    <w:rsid w:val="3A985633"/>
    <w:rsid w:val="3A9D3D02"/>
    <w:rsid w:val="3AD610C9"/>
    <w:rsid w:val="3AFE2A0C"/>
    <w:rsid w:val="3B2644B7"/>
    <w:rsid w:val="3BA71E87"/>
    <w:rsid w:val="3BAB561D"/>
    <w:rsid w:val="3BCC5F9F"/>
    <w:rsid w:val="3BD54995"/>
    <w:rsid w:val="3BD73FE6"/>
    <w:rsid w:val="3BD8680C"/>
    <w:rsid w:val="3C083325"/>
    <w:rsid w:val="3C76292C"/>
    <w:rsid w:val="3C9C43C0"/>
    <w:rsid w:val="3CDA2F96"/>
    <w:rsid w:val="3CF7074C"/>
    <w:rsid w:val="3D226346"/>
    <w:rsid w:val="3D7F6AC6"/>
    <w:rsid w:val="3D8026DC"/>
    <w:rsid w:val="3DEA203C"/>
    <w:rsid w:val="3DF03FAB"/>
    <w:rsid w:val="3E4A18B6"/>
    <w:rsid w:val="3E7E1F96"/>
    <w:rsid w:val="3E7E702E"/>
    <w:rsid w:val="3EA03BCD"/>
    <w:rsid w:val="3EFF438A"/>
    <w:rsid w:val="3F0C2C99"/>
    <w:rsid w:val="3F125F17"/>
    <w:rsid w:val="3F795890"/>
    <w:rsid w:val="3FAA3329"/>
    <w:rsid w:val="3FE11758"/>
    <w:rsid w:val="40123A6E"/>
    <w:rsid w:val="406E017F"/>
    <w:rsid w:val="407F3DCB"/>
    <w:rsid w:val="4103689C"/>
    <w:rsid w:val="410E54E8"/>
    <w:rsid w:val="41146704"/>
    <w:rsid w:val="41217F5D"/>
    <w:rsid w:val="414B2E81"/>
    <w:rsid w:val="417533CF"/>
    <w:rsid w:val="41BC6860"/>
    <w:rsid w:val="41E87721"/>
    <w:rsid w:val="42135DFC"/>
    <w:rsid w:val="42413303"/>
    <w:rsid w:val="4271465E"/>
    <w:rsid w:val="428720B7"/>
    <w:rsid w:val="428E52F2"/>
    <w:rsid w:val="42C6545F"/>
    <w:rsid w:val="42CC22FA"/>
    <w:rsid w:val="43710BF3"/>
    <w:rsid w:val="439F5128"/>
    <w:rsid w:val="43CC0FC7"/>
    <w:rsid w:val="442A7509"/>
    <w:rsid w:val="443D4863"/>
    <w:rsid w:val="446A13A6"/>
    <w:rsid w:val="44F167EF"/>
    <w:rsid w:val="45865E7D"/>
    <w:rsid w:val="466C1386"/>
    <w:rsid w:val="469636E0"/>
    <w:rsid w:val="46D26CA8"/>
    <w:rsid w:val="472D17BB"/>
    <w:rsid w:val="474336D5"/>
    <w:rsid w:val="4782538F"/>
    <w:rsid w:val="47D82620"/>
    <w:rsid w:val="4828595A"/>
    <w:rsid w:val="48C5380D"/>
    <w:rsid w:val="48F60C9E"/>
    <w:rsid w:val="49113BD1"/>
    <w:rsid w:val="497D35D2"/>
    <w:rsid w:val="4988279F"/>
    <w:rsid w:val="49A522CE"/>
    <w:rsid w:val="49A84B22"/>
    <w:rsid w:val="49AE62DD"/>
    <w:rsid w:val="49D70DBE"/>
    <w:rsid w:val="4A905A85"/>
    <w:rsid w:val="4ADF0B7E"/>
    <w:rsid w:val="4B795B41"/>
    <w:rsid w:val="4B86053D"/>
    <w:rsid w:val="4BA0400A"/>
    <w:rsid w:val="4BA36A34"/>
    <w:rsid w:val="4BE379C6"/>
    <w:rsid w:val="4C112DB6"/>
    <w:rsid w:val="4C7D50AF"/>
    <w:rsid w:val="4C7E636E"/>
    <w:rsid w:val="4C941910"/>
    <w:rsid w:val="4C9C658E"/>
    <w:rsid w:val="4CA92526"/>
    <w:rsid w:val="4CC35444"/>
    <w:rsid w:val="4D2673C9"/>
    <w:rsid w:val="4D293C0A"/>
    <w:rsid w:val="4D983166"/>
    <w:rsid w:val="4DB44D0C"/>
    <w:rsid w:val="4DDC43F5"/>
    <w:rsid w:val="4DFA7D10"/>
    <w:rsid w:val="4E3949E0"/>
    <w:rsid w:val="4E531A09"/>
    <w:rsid w:val="4EAA342D"/>
    <w:rsid w:val="4F146E52"/>
    <w:rsid w:val="4F511F28"/>
    <w:rsid w:val="4F705631"/>
    <w:rsid w:val="4F7227A8"/>
    <w:rsid w:val="4FD370ED"/>
    <w:rsid w:val="50015BEF"/>
    <w:rsid w:val="50214E89"/>
    <w:rsid w:val="50945257"/>
    <w:rsid w:val="50A54C7D"/>
    <w:rsid w:val="50E235D5"/>
    <w:rsid w:val="50F84429"/>
    <w:rsid w:val="511E69B3"/>
    <w:rsid w:val="51884908"/>
    <w:rsid w:val="519B69E5"/>
    <w:rsid w:val="51B43B05"/>
    <w:rsid w:val="52091814"/>
    <w:rsid w:val="522101F4"/>
    <w:rsid w:val="5256386D"/>
    <w:rsid w:val="53122068"/>
    <w:rsid w:val="53256AF2"/>
    <w:rsid w:val="53427475"/>
    <w:rsid w:val="53876D5F"/>
    <w:rsid w:val="53EA26D8"/>
    <w:rsid w:val="540246F3"/>
    <w:rsid w:val="54947DAB"/>
    <w:rsid w:val="54BA37EC"/>
    <w:rsid w:val="551A06BF"/>
    <w:rsid w:val="55ED40CD"/>
    <w:rsid w:val="56396E7B"/>
    <w:rsid w:val="56416860"/>
    <w:rsid w:val="565D0015"/>
    <w:rsid w:val="56C3072F"/>
    <w:rsid w:val="571F3FD8"/>
    <w:rsid w:val="57AA7FF9"/>
    <w:rsid w:val="583D3198"/>
    <w:rsid w:val="589C53B8"/>
    <w:rsid w:val="58A613D5"/>
    <w:rsid w:val="58CA7A3A"/>
    <w:rsid w:val="58EC6E48"/>
    <w:rsid w:val="58F4577B"/>
    <w:rsid w:val="59471053"/>
    <w:rsid w:val="5988341A"/>
    <w:rsid w:val="59C938BE"/>
    <w:rsid w:val="5A283A02"/>
    <w:rsid w:val="5AB5062E"/>
    <w:rsid w:val="5B02526B"/>
    <w:rsid w:val="5B1F3FEC"/>
    <w:rsid w:val="5BA665A6"/>
    <w:rsid w:val="5C455F00"/>
    <w:rsid w:val="5C9B5C5A"/>
    <w:rsid w:val="5CE53D43"/>
    <w:rsid w:val="5DBE7118"/>
    <w:rsid w:val="5DEA2FD6"/>
    <w:rsid w:val="5E39451F"/>
    <w:rsid w:val="5EE22035"/>
    <w:rsid w:val="5F0F6418"/>
    <w:rsid w:val="5F1B4AA0"/>
    <w:rsid w:val="5F4C5811"/>
    <w:rsid w:val="5F51534E"/>
    <w:rsid w:val="5F8A75A8"/>
    <w:rsid w:val="5FDB0028"/>
    <w:rsid w:val="5FF047C7"/>
    <w:rsid w:val="60260349"/>
    <w:rsid w:val="603D1043"/>
    <w:rsid w:val="60521486"/>
    <w:rsid w:val="606124C7"/>
    <w:rsid w:val="60CD0855"/>
    <w:rsid w:val="6133520B"/>
    <w:rsid w:val="615D3CD8"/>
    <w:rsid w:val="6163266A"/>
    <w:rsid w:val="61641B4A"/>
    <w:rsid w:val="61836BAB"/>
    <w:rsid w:val="6229008C"/>
    <w:rsid w:val="623117F1"/>
    <w:rsid w:val="629E6D5B"/>
    <w:rsid w:val="62A63F72"/>
    <w:rsid w:val="62CD5ED6"/>
    <w:rsid w:val="62E073AE"/>
    <w:rsid w:val="639B04E6"/>
    <w:rsid w:val="63D865BD"/>
    <w:rsid w:val="64461FBA"/>
    <w:rsid w:val="64604BA9"/>
    <w:rsid w:val="64A17849"/>
    <w:rsid w:val="64F12A91"/>
    <w:rsid w:val="65004B1D"/>
    <w:rsid w:val="65066F2A"/>
    <w:rsid w:val="65775539"/>
    <w:rsid w:val="658857D8"/>
    <w:rsid w:val="65AF20CD"/>
    <w:rsid w:val="65B7775C"/>
    <w:rsid w:val="65DF79B9"/>
    <w:rsid w:val="65F137A4"/>
    <w:rsid w:val="66C760B0"/>
    <w:rsid w:val="66E42AFE"/>
    <w:rsid w:val="675B76C3"/>
    <w:rsid w:val="677D4166"/>
    <w:rsid w:val="677E272F"/>
    <w:rsid w:val="67C76152"/>
    <w:rsid w:val="68394E57"/>
    <w:rsid w:val="687B0CAE"/>
    <w:rsid w:val="68B35F72"/>
    <w:rsid w:val="69026580"/>
    <w:rsid w:val="69775113"/>
    <w:rsid w:val="697C6B3E"/>
    <w:rsid w:val="6A021EB5"/>
    <w:rsid w:val="6A3728E2"/>
    <w:rsid w:val="6AEC56DB"/>
    <w:rsid w:val="6B257F93"/>
    <w:rsid w:val="6B424C8A"/>
    <w:rsid w:val="6BE51ED8"/>
    <w:rsid w:val="6C03042E"/>
    <w:rsid w:val="6C1076E5"/>
    <w:rsid w:val="6C4B34E5"/>
    <w:rsid w:val="6C606AC5"/>
    <w:rsid w:val="6C6100E1"/>
    <w:rsid w:val="6D0745D0"/>
    <w:rsid w:val="6D407E74"/>
    <w:rsid w:val="6D4210A3"/>
    <w:rsid w:val="6D6F2B19"/>
    <w:rsid w:val="6DA1161F"/>
    <w:rsid w:val="6DCC5588"/>
    <w:rsid w:val="6E7D2A2E"/>
    <w:rsid w:val="6EB859A6"/>
    <w:rsid w:val="6EE01AAA"/>
    <w:rsid w:val="6F0D76C3"/>
    <w:rsid w:val="6F2F1A60"/>
    <w:rsid w:val="6F6D0929"/>
    <w:rsid w:val="6F95231E"/>
    <w:rsid w:val="6FA60C8E"/>
    <w:rsid w:val="70012E61"/>
    <w:rsid w:val="70113407"/>
    <w:rsid w:val="7079478E"/>
    <w:rsid w:val="70B76E99"/>
    <w:rsid w:val="70D55E1C"/>
    <w:rsid w:val="70DA11DA"/>
    <w:rsid w:val="70E27745"/>
    <w:rsid w:val="710E5CEB"/>
    <w:rsid w:val="727366D9"/>
    <w:rsid w:val="72857B68"/>
    <w:rsid w:val="72BC5501"/>
    <w:rsid w:val="73C82DF5"/>
    <w:rsid w:val="740F7D06"/>
    <w:rsid w:val="741D1770"/>
    <w:rsid w:val="74571A20"/>
    <w:rsid w:val="749A6F1F"/>
    <w:rsid w:val="74AC7C80"/>
    <w:rsid w:val="74EF71D2"/>
    <w:rsid w:val="74F17B80"/>
    <w:rsid w:val="75310955"/>
    <w:rsid w:val="753A70C5"/>
    <w:rsid w:val="755A0E1D"/>
    <w:rsid w:val="75EF3E34"/>
    <w:rsid w:val="763C645A"/>
    <w:rsid w:val="765D3C64"/>
    <w:rsid w:val="76CA6FE3"/>
    <w:rsid w:val="76EA2F5D"/>
    <w:rsid w:val="773B5EB2"/>
    <w:rsid w:val="776527E4"/>
    <w:rsid w:val="77C95AD4"/>
    <w:rsid w:val="77F557FA"/>
    <w:rsid w:val="788D4019"/>
    <w:rsid w:val="78EC771B"/>
    <w:rsid w:val="79F87EA2"/>
    <w:rsid w:val="7A683D65"/>
    <w:rsid w:val="7A8B51A8"/>
    <w:rsid w:val="7AA072C0"/>
    <w:rsid w:val="7B265D6D"/>
    <w:rsid w:val="7B8F2FFD"/>
    <w:rsid w:val="7C4C78BD"/>
    <w:rsid w:val="7C5C2B13"/>
    <w:rsid w:val="7CCB2C90"/>
    <w:rsid w:val="7CDC4856"/>
    <w:rsid w:val="7CEE5A1C"/>
    <w:rsid w:val="7D321D0D"/>
    <w:rsid w:val="7D8557F6"/>
    <w:rsid w:val="7D8C3FFA"/>
    <w:rsid w:val="7D9C2BC0"/>
    <w:rsid w:val="7DA3090B"/>
    <w:rsid w:val="7DA42FBD"/>
    <w:rsid w:val="7DF4421A"/>
    <w:rsid w:val="7E167AF8"/>
    <w:rsid w:val="7E171467"/>
    <w:rsid w:val="7E994CFB"/>
    <w:rsid w:val="7EA56C42"/>
    <w:rsid w:val="7EF2475D"/>
    <w:rsid w:val="7F0553E1"/>
    <w:rsid w:val="7F350B10"/>
    <w:rsid w:val="7F5D4EC5"/>
    <w:rsid w:val="7F7F456B"/>
    <w:rsid w:val="7F9E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Exact">
    <w:name w:val="标题 #2 Exact"/>
    <w:basedOn w:val="a0"/>
    <w:qFormat/>
    <w:rPr>
      <w:rFonts w:ascii="MingLiU" w:eastAsia="MingLiU" w:hAnsi="MingLiU" w:cs="MingLiU"/>
      <w:spacing w:val="0"/>
      <w:sz w:val="42"/>
      <w:szCs w:val="42"/>
      <w:u w:val="none"/>
    </w:rPr>
  </w:style>
  <w:style w:type="paragraph" w:customStyle="1" w:styleId="8">
    <w:name w:val="正文文本 (8)"/>
    <w:basedOn w:val="a"/>
    <w:link w:val="8Exact"/>
    <w:qFormat/>
    <w:pPr>
      <w:shd w:val="clear" w:color="auto" w:fill="FFFFFF"/>
      <w:spacing w:line="0" w:lineRule="atLeast"/>
      <w:jc w:val="left"/>
    </w:pPr>
    <w:rPr>
      <w:rFonts w:ascii="MingLiU" w:eastAsia="MingLiU" w:hAnsi="MingLiU" w:cs="MingLiU"/>
      <w:spacing w:val="40"/>
      <w:sz w:val="16"/>
      <w:szCs w:val="16"/>
    </w:rPr>
  </w:style>
  <w:style w:type="paragraph" w:customStyle="1" w:styleId="9">
    <w:name w:val="正文文本 (9)"/>
    <w:basedOn w:val="a"/>
    <w:qFormat/>
    <w:pPr>
      <w:shd w:val="clear" w:color="auto" w:fill="FFFFFF"/>
      <w:spacing w:line="202" w:lineRule="exact"/>
      <w:jc w:val="left"/>
    </w:pPr>
    <w:rPr>
      <w:rFonts w:ascii="MingLiU" w:eastAsia="MingLiU" w:hAnsi="MingLiU" w:cs="MingLiU"/>
      <w:sz w:val="15"/>
      <w:szCs w:val="15"/>
    </w:rPr>
  </w:style>
  <w:style w:type="character" w:customStyle="1" w:styleId="9Exact">
    <w:name w:val="正文文本 (9) Exact"/>
    <w:basedOn w:val="a0"/>
    <w:qFormat/>
    <w:rPr>
      <w:rFonts w:ascii="MingLiU" w:eastAsia="MingLiU" w:hAnsi="MingLiU" w:cs="MingLiU"/>
      <w:sz w:val="15"/>
      <w:szCs w:val="15"/>
      <w:u w:val="none"/>
    </w:rPr>
  </w:style>
  <w:style w:type="paragraph" w:customStyle="1" w:styleId="10">
    <w:name w:val="正文文本 (10)"/>
    <w:basedOn w:val="a"/>
    <w:qFormat/>
    <w:pPr>
      <w:shd w:val="clear" w:color="auto" w:fill="FFFFFF"/>
      <w:spacing w:line="202" w:lineRule="exact"/>
      <w:jc w:val="left"/>
    </w:pPr>
    <w:rPr>
      <w:rFonts w:ascii="Franklin Gothic Book" w:eastAsia="Franklin Gothic Book" w:hAnsi="Franklin Gothic Book" w:cs="Franklin Gothic Book"/>
      <w:i/>
      <w:iCs/>
      <w:w w:val="60"/>
      <w:sz w:val="15"/>
      <w:szCs w:val="15"/>
    </w:rPr>
  </w:style>
  <w:style w:type="character" w:customStyle="1" w:styleId="3Calibri">
    <w:name w:val="正文文本 (3) + Calibri"/>
    <w:basedOn w:val="3"/>
    <w:qFormat/>
    <w:rPr>
      <w:rFonts w:ascii="Calibri" w:eastAsia="Calibri" w:hAnsi="Calibri" w:cs="Calibri"/>
      <w:color w:val="000000"/>
      <w:spacing w:val="0"/>
      <w:w w:val="100"/>
      <w:position w:val="0"/>
      <w:sz w:val="38"/>
      <w:szCs w:val="38"/>
      <w:shd w:val="clear" w:color="auto" w:fill="FFFFFF"/>
      <w:lang w:val="en-US" w:eastAsia="en-US" w:bidi="en-US"/>
    </w:rPr>
  </w:style>
  <w:style w:type="character" w:customStyle="1" w:styleId="3">
    <w:name w:val="正文文本 (3)_"/>
    <w:basedOn w:val="a0"/>
    <w:link w:val="30"/>
    <w:qFormat/>
    <w:rPr>
      <w:rFonts w:ascii="MingLiU" w:eastAsia="MingLiU" w:hAnsi="MingLiU" w:cs="MingLiU"/>
      <w:spacing w:val="20"/>
      <w:sz w:val="30"/>
      <w:szCs w:val="30"/>
    </w:rPr>
  </w:style>
  <w:style w:type="paragraph" w:customStyle="1" w:styleId="30">
    <w:name w:val="正文文本 (3)"/>
    <w:basedOn w:val="a"/>
    <w:link w:val="3"/>
    <w:qFormat/>
    <w:pPr>
      <w:shd w:val="clear" w:color="auto" w:fill="FFFFFF"/>
      <w:spacing w:before="1500" w:after="1080" w:line="0" w:lineRule="atLeast"/>
      <w:ind w:hanging="300"/>
      <w:jc w:val="center"/>
    </w:pPr>
    <w:rPr>
      <w:rFonts w:ascii="MingLiU" w:eastAsia="MingLiU" w:hAnsi="MingLiU" w:cs="MingLiU"/>
      <w:spacing w:val="20"/>
      <w:sz w:val="30"/>
      <w:szCs w:val="30"/>
    </w:rPr>
  </w:style>
  <w:style w:type="paragraph" w:customStyle="1" w:styleId="2">
    <w:name w:val="表格标题 (2)"/>
    <w:basedOn w:val="a"/>
    <w:qFormat/>
    <w:pPr>
      <w:shd w:val="clear" w:color="auto" w:fill="FFFFFF"/>
      <w:spacing w:line="0" w:lineRule="atLeast"/>
      <w:jc w:val="left"/>
    </w:pPr>
    <w:rPr>
      <w:rFonts w:ascii="MingLiU" w:eastAsia="MingLiU" w:hAnsi="MingLiU" w:cs="MingLiU"/>
      <w:spacing w:val="40"/>
      <w:sz w:val="16"/>
      <w:szCs w:val="16"/>
    </w:rPr>
  </w:style>
  <w:style w:type="paragraph" w:customStyle="1" w:styleId="20">
    <w:name w:val="图片标题 (2)"/>
    <w:basedOn w:val="a"/>
    <w:qFormat/>
    <w:pPr>
      <w:shd w:val="clear" w:color="auto" w:fill="FFFFFF"/>
      <w:spacing w:line="0" w:lineRule="atLeast"/>
      <w:jc w:val="left"/>
    </w:pPr>
    <w:rPr>
      <w:rFonts w:ascii="MingLiU" w:eastAsia="MingLiU" w:hAnsi="MingLiU" w:cs="MingLiU"/>
      <w:sz w:val="14"/>
      <w:szCs w:val="14"/>
    </w:rPr>
  </w:style>
  <w:style w:type="paragraph" w:customStyle="1" w:styleId="14">
    <w:name w:val="正文文本 (14)"/>
    <w:basedOn w:val="a"/>
    <w:qFormat/>
    <w:pPr>
      <w:shd w:val="clear" w:color="auto" w:fill="FFFFFF"/>
      <w:spacing w:line="0" w:lineRule="atLeast"/>
      <w:jc w:val="left"/>
    </w:pPr>
    <w:rPr>
      <w:rFonts w:ascii="MingLiU" w:eastAsia="MingLiU" w:hAnsi="MingLiU" w:cs="MingLiU"/>
      <w:spacing w:val="80"/>
      <w:sz w:val="20"/>
      <w:szCs w:val="20"/>
    </w:rPr>
  </w:style>
  <w:style w:type="paragraph" w:customStyle="1" w:styleId="31">
    <w:name w:val="图片标题 (3)"/>
    <w:basedOn w:val="a"/>
    <w:qFormat/>
    <w:pPr>
      <w:shd w:val="clear" w:color="auto" w:fill="FFFFFF"/>
      <w:spacing w:line="0" w:lineRule="atLeast"/>
      <w:jc w:val="left"/>
    </w:pPr>
    <w:rPr>
      <w:rFonts w:ascii="MingLiU" w:eastAsia="MingLiU" w:hAnsi="MingLiU" w:cs="MingLiU"/>
      <w:sz w:val="15"/>
      <w:szCs w:val="15"/>
    </w:rPr>
  </w:style>
  <w:style w:type="character" w:customStyle="1" w:styleId="82ptExact">
    <w:name w:val="正文文本 (8) + 间距 2 pt Exact"/>
    <w:basedOn w:val="8Exact"/>
    <w:qFormat/>
    <w:rPr>
      <w:rFonts w:ascii="MingLiU" w:eastAsia="MingLiU" w:hAnsi="MingLiU" w:cs="MingLiU"/>
      <w:color w:val="000000"/>
      <w:spacing w:val="50"/>
      <w:w w:val="100"/>
      <w:position w:val="0"/>
      <w:sz w:val="16"/>
      <w:szCs w:val="16"/>
      <w:shd w:val="clear" w:color="auto" w:fill="FFFFFF"/>
      <w:lang w:val="zh-TW" w:eastAsia="zh-TW" w:bidi="zh-TW"/>
    </w:rPr>
  </w:style>
  <w:style w:type="character" w:customStyle="1" w:styleId="8Exact">
    <w:name w:val="正文文本 (8) Exact"/>
    <w:basedOn w:val="a0"/>
    <w:link w:val="8"/>
    <w:qFormat/>
    <w:rPr>
      <w:rFonts w:ascii="MingLiU" w:eastAsia="MingLiU" w:hAnsi="MingLiU" w:cs="MingLiU"/>
      <w:spacing w:val="40"/>
      <w:sz w:val="16"/>
      <w:szCs w:val="16"/>
    </w:rPr>
  </w:style>
  <w:style w:type="paragraph" w:customStyle="1" w:styleId="a6">
    <w:name w:val="表格标题"/>
    <w:basedOn w:val="a"/>
    <w:qFormat/>
    <w:pPr>
      <w:shd w:val="clear" w:color="auto" w:fill="FFFFFF"/>
      <w:spacing w:line="0" w:lineRule="atLeast"/>
      <w:jc w:val="left"/>
    </w:pPr>
    <w:rPr>
      <w:rFonts w:ascii="MingLiU" w:eastAsia="MingLiU" w:hAnsi="MingLiU" w:cs="MingLiU"/>
      <w:sz w:val="15"/>
      <w:szCs w:val="15"/>
    </w:rPr>
  </w:style>
  <w:style w:type="character" w:customStyle="1" w:styleId="Exact">
    <w:name w:val="表格标题 Exact"/>
    <w:basedOn w:val="a0"/>
    <w:qFormat/>
    <w:rPr>
      <w:rFonts w:ascii="MingLiU" w:eastAsia="MingLiU" w:hAnsi="MingLiU" w:cs="MingLiU"/>
      <w:sz w:val="15"/>
      <w:szCs w:val="15"/>
      <w:u w:val="none"/>
    </w:rPr>
  </w:style>
  <w:style w:type="character" w:customStyle="1" w:styleId="2Exact0">
    <w:name w:val="正文文本 (2) Exact"/>
    <w:basedOn w:val="a0"/>
    <w:qFormat/>
    <w:rPr>
      <w:rFonts w:ascii="MingLiU" w:eastAsia="MingLiU" w:hAnsi="MingLiU" w:cs="MingLiU"/>
      <w:spacing w:val="30"/>
      <w:sz w:val="30"/>
      <w:szCs w:val="30"/>
      <w:u w:val="none"/>
    </w:rPr>
  </w:style>
  <w:style w:type="paragraph" w:customStyle="1" w:styleId="17">
    <w:name w:val="正文文本 (17)"/>
    <w:basedOn w:val="a"/>
    <w:qFormat/>
    <w:pPr>
      <w:shd w:val="clear" w:color="auto" w:fill="FFFFFF"/>
      <w:spacing w:line="0" w:lineRule="atLeast"/>
      <w:jc w:val="left"/>
    </w:pPr>
    <w:rPr>
      <w:rFonts w:ascii="Franklin Gothic Book" w:eastAsia="Franklin Gothic Book" w:hAnsi="Franklin Gothic Book" w:cs="Franklin Gothic Book"/>
      <w:spacing w:val="50"/>
      <w:sz w:val="32"/>
      <w:szCs w:val="32"/>
    </w:rPr>
  </w:style>
  <w:style w:type="character" w:customStyle="1" w:styleId="11AngsanaUPC">
    <w:name w:val="正文文本 (11) + AngsanaUPC"/>
    <w:basedOn w:val="11"/>
    <w:qFormat/>
    <w:rPr>
      <w:rFonts w:ascii="AngsanaUPC" w:eastAsia="AngsanaUPC" w:hAnsi="AngsanaUPC" w:cs="AngsanaUPC"/>
      <w:b/>
      <w:bCs/>
      <w:color w:val="000000"/>
      <w:spacing w:val="90"/>
      <w:w w:val="100"/>
      <w:position w:val="0"/>
      <w:sz w:val="30"/>
      <w:szCs w:val="30"/>
      <w:shd w:val="clear" w:color="auto" w:fill="FFFFFF"/>
      <w:lang w:val="en-US" w:eastAsia="en-US" w:bidi="en-US"/>
    </w:rPr>
  </w:style>
  <w:style w:type="character" w:customStyle="1" w:styleId="11">
    <w:name w:val="正文文本 (11)_"/>
    <w:basedOn w:val="a0"/>
    <w:link w:val="110"/>
    <w:qFormat/>
    <w:rPr>
      <w:rFonts w:ascii="MingLiU" w:eastAsia="MingLiU" w:hAnsi="MingLiU" w:cs="MingLiU"/>
      <w:b/>
      <w:bCs/>
      <w:spacing w:val="10"/>
      <w:sz w:val="20"/>
      <w:szCs w:val="20"/>
    </w:rPr>
  </w:style>
  <w:style w:type="paragraph" w:customStyle="1" w:styleId="110">
    <w:name w:val="正文文本 (11)"/>
    <w:basedOn w:val="a"/>
    <w:link w:val="11"/>
    <w:qFormat/>
    <w:pPr>
      <w:shd w:val="clear" w:color="auto" w:fill="FFFFFF"/>
      <w:spacing w:line="0" w:lineRule="atLeast"/>
      <w:jc w:val="center"/>
    </w:pPr>
    <w:rPr>
      <w:rFonts w:ascii="MingLiU" w:eastAsia="MingLiU" w:hAnsi="MingLiU" w:cs="MingLiU"/>
      <w:b/>
      <w:bCs/>
      <w:spacing w:val="10"/>
      <w:sz w:val="20"/>
      <w:szCs w:val="20"/>
    </w:rPr>
  </w:style>
  <w:style w:type="paragraph" w:customStyle="1" w:styleId="18">
    <w:name w:val="正文文本 (18)"/>
    <w:basedOn w:val="a"/>
    <w:qFormat/>
    <w:pPr>
      <w:shd w:val="clear" w:color="auto" w:fill="FFFFFF"/>
      <w:spacing w:line="0" w:lineRule="atLeast"/>
      <w:jc w:val="left"/>
    </w:pPr>
    <w:rPr>
      <w:rFonts w:ascii="AngsanaUPC" w:eastAsia="AngsanaUPC" w:hAnsi="AngsanaUPC" w:cs="AngsanaUPC"/>
      <w:sz w:val="48"/>
      <w:szCs w:val="48"/>
      <w:lang w:eastAsia="en-US" w:bidi="en-US"/>
    </w:rPr>
  </w:style>
  <w:style w:type="character" w:customStyle="1" w:styleId="a7">
    <w:name w:val="页眉或页脚"/>
    <w:basedOn w:val="a8"/>
    <w:qFormat/>
    <w:rPr>
      <w:rFonts w:ascii="MingLiU" w:eastAsia="MingLiU" w:hAnsi="MingLiU" w:cs="MingLiU"/>
      <w:color w:val="000000"/>
      <w:spacing w:val="20"/>
      <w:w w:val="120"/>
      <w:position w:val="0"/>
      <w:sz w:val="15"/>
      <w:szCs w:val="15"/>
      <w:u w:val="none"/>
      <w:lang w:val="zh-TW" w:eastAsia="zh-TW" w:bidi="zh-TW"/>
    </w:rPr>
  </w:style>
  <w:style w:type="character" w:customStyle="1" w:styleId="a8">
    <w:name w:val="页眉或页脚_"/>
    <w:basedOn w:val="a0"/>
    <w:qFormat/>
    <w:rPr>
      <w:rFonts w:ascii="MingLiU" w:eastAsia="MingLiU" w:hAnsi="MingLiU" w:cs="MingLiU"/>
      <w:spacing w:val="20"/>
      <w:w w:val="120"/>
      <w:sz w:val="15"/>
      <w:szCs w:val="15"/>
      <w:u w:val="none"/>
    </w:rPr>
  </w:style>
  <w:style w:type="character" w:customStyle="1" w:styleId="0pt">
    <w:name w:val="页眉或页脚 + 间距 0 pt"/>
    <w:basedOn w:val="a8"/>
    <w:qFormat/>
    <w:rPr>
      <w:rFonts w:ascii="MingLiU" w:eastAsia="MingLiU" w:hAnsi="MingLiU" w:cs="MingLiU"/>
      <w:color w:val="000000"/>
      <w:spacing w:val="0"/>
      <w:w w:val="120"/>
      <w:position w:val="0"/>
      <w:sz w:val="15"/>
      <w:szCs w:val="15"/>
      <w:u w:val="none"/>
      <w:lang w:val="zh-TW" w:eastAsia="zh-TW" w:bidi="zh-TW"/>
    </w:rPr>
  </w:style>
  <w:style w:type="character" w:customStyle="1" w:styleId="2FranklinGothicBook">
    <w:name w:val="正文文本 (2) + Franklin Gothic Book"/>
    <w:basedOn w:val="21"/>
    <w:qFormat/>
    <w:rPr>
      <w:rFonts w:ascii="Franklin Gothic Book" w:eastAsia="Franklin Gothic Book" w:hAnsi="Franklin Gothic Book" w:cs="Franklin Gothic Book"/>
      <w:color w:val="000000"/>
      <w:spacing w:val="-20"/>
      <w:w w:val="100"/>
      <w:position w:val="0"/>
      <w:sz w:val="32"/>
      <w:szCs w:val="32"/>
      <w:u w:val="none"/>
      <w:lang w:val="en-US" w:eastAsia="en-US" w:bidi="en-US"/>
    </w:rPr>
  </w:style>
  <w:style w:type="character" w:customStyle="1" w:styleId="21">
    <w:name w:val="正文文本 (2)_"/>
    <w:basedOn w:val="a0"/>
    <w:qFormat/>
    <w:rPr>
      <w:rFonts w:ascii="MingLiU" w:eastAsia="MingLiU" w:hAnsi="MingLiU" w:cs="MingLiU"/>
      <w:spacing w:val="30"/>
      <w:sz w:val="30"/>
      <w:szCs w:val="30"/>
      <w:u w:val="none"/>
    </w:rPr>
  </w:style>
  <w:style w:type="character" w:customStyle="1" w:styleId="3pt">
    <w:name w:val="页眉或页脚 + 间距 3 pt"/>
    <w:basedOn w:val="a8"/>
    <w:qFormat/>
    <w:rPr>
      <w:rFonts w:ascii="MingLiU" w:eastAsia="MingLiU" w:hAnsi="MingLiU" w:cs="MingLiU"/>
      <w:color w:val="000000"/>
      <w:spacing w:val="60"/>
      <w:w w:val="120"/>
      <w:position w:val="0"/>
      <w:sz w:val="15"/>
      <w:szCs w:val="15"/>
      <w:u w:val="none"/>
      <w:lang w:val="zh-TW" w:eastAsia="zh-TW" w:bidi="zh-TW"/>
    </w:rPr>
  </w:style>
  <w:style w:type="character" w:customStyle="1" w:styleId="font151">
    <w:name w:val="font151"/>
    <w:basedOn w:val="a0"/>
    <w:qFormat/>
    <w:rPr>
      <w:rFonts w:ascii="仿宋_GB2312" w:eastAsia="仿宋_GB2312" w:cs="仿宋_GB2312" w:hint="eastAsia"/>
      <w:color w:val="000000"/>
      <w:sz w:val="32"/>
      <w:szCs w:val="32"/>
      <w:u w:val="none"/>
    </w:rPr>
  </w:style>
  <w:style w:type="character" w:customStyle="1" w:styleId="font61">
    <w:name w:val="font61"/>
    <w:basedOn w:val="a0"/>
    <w:qFormat/>
    <w:rPr>
      <w:rFonts w:ascii="Times New Roman" w:hAnsi="Times New Roman" w:cs="Times New Roman" w:hint="default"/>
      <w:color w:val="000000"/>
      <w:sz w:val="32"/>
      <w:szCs w:val="32"/>
      <w:u w:val="none"/>
    </w:rPr>
  </w:style>
  <w:style w:type="character" w:customStyle="1" w:styleId="font41">
    <w:name w:val="font41"/>
    <w:basedOn w:val="a0"/>
    <w:qFormat/>
    <w:rPr>
      <w:rFonts w:ascii="方正小标宋_GBK" w:eastAsia="方正小标宋_GBK" w:hAnsi="方正小标宋_GBK" w:cs="方正小标宋_GBK"/>
      <w:color w:val="000000"/>
      <w:sz w:val="44"/>
      <w:szCs w:val="44"/>
      <w:u w:val="none"/>
    </w:rPr>
  </w:style>
  <w:style w:type="character" w:customStyle="1" w:styleId="font121">
    <w:name w:val="font121"/>
    <w:basedOn w:val="a0"/>
    <w:qFormat/>
    <w:rPr>
      <w:rFonts w:ascii="宋体" w:eastAsia="宋体" w:hAnsi="宋体" w:cs="宋体" w:hint="eastAsia"/>
      <w:b/>
      <w:color w:val="000000"/>
      <w:sz w:val="18"/>
      <w:szCs w:val="18"/>
      <w:u w:val="none"/>
    </w:rPr>
  </w:style>
  <w:style w:type="character" w:customStyle="1" w:styleId="font31">
    <w:name w:val="font31"/>
    <w:basedOn w:val="a0"/>
    <w:qFormat/>
    <w:rPr>
      <w:rFonts w:ascii="黑体" w:eastAsia="黑体" w:hAnsi="宋体" w:cs="黑体"/>
      <w:color w:val="000000"/>
      <w:sz w:val="22"/>
      <w:szCs w:val="22"/>
      <w:u w:val="none"/>
    </w:rPr>
  </w:style>
  <w:style w:type="character" w:customStyle="1" w:styleId="font181">
    <w:name w:val="font181"/>
    <w:basedOn w:val="a0"/>
    <w:qFormat/>
    <w:rPr>
      <w:rFonts w:ascii="Times New Roman" w:hAnsi="Times New Roman" w:cs="Times New Roman" w:hint="default"/>
      <w:color w:val="000000"/>
      <w:sz w:val="22"/>
      <w:szCs w:val="22"/>
      <w:u w:val="none"/>
    </w:rPr>
  </w:style>
  <w:style w:type="character" w:customStyle="1" w:styleId="font111">
    <w:name w:val="font111"/>
    <w:basedOn w:val="a0"/>
    <w:qFormat/>
    <w:rPr>
      <w:rFonts w:ascii="仿宋_GB2312" w:eastAsia="仿宋_GB2312" w:cs="仿宋_GB2312" w:hint="eastAsia"/>
      <w:b/>
      <w:color w:val="000000"/>
      <w:sz w:val="20"/>
      <w:szCs w:val="20"/>
      <w:u w:val="none"/>
    </w:rPr>
  </w:style>
  <w:style w:type="character" w:customStyle="1" w:styleId="font91">
    <w:name w:val="font91"/>
    <w:basedOn w:val="a0"/>
    <w:qFormat/>
    <w:rPr>
      <w:rFonts w:ascii="Times New Roman" w:hAnsi="Times New Roman" w:cs="Times New Roman" w:hint="default"/>
      <w:b/>
      <w:color w:val="000000"/>
      <w:sz w:val="20"/>
      <w:szCs w:val="20"/>
      <w:u w:val="none"/>
    </w:rPr>
  </w:style>
  <w:style w:type="character" w:customStyle="1" w:styleId="font21">
    <w:name w:val="font21"/>
    <w:basedOn w:val="a0"/>
    <w:qFormat/>
    <w:rPr>
      <w:rFonts w:ascii="仿宋_GB2312" w:eastAsia="仿宋_GB2312" w:cs="仿宋_GB2312" w:hint="eastAsia"/>
      <w:color w:val="000000"/>
      <w:sz w:val="20"/>
      <w:szCs w:val="20"/>
      <w:u w:val="none"/>
    </w:rPr>
  </w:style>
  <w:style w:type="character" w:customStyle="1" w:styleId="font141">
    <w:name w:val="font141"/>
    <w:basedOn w:val="a0"/>
    <w:qFormat/>
    <w:rPr>
      <w:rFonts w:ascii="Times New Roman" w:hAnsi="Times New Roman" w:cs="Times New Roman" w:hint="default"/>
      <w:color w:val="000000"/>
      <w:sz w:val="20"/>
      <w:szCs w:val="20"/>
      <w:u w:val="none"/>
    </w:rPr>
  </w:style>
  <w:style w:type="character" w:customStyle="1" w:styleId="font101">
    <w:name w:val="font101"/>
    <w:basedOn w:val="a0"/>
    <w:qFormat/>
    <w:rPr>
      <w:rFonts w:ascii="仿宋_GB2312" w:eastAsia="仿宋_GB2312" w:cs="仿宋_GB2312" w:hint="eastAsia"/>
      <w:b/>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32">
    <w:name w:val="font132"/>
    <w:basedOn w:val="a0"/>
    <w:qFormat/>
    <w:rPr>
      <w:rFonts w:ascii="Times New Roman" w:hAnsi="Times New Roman" w:cs="Times New Roman" w:hint="default"/>
      <w:color w:val="000000"/>
      <w:sz w:val="22"/>
      <w:szCs w:val="22"/>
      <w:u w:val="none"/>
    </w:rPr>
  </w:style>
  <w:style w:type="character" w:customStyle="1" w:styleId="font51">
    <w:name w:val="font51"/>
    <w:basedOn w:val="a0"/>
    <w:qFormat/>
    <w:rPr>
      <w:rFonts w:ascii="方正仿宋_GBK" w:eastAsia="方正仿宋_GBK" w:hAnsi="方正仿宋_GBK" w:cs="方正仿宋_GBK"/>
      <w:color w:val="000000"/>
      <w:sz w:val="32"/>
      <w:szCs w:val="32"/>
      <w:u w:val="none"/>
    </w:rPr>
  </w:style>
  <w:style w:type="character" w:customStyle="1" w:styleId="font11">
    <w:name w:val="font11"/>
    <w:basedOn w:val="a0"/>
    <w:qFormat/>
    <w:rPr>
      <w:rFonts w:ascii="Times New Roman" w:hAnsi="Times New Roman" w:cs="Times New Roman" w:hint="default"/>
      <w:color w:val="000000"/>
      <w:sz w:val="32"/>
      <w:szCs w:val="32"/>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Times New Roman" w:hAnsi="Times New Roman" w:cs="Times New Roman" w:hint="default"/>
      <w:color w:val="000000"/>
      <w:sz w:val="20"/>
      <w:szCs w:val="20"/>
      <w:u w:val="none"/>
    </w:rPr>
  </w:style>
  <w:style w:type="character" w:customStyle="1" w:styleId="font161">
    <w:name w:val="font161"/>
    <w:basedOn w:val="a0"/>
    <w:qFormat/>
    <w:rPr>
      <w:rFonts w:ascii="仿宋_GB2312" w:eastAsia="仿宋_GB2312" w:cs="仿宋_GB2312" w:hint="eastAsia"/>
      <w:color w:val="000000"/>
      <w:sz w:val="20"/>
      <w:szCs w:val="20"/>
      <w:u w:val="none"/>
    </w:rPr>
  </w:style>
  <w:style w:type="character" w:customStyle="1" w:styleId="font112">
    <w:name w:val="font112"/>
    <w:basedOn w:val="a0"/>
    <w:qFormat/>
    <w:rPr>
      <w:rFonts w:ascii="Times New Roman" w:hAnsi="Times New Roman" w:cs="Times New Roman" w:hint="default"/>
      <w:color w:val="000000"/>
      <w:sz w:val="20"/>
      <w:szCs w:val="20"/>
      <w:u w:val="non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Exact">
    <w:name w:val="标题 #2 Exact"/>
    <w:basedOn w:val="a0"/>
    <w:qFormat/>
    <w:rPr>
      <w:rFonts w:ascii="MingLiU" w:eastAsia="MingLiU" w:hAnsi="MingLiU" w:cs="MingLiU"/>
      <w:spacing w:val="0"/>
      <w:sz w:val="42"/>
      <w:szCs w:val="42"/>
      <w:u w:val="none"/>
    </w:rPr>
  </w:style>
  <w:style w:type="paragraph" w:customStyle="1" w:styleId="8">
    <w:name w:val="正文文本 (8)"/>
    <w:basedOn w:val="a"/>
    <w:link w:val="8Exact"/>
    <w:qFormat/>
    <w:pPr>
      <w:shd w:val="clear" w:color="auto" w:fill="FFFFFF"/>
      <w:spacing w:line="0" w:lineRule="atLeast"/>
      <w:jc w:val="left"/>
    </w:pPr>
    <w:rPr>
      <w:rFonts w:ascii="MingLiU" w:eastAsia="MingLiU" w:hAnsi="MingLiU" w:cs="MingLiU"/>
      <w:spacing w:val="40"/>
      <w:sz w:val="16"/>
      <w:szCs w:val="16"/>
    </w:rPr>
  </w:style>
  <w:style w:type="paragraph" w:customStyle="1" w:styleId="9">
    <w:name w:val="正文文本 (9)"/>
    <w:basedOn w:val="a"/>
    <w:qFormat/>
    <w:pPr>
      <w:shd w:val="clear" w:color="auto" w:fill="FFFFFF"/>
      <w:spacing w:line="202" w:lineRule="exact"/>
      <w:jc w:val="left"/>
    </w:pPr>
    <w:rPr>
      <w:rFonts w:ascii="MingLiU" w:eastAsia="MingLiU" w:hAnsi="MingLiU" w:cs="MingLiU"/>
      <w:sz w:val="15"/>
      <w:szCs w:val="15"/>
    </w:rPr>
  </w:style>
  <w:style w:type="character" w:customStyle="1" w:styleId="9Exact">
    <w:name w:val="正文文本 (9) Exact"/>
    <w:basedOn w:val="a0"/>
    <w:qFormat/>
    <w:rPr>
      <w:rFonts w:ascii="MingLiU" w:eastAsia="MingLiU" w:hAnsi="MingLiU" w:cs="MingLiU"/>
      <w:sz w:val="15"/>
      <w:szCs w:val="15"/>
      <w:u w:val="none"/>
    </w:rPr>
  </w:style>
  <w:style w:type="paragraph" w:customStyle="1" w:styleId="10">
    <w:name w:val="正文文本 (10)"/>
    <w:basedOn w:val="a"/>
    <w:qFormat/>
    <w:pPr>
      <w:shd w:val="clear" w:color="auto" w:fill="FFFFFF"/>
      <w:spacing w:line="202" w:lineRule="exact"/>
      <w:jc w:val="left"/>
    </w:pPr>
    <w:rPr>
      <w:rFonts w:ascii="Franklin Gothic Book" w:eastAsia="Franklin Gothic Book" w:hAnsi="Franklin Gothic Book" w:cs="Franklin Gothic Book"/>
      <w:i/>
      <w:iCs/>
      <w:w w:val="60"/>
      <w:sz w:val="15"/>
      <w:szCs w:val="15"/>
    </w:rPr>
  </w:style>
  <w:style w:type="character" w:customStyle="1" w:styleId="3Calibri">
    <w:name w:val="正文文本 (3) + Calibri"/>
    <w:basedOn w:val="3"/>
    <w:qFormat/>
    <w:rPr>
      <w:rFonts w:ascii="Calibri" w:eastAsia="Calibri" w:hAnsi="Calibri" w:cs="Calibri"/>
      <w:color w:val="000000"/>
      <w:spacing w:val="0"/>
      <w:w w:val="100"/>
      <w:position w:val="0"/>
      <w:sz w:val="38"/>
      <w:szCs w:val="38"/>
      <w:shd w:val="clear" w:color="auto" w:fill="FFFFFF"/>
      <w:lang w:val="en-US" w:eastAsia="en-US" w:bidi="en-US"/>
    </w:rPr>
  </w:style>
  <w:style w:type="character" w:customStyle="1" w:styleId="3">
    <w:name w:val="正文文本 (3)_"/>
    <w:basedOn w:val="a0"/>
    <w:link w:val="30"/>
    <w:qFormat/>
    <w:rPr>
      <w:rFonts w:ascii="MingLiU" w:eastAsia="MingLiU" w:hAnsi="MingLiU" w:cs="MingLiU"/>
      <w:spacing w:val="20"/>
      <w:sz w:val="30"/>
      <w:szCs w:val="30"/>
    </w:rPr>
  </w:style>
  <w:style w:type="paragraph" w:customStyle="1" w:styleId="30">
    <w:name w:val="正文文本 (3)"/>
    <w:basedOn w:val="a"/>
    <w:link w:val="3"/>
    <w:qFormat/>
    <w:pPr>
      <w:shd w:val="clear" w:color="auto" w:fill="FFFFFF"/>
      <w:spacing w:before="1500" w:after="1080" w:line="0" w:lineRule="atLeast"/>
      <w:ind w:hanging="300"/>
      <w:jc w:val="center"/>
    </w:pPr>
    <w:rPr>
      <w:rFonts w:ascii="MingLiU" w:eastAsia="MingLiU" w:hAnsi="MingLiU" w:cs="MingLiU"/>
      <w:spacing w:val="20"/>
      <w:sz w:val="30"/>
      <w:szCs w:val="30"/>
    </w:rPr>
  </w:style>
  <w:style w:type="paragraph" w:customStyle="1" w:styleId="2">
    <w:name w:val="表格标题 (2)"/>
    <w:basedOn w:val="a"/>
    <w:qFormat/>
    <w:pPr>
      <w:shd w:val="clear" w:color="auto" w:fill="FFFFFF"/>
      <w:spacing w:line="0" w:lineRule="atLeast"/>
      <w:jc w:val="left"/>
    </w:pPr>
    <w:rPr>
      <w:rFonts w:ascii="MingLiU" w:eastAsia="MingLiU" w:hAnsi="MingLiU" w:cs="MingLiU"/>
      <w:spacing w:val="40"/>
      <w:sz w:val="16"/>
      <w:szCs w:val="16"/>
    </w:rPr>
  </w:style>
  <w:style w:type="paragraph" w:customStyle="1" w:styleId="20">
    <w:name w:val="图片标题 (2)"/>
    <w:basedOn w:val="a"/>
    <w:qFormat/>
    <w:pPr>
      <w:shd w:val="clear" w:color="auto" w:fill="FFFFFF"/>
      <w:spacing w:line="0" w:lineRule="atLeast"/>
      <w:jc w:val="left"/>
    </w:pPr>
    <w:rPr>
      <w:rFonts w:ascii="MingLiU" w:eastAsia="MingLiU" w:hAnsi="MingLiU" w:cs="MingLiU"/>
      <w:sz w:val="14"/>
      <w:szCs w:val="14"/>
    </w:rPr>
  </w:style>
  <w:style w:type="paragraph" w:customStyle="1" w:styleId="14">
    <w:name w:val="正文文本 (14)"/>
    <w:basedOn w:val="a"/>
    <w:qFormat/>
    <w:pPr>
      <w:shd w:val="clear" w:color="auto" w:fill="FFFFFF"/>
      <w:spacing w:line="0" w:lineRule="atLeast"/>
      <w:jc w:val="left"/>
    </w:pPr>
    <w:rPr>
      <w:rFonts w:ascii="MingLiU" w:eastAsia="MingLiU" w:hAnsi="MingLiU" w:cs="MingLiU"/>
      <w:spacing w:val="80"/>
      <w:sz w:val="20"/>
      <w:szCs w:val="20"/>
    </w:rPr>
  </w:style>
  <w:style w:type="paragraph" w:customStyle="1" w:styleId="31">
    <w:name w:val="图片标题 (3)"/>
    <w:basedOn w:val="a"/>
    <w:qFormat/>
    <w:pPr>
      <w:shd w:val="clear" w:color="auto" w:fill="FFFFFF"/>
      <w:spacing w:line="0" w:lineRule="atLeast"/>
      <w:jc w:val="left"/>
    </w:pPr>
    <w:rPr>
      <w:rFonts w:ascii="MingLiU" w:eastAsia="MingLiU" w:hAnsi="MingLiU" w:cs="MingLiU"/>
      <w:sz w:val="15"/>
      <w:szCs w:val="15"/>
    </w:rPr>
  </w:style>
  <w:style w:type="character" w:customStyle="1" w:styleId="82ptExact">
    <w:name w:val="正文文本 (8) + 间距 2 pt Exact"/>
    <w:basedOn w:val="8Exact"/>
    <w:qFormat/>
    <w:rPr>
      <w:rFonts w:ascii="MingLiU" w:eastAsia="MingLiU" w:hAnsi="MingLiU" w:cs="MingLiU"/>
      <w:color w:val="000000"/>
      <w:spacing w:val="50"/>
      <w:w w:val="100"/>
      <w:position w:val="0"/>
      <w:sz w:val="16"/>
      <w:szCs w:val="16"/>
      <w:shd w:val="clear" w:color="auto" w:fill="FFFFFF"/>
      <w:lang w:val="zh-TW" w:eastAsia="zh-TW" w:bidi="zh-TW"/>
    </w:rPr>
  </w:style>
  <w:style w:type="character" w:customStyle="1" w:styleId="8Exact">
    <w:name w:val="正文文本 (8) Exact"/>
    <w:basedOn w:val="a0"/>
    <w:link w:val="8"/>
    <w:qFormat/>
    <w:rPr>
      <w:rFonts w:ascii="MingLiU" w:eastAsia="MingLiU" w:hAnsi="MingLiU" w:cs="MingLiU"/>
      <w:spacing w:val="40"/>
      <w:sz w:val="16"/>
      <w:szCs w:val="16"/>
    </w:rPr>
  </w:style>
  <w:style w:type="paragraph" w:customStyle="1" w:styleId="a6">
    <w:name w:val="表格标题"/>
    <w:basedOn w:val="a"/>
    <w:qFormat/>
    <w:pPr>
      <w:shd w:val="clear" w:color="auto" w:fill="FFFFFF"/>
      <w:spacing w:line="0" w:lineRule="atLeast"/>
      <w:jc w:val="left"/>
    </w:pPr>
    <w:rPr>
      <w:rFonts w:ascii="MingLiU" w:eastAsia="MingLiU" w:hAnsi="MingLiU" w:cs="MingLiU"/>
      <w:sz w:val="15"/>
      <w:szCs w:val="15"/>
    </w:rPr>
  </w:style>
  <w:style w:type="character" w:customStyle="1" w:styleId="Exact">
    <w:name w:val="表格标题 Exact"/>
    <w:basedOn w:val="a0"/>
    <w:qFormat/>
    <w:rPr>
      <w:rFonts w:ascii="MingLiU" w:eastAsia="MingLiU" w:hAnsi="MingLiU" w:cs="MingLiU"/>
      <w:sz w:val="15"/>
      <w:szCs w:val="15"/>
      <w:u w:val="none"/>
    </w:rPr>
  </w:style>
  <w:style w:type="character" w:customStyle="1" w:styleId="2Exact0">
    <w:name w:val="正文文本 (2) Exact"/>
    <w:basedOn w:val="a0"/>
    <w:qFormat/>
    <w:rPr>
      <w:rFonts w:ascii="MingLiU" w:eastAsia="MingLiU" w:hAnsi="MingLiU" w:cs="MingLiU"/>
      <w:spacing w:val="30"/>
      <w:sz w:val="30"/>
      <w:szCs w:val="30"/>
      <w:u w:val="none"/>
    </w:rPr>
  </w:style>
  <w:style w:type="paragraph" w:customStyle="1" w:styleId="17">
    <w:name w:val="正文文本 (17)"/>
    <w:basedOn w:val="a"/>
    <w:qFormat/>
    <w:pPr>
      <w:shd w:val="clear" w:color="auto" w:fill="FFFFFF"/>
      <w:spacing w:line="0" w:lineRule="atLeast"/>
      <w:jc w:val="left"/>
    </w:pPr>
    <w:rPr>
      <w:rFonts w:ascii="Franklin Gothic Book" w:eastAsia="Franklin Gothic Book" w:hAnsi="Franklin Gothic Book" w:cs="Franklin Gothic Book"/>
      <w:spacing w:val="50"/>
      <w:sz w:val="32"/>
      <w:szCs w:val="32"/>
    </w:rPr>
  </w:style>
  <w:style w:type="character" w:customStyle="1" w:styleId="11AngsanaUPC">
    <w:name w:val="正文文本 (11) + AngsanaUPC"/>
    <w:basedOn w:val="11"/>
    <w:qFormat/>
    <w:rPr>
      <w:rFonts w:ascii="AngsanaUPC" w:eastAsia="AngsanaUPC" w:hAnsi="AngsanaUPC" w:cs="AngsanaUPC"/>
      <w:b/>
      <w:bCs/>
      <w:color w:val="000000"/>
      <w:spacing w:val="90"/>
      <w:w w:val="100"/>
      <w:position w:val="0"/>
      <w:sz w:val="30"/>
      <w:szCs w:val="30"/>
      <w:shd w:val="clear" w:color="auto" w:fill="FFFFFF"/>
      <w:lang w:val="en-US" w:eastAsia="en-US" w:bidi="en-US"/>
    </w:rPr>
  </w:style>
  <w:style w:type="character" w:customStyle="1" w:styleId="11">
    <w:name w:val="正文文本 (11)_"/>
    <w:basedOn w:val="a0"/>
    <w:link w:val="110"/>
    <w:qFormat/>
    <w:rPr>
      <w:rFonts w:ascii="MingLiU" w:eastAsia="MingLiU" w:hAnsi="MingLiU" w:cs="MingLiU"/>
      <w:b/>
      <w:bCs/>
      <w:spacing w:val="10"/>
      <w:sz w:val="20"/>
      <w:szCs w:val="20"/>
    </w:rPr>
  </w:style>
  <w:style w:type="paragraph" w:customStyle="1" w:styleId="110">
    <w:name w:val="正文文本 (11)"/>
    <w:basedOn w:val="a"/>
    <w:link w:val="11"/>
    <w:qFormat/>
    <w:pPr>
      <w:shd w:val="clear" w:color="auto" w:fill="FFFFFF"/>
      <w:spacing w:line="0" w:lineRule="atLeast"/>
      <w:jc w:val="center"/>
    </w:pPr>
    <w:rPr>
      <w:rFonts w:ascii="MingLiU" w:eastAsia="MingLiU" w:hAnsi="MingLiU" w:cs="MingLiU"/>
      <w:b/>
      <w:bCs/>
      <w:spacing w:val="10"/>
      <w:sz w:val="20"/>
      <w:szCs w:val="20"/>
    </w:rPr>
  </w:style>
  <w:style w:type="paragraph" w:customStyle="1" w:styleId="18">
    <w:name w:val="正文文本 (18)"/>
    <w:basedOn w:val="a"/>
    <w:qFormat/>
    <w:pPr>
      <w:shd w:val="clear" w:color="auto" w:fill="FFFFFF"/>
      <w:spacing w:line="0" w:lineRule="atLeast"/>
      <w:jc w:val="left"/>
    </w:pPr>
    <w:rPr>
      <w:rFonts w:ascii="AngsanaUPC" w:eastAsia="AngsanaUPC" w:hAnsi="AngsanaUPC" w:cs="AngsanaUPC"/>
      <w:sz w:val="48"/>
      <w:szCs w:val="48"/>
      <w:lang w:eastAsia="en-US" w:bidi="en-US"/>
    </w:rPr>
  </w:style>
  <w:style w:type="character" w:customStyle="1" w:styleId="a7">
    <w:name w:val="页眉或页脚"/>
    <w:basedOn w:val="a8"/>
    <w:qFormat/>
    <w:rPr>
      <w:rFonts w:ascii="MingLiU" w:eastAsia="MingLiU" w:hAnsi="MingLiU" w:cs="MingLiU"/>
      <w:color w:val="000000"/>
      <w:spacing w:val="20"/>
      <w:w w:val="120"/>
      <w:position w:val="0"/>
      <w:sz w:val="15"/>
      <w:szCs w:val="15"/>
      <w:u w:val="none"/>
      <w:lang w:val="zh-TW" w:eastAsia="zh-TW" w:bidi="zh-TW"/>
    </w:rPr>
  </w:style>
  <w:style w:type="character" w:customStyle="1" w:styleId="a8">
    <w:name w:val="页眉或页脚_"/>
    <w:basedOn w:val="a0"/>
    <w:qFormat/>
    <w:rPr>
      <w:rFonts w:ascii="MingLiU" w:eastAsia="MingLiU" w:hAnsi="MingLiU" w:cs="MingLiU"/>
      <w:spacing w:val="20"/>
      <w:w w:val="120"/>
      <w:sz w:val="15"/>
      <w:szCs w:val="15"/>
      <w:u w:val="none"/>
    </w:rPr>
  </w:style>
  <w:style w:type="character" w:customStyle="1" w:styleId="0pt">
    <w:name w:val="页眉或页脚 + 间距 0 pt"/>
    <w:basedOn w:val="a8"/>
    <w:qFormat/>
    <w:rPr>
      <w:rFonts w:ascii="MingLiU" w:eastAsia="MingLiU" w:hAnsi="MingLiU" w:cs="MingLiU"/>
      <w:color w:val="000000"/>
      <w:spacing w:val="0"/>
      <w:w w:val="120"/>
      <w:position w:val="0"/>
      <w:sz w:val="15"/>
      <w:szCs w:val="15"/>
      <w:u w:val="none"/>
      <w:lang w:val="zh-TW" w:eastAsia="zh-TW" w:bidi="zh-TW"/>
    </w:rPr>
  </w:style>
  <w:style w:type="character" w:customStyle="1" w:styleId="2FranklinGothicBook">
    <w:name w:val="正文文本 (2) + Franklin Gothic Book"/>
    <w:basedOn w:val="21"/>
    <w:qFormat/>
    <w:rPr>
      <w:rFonts w:ascii="Franklin Gothic Book" w:eastAsia="Franklin Gothic Book" w:hAnsi="Franklin Gothic Book" w:cs="Franklin Gothic Book"/>
      <w:color w:val="000000"/>
      <w:spacing w:val="-20"/>
      <w:w w:val="100"/>
      <w:position w:val="0"/>
      <w:sz w:val="32"/>
      <w:szCs w:val="32"/>
      <w:u w:val="none"/>
      <w:lang w:val="en-US" w:eastAsia="en-US" w:bidi="en-US"/>
    </w:rPr>
  </w:style>
  <w:style w:type="character" w:customStyle="1" w:styleId="21">
    <w:name w:val="正文文本 (2)_"/>
    <w:basedOn w:val="a0"/>
    <w:qFormat/>
    <w:rPr>
      <w:rFonts w:ascii="MingLiU" w:eastAsia="MingLiU" w:hAnsi="MingLiU" w:cs="MingLiU"/>
      <w:spacing w:val="30"/>
      <w:sz w:val="30"/>
      <w:szCs w:val="30"/>
      <w:u w:val="none"/>
    </w:rPr>
  </w:style>
  <w:style w:type="character" w:customStyle="1" w:styleId="3pt">
    <w:name w:val="页眉或页脚 + 间距 3 pt"/>
    <w:basedOn w:val="a8"/>
    <w:qFormat/>
    <w:rPr>
      <w:rFonts w:ascii="MingLiU" w:eastAsia="MingLiU" w:hAnsi="MingLiU" w:cs="MingLiU"/>
      <w:color w:val="000000"/>
      <w:spacing w:val="60"/>
      <w:w w:val="120"/>
      <w:position w:val="0"/>
      <w:sz w:val="15"/>
      <w:szCs w:val="15"/>
      <w:u w:val="none"/>
      <w:lang w:val="zh-TW" w:eastAsia="zh-TW" w:bidi="zh-TW"/>
    </w:rPr>
  </w:style>
  <w:style w:type="character" w:customStyle="1" w:styleId="font151">
    <w:name w:val="font151"/>
    <w:basedOn w:val="a0"/>
    <w:qFormat/>
    <w:rPr>
      <w:rFonts w:ascii="仿宋_GB2312" w:eastAsia="仿宋_GB2312" w:cs="仿宋_GB2312" w:hint="eastAsia"/>
      <w:color w:val="000000"/>
      <w:sz w:val="32"/>
      <w:szCs w:val="32"/>
      <w:u w:val="none"/>
    </w:rPr>
  </w:style>
  <w:style w:type="character" w:customStyle="1" w:styleId="font61">
    <w:name w:val="font61"/>
    <w:basedOn w:val="a0"/>
    <w:qFormat/>
    <w:rPr>
      <w:rFonts w:ascii="Times New Roman" w:hAnsi="Times New Roman" w:cs="Times New Roman" w:hint="default"/>
      <w:color w:val="000000"/>
      <w:sz w:val="32"/>
      <w:szCs w:val="32"/>
      <w:u w:val="none"/>
    </w:rPr>
  </w:style>
  <w:style w:type="character" w:customStyle="1" w:styleId="font41">
    <w:name w:val="font41"/>
    <w:basedOn w:val="a0"/>
    <w:qFormat/>
    <w:rPr>
      <w:rFonts w:ascii="方正小标宋_GBK" w:eastAsia="方正小标宋_GBK" w:hAnsi="方正小标宋_GBK" w:cs="方正小标宋_GBK"/>
      <w:color w:val="000000"/>
      <w:sz w:val="44"/>
      <w:szCs w:val="44"/>
      <w:u w:val="none"/>
    </w:rPr>
  </w:style>
  <w:style w:type="character" w:customStyle="1" w:styleId="font121">
    <w:name w:val="font121"/>
    <w:basedOn w:val="a0"/>
    <w:qFormat/>
    <w:rPr>
      <w:rFonts w:ascii="宋体" w:eastAsia="宋体" w:hAnsi="宋体" w:cs="宋体" w:hint="eastAsia"/>
      <w:b/>
      <w:color w:val="000000"/>
      <w:sz w:val="18"/>
      <w:szCs w:val="18"/>
      <w:u w:val="none"/>
    </w:rPr>
  </w:style>
  <w:style w:type="character" w:customStyle="1" w:styleId="font31">
    <w:name w:val="font31"/>
    <w:basedOn w:val="a0"/>
    <w:qFormat/>
    <w:rPr>
      <w:rFonts w:ascii="黑体" w:eastAsia="黑体" w:hAnsi="宋体" w:cs="黑体"/>
      <w:color w:val="000000"/>
      <w:sz w:val="22"/>
      <w:szCs w:val="22"/>
      <w:u w:val="none"/>
    </w:rPr>
  </w:style>
  <w:style w:type="character" w:customStyle="1" w:styleId="font181">
    <w:name w:val="font181"/>
    <w:basedOn w:val="a0"/>
    <w:qFormat/>
    <w:rPr>
      <w:rFonts w:ascii="Times New Roman" w:hAnsi="Times New Roman" w:cs="Times New Roman" w:hint="default"/>
      <w:color w:val="000000"/>
      <w:sz w:val="22"/>
      <w:szCs w:val="22"/>
      <w:u w:val="none"/>
    </w:rPr>
  </w:style>
  <w:style w:type="character" w:customStyle="1" w:styleId="font111">
    <w:name w:val="font111"/>
    <w:basedOn w:val="a0"/>
    <w:qFormat/>
    <w:rPr>
      <w:rFonts w:ascii="仿宋_GB2312" w:eastAsia="仿宋_GB2312" w:cs="仿宋_GB2312" w:hint="eastAsia"/>
      <w:b/>
      <w:color w:val="000000"/>
      <w:sz w:val="20"/>
      <w:szCs w:val="20"/>
      <w:u w:val="none"/>
    </w:rPr>
  </w:style>
  <w:style w:type="character" w:customStyle="1" w:styleId="font91">
    <w:name w:val="font91"/>
    <w:basedOn w:val="a0"/>
    <w:qFormat/>
    <w:rPr>
      <w:rFonts w:ascii="Times New Roman" w:hAnsi="Times New Roman" w:cs="Times New Roman" w:hint="default"/>
      <w:b/>
      <w:color w:val="000000"/>
      <w:sz w:val="20"/>
      <w:szCs w:val="20"/>
      <w:u w:val="none"/>
    </w:rPr>
  </w:style>
  <w:style w:type="character" w:customStyle="1" w:styleId="font21">
    <w:name w:val="font21"/>
    <w:basedOn w:val="a0"/>
    <w:qFormat/>
    <w:rPr>
      <w:rFonts w:ascii="仿宋_GB2312" w:eastAsia="仿宋_GB2312" w:cs="仿宋_GB2312" w:hint="eastAsia"/>
      <w:color w:val="000000"/>
      <w:sz w:val="20"/>
      <w:szCs w:val="20"/>
      <w:u w:val="none"/>
    </w:rPr>
  </w:style>
  <w:style w:type="character" w:customStyle="1" w:styleId="font141">
    <w:name w:val="font141"/>
    <w:basedOn w:val="a0"/>
    <w:qFormat/>
    <w:rPr>
      <w:rFonts w:ascii="Times New Roman" w:hAnsi="Times New Roman" w:cs="Times New Roman" w:hint="default"/>
      <w:color w:val="000000"/>
      <w:sz w:val="20"/>
      <w:szCs w:val="20"/>
      <w:u w:val="none"/>
    </w:rPr>
  </w:style>
  <w:style w:type="character" w:customStyle="1" w:styleId="font101">
    <w:name w:val="font101"/>
    <w:basedOn w:val="a0"/>
    <w:qFormat/>
    <w:rPr>
      <w:rFonts w:ascii="仿宋_GB2312" w:eastAsia="仿宋_GB2312" w:cs="仿宋_GB2312" w:hint="eastAsia"/>
      <w:b/>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32">
    <w:name w:val="font132"/>
    <w:basedOn w:val="a0"/>
    <w:qFormat/>
    <w:rPr>
      <w:rFonts w:ascii="Times New Roman" w:hAnsi="Times New Roman" w:cs="Times New Roman" w:hint="default"/>
      <w:color w:val="000000"/>
      <w:sz w:val="22"/>
      <w:szCs w:val="22"/>
      <w:u w:val="none"/>
    </w:rPr>
  </w:style>
  <w:style w:type="character" w:customStyle="1" w:styleId="font51">
    <w:name w:val="font51"/>
    <w:basedOn w:val="a0"/>
    <w:qFormat/>
    <w:rPr>
      <w:rFonts w:ascii="方正仿宋_GBK" w:eastAsia="方正仿宋_GBK" w:hAnsi="方正仿宋_GBK" w:cs="方正仿宋_GBK"/>
      <w:color w:val="000000"/>
      <w:sz w:val="32"/>
      <w:szCs w:val="32"/>
      <w:u w:val="none"/>
    </w:rPr>
  </w:style>
  <w:style w:type="character" w:customStyle="1" w:styleId="font11">
    <w:name w:val="font11"/>
    <w:basedOn w:val="a0"/>
    <w:qFormat/>
    <w:rPr>
      <w:rFonts w:ascii="Times New Roman" w:hAnsi="Times New Roman" w:cs="Times New Roman" w:hint="default"/>
      <w:color w:val="000000"/>
      <w:sz w:val="32"/>
      <w:szCs w:val="32"/>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Times New Roman" w:hAnsi="Times New Roman" w:cs="Times New Roman" w:hint="default"/>
      <w:color w:val="000000"/>
      <w:sz w:val="20"/>
      <w:szCs w:val="20"/>
      <w:u w:val="none"/>
    </w:rPr>
  </w:style>
  <w:style w:type="character" w:customStyle="1" w:styleId="font161">
    <w:name w:val="font161"/>
    <w:basedOn w:val="a0"/>
    <w:qFormat/>
    <w:rPr>
      <w:rFonts w:ascii="仿宋_GB2312" w:eastAsia="仿宋_GB2312" w:cs="仿宋_GB2312" w:hint="eastAsia"/>
      <w:color w:val="000000"/>
      <w:sz w:val="20"/>
      <w:szCs w:val="20"/>
      <w:u w:val="none"/>
    </w:rPr>
  </w:style>
  <w:style w:type="character" w:customStyle="1" w:styleId="font112">
    <w:name w:val="font112"/>
    <w:basedOn w:val="a0"/>
    <w:qFormat/>
    <w:rPr>
      <w:rFonts w:ascii="Times New Roman" w:hAnsi="Times New Roman" w:cs="Times New Roman" w:hint="default"/>
      <w:color w:val="000000"/>
      <w:sz w:val="20"/>
      <w:szCs w:val="20"/>
      <w:u w:val="non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7.xml"/><Relationship Id="rId21" Type="http://schemas.openxmlformats.org/officeDocument/2006/relationships/header" Target="header5.xml"/><Relationship Id="rId34" Type="http://schemas.openxmlformats.org/officeDocument/2006/relationships/footer" Target="footer15.xml"/><Relationship Id="rId42" Type="http://schemas.openxmlformats.org/officeDocument/2006/relationships/header" Target="header14.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footer" Target="footer25.xml"/><Relationship Id="rId63" Type="http://schemas.openxmlformats.org/officeDocument/2006/relationships/footer" Target="footer31.xml"/><Relationship Id="rId68" Type="http://schemas.openxmlformats.org/officeDocument/2006/relationships/footer" Target="footer36.xml"/><Relationship Id="rId76" Type="http://schemas.openxmlformats.org/officeDocument/2006/relationships/header" Target="header26.xml"/><Relationship Id="rId7" Type="http://schemas.openxmlformats.org/officeDocument/2006/relationships/webSettings" Target="webSettings.xml"/><Relationship Id="rId71"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footer" Target="footer12.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oter" Target="footer27.xml"/><Relationship Id="rId66" Type="http://schemas.openxmlformats.org/officeDocument/2006/relationships/footer" Target="footer34.xml"/><Relationship Id="rId74" Type="http://schemas.openxmlformats.org/officeDocument/2006/relationships/footer" Target="footer40.xml"/><Relationship Id="rId79" Type="http://schemas.openxmlformats.org/officeDocument/2006/relationships/footer" Target="footer41.xml"/><Relationship Id="rId5" Type="http://schemas.microsoft.com/office/2007/relationships/stylesWithEffects" Target="stylesWithEffects.xml"/><Relationship Id="rId61" Type="http://schemas.openxmlformats.org/officeDocument/2006/relationships/header" Target="header22.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19.xml"/><Relationship Id="rId60" Type="http://schemas.openxmlformats.org/officeDocument/2006/relationships/footer" Target="footer29.xml"/><Relationship Id="rId65" Type="http://schemas.openxmlformats.org/officeDocument/2006/relationships/footer" Target="footer33.xml"/><Relationship Id="rId73" Type="http://schemas.openxmlformats.org/officeDocument/2006/relationships/footer" Target="footer39.xml"/><Relationship Id="rId78" Type="http://schemas.openxmlformats.org/officeDocument/2006/relationships/header" Target="header28.xm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1.png"/><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footer" Target="footer26.xml"/><Relationship Id="rId64" Type="http://schemas.openxmlformats.org/officeDocument/2006/relationships/footer" Target="footer32.xml"/><Relationship Id="rId69" Type="http://schemas.openxmlformats.org/officeDocument/2006/relationships/footer" Target="footer37.xml"/><Relationship Id="rId77" Type="http://schemas.openxmlformats.org/officeDocument/2006/relationships/header" Target="header27.xml"/><Relationship Id="rId8" Type="http://schemas.openxmlformats.org/officeDocument/2006/relationships/footnotes" Target="footnotes.xml"/><Relationship Id="rId51" Type="http://schemas.openxmlformats.org/officeDocument/2006/relationships/footer" Target="footer23.xml"/><Relationship Id="rId72" Type="http://schemas.openxmlformats.org/officeDocument/2006/relationships/header" Target="header24.xml"/><Relationship Id="rId80" Type="http://schemas.openxmlformats.org/officeDocument/2006/relationships/footer" Target="footer42.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16.xml"/><Relationship Id="rId59" Type="http://schemas.openxmlformats.org/officeDocument/2006/relationships/footer" Target="footer28.xml"/><Relationship Id="rId67" Type="http://schemas.openxmlformats.org/officeDocument/2006/relationships/footer" Target="footer35.xml"/><Relationship Id="rId20" Type="http://schemas.openxmlformats.org/officeDocument/2006/relationships/header" Target="header4.xml"/><Relationship Id="rId41" Type="http://schemas.openxmlformats.org/officeDocument/2006/relationships/footer" Target="footer18.xml"/><Relationship Id="rId54" Type="http://schemas.openxmlformats.org/officeDocument/2006/relationships/header" Target="header20.xml"/><Relationship Id="rId62" Type="http://schemas.openxmlformats.org/officeDocument/2006/relationships/footer" Target="footer30.xml"/><Relationship Id="rId70" Type="http://schemas.openxmlformats.org/officeDocument/2006/relationships/footer" Target="footer38.xml"/><Relationship Id="rId75"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header" Target="header2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76D7C-4BC0-4F4C-A2AF-17E9565D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110</Pages>
  <Words>7060</Words>
  <Characters>40248</Characters>
  <Application>Microsoft Office Word</Application>
  <DocSecurity>0</DocSecurity>
  <Lines>335</Lines>
  <Paragraphs>94</Paragraphs>
  <ScaleCrop>false</ScaleCrop>
  <Company/>
  <LinksUpToDate>false</LinksUpToDate>
  <CharactersWithSpaces>47214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꧁༺Blood.rose༻꧂</dc:creator>
  <cp:lastModifiedBy>唐伍尧</cp:lastModifiedBy>
  <cp:revision>42</cp:revision>
  <cp:lastPrinted>2021-08-27T01:57:00Z</cp:lastPrinted>
  <dcterms:created xsi:type="dcterms:W3CDTF">2021-12-07T10:43:00Z</dcterms:created>
  <dcterms:modified xsi:type="dcterms:W3CDTF">2022-06-01T09:14:00Z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260971225_btnclosed</vt:lpwstr>
  </property>
</Properties>
</file>